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F760E6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89003A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CE02FA">
        <w:rPr>
          <w:rFonts w:ascii="Times New Roman" w:eastAsiaTheme="minorEastAsia" w:hAnsi="Times New Roman" w:cs="Times New Roman"/>
          <w:sz w:val="28"/>
          <w:szCs w:val="28"/>
          <w:lang w:eastAsia="ru-RU"/>
        </w:rPr>
        <w:t>6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 графе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772224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AF68A8" w:rsidRPr="00BF3351" w:rsidRDefault="00AF68A8" w:rsidP="00AF68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 графе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8B3AB7" w:rsidRDefault="00AF68A8" w:rsidP="00AF68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 w:rsid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F22BF7" w:rsidRDefault="00AF68A8" w:rsidP="00AF68A8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AF68A8" w:rsidRDefault="00AF68A8" w:rsidP="00AF68A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:rsidR="00767950" w:rsidRPr="00767950" w:rsidRDefault="00767950" w:rsidP="001B003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 xml:space="preserve">расстояний, </w:t>
      </w:r>
      <w:proofErr w:type="gramStart"/>
      <w:r w:rsidRPr="00767950">
        <w:rPr>
          <w:rFonts w:ascii="Times New Roman" w:hAnsi="Times New Roman" w:cs="Times New Roman"/>
          <w:sz w:val="28"/>
          <w:szCs w:val="28"/>
        </w:rPr>
        <w:t>реализованную</w:t>
      </w:r>
      <w:proofErr w:type="gramEnd"/>
      <w:r w:rsidRPr="00767950">
        <w:rPr>
          <w:rFonts w:ascii="Times New Roman" w:hAnsi="Times New Roman" w:cs="Times New Roman"/>
          <w:sz w:val="28"/>
          <w:szCs w:val="28"/>
        </w:rPr>
        <w:t xml:space="preserve"> в соответстви</w:t>
      </w:r>
      <w:r w:rsidR="001B0035">
        <w:rPr>
          <w:rFonts w:ascii="Times New Roman" w:hAnsi="Times New Roman" w:cs="Times New Roman"/>
          <w:sz w:val="28"/>
          <w:szCs w:val="28"/>
        </w:rPr>
        <w:t>и с приведенным выше описанием.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6795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679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7950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стандартной библиотеки</w:t>
      </w:r>
      <w:proofErr w:type="gramStart"/>
      <w:r w:rsidRPr="0076795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67950">
        <w:rPr>
          <w:rFonts w:ascii="Times New Roman" w:hAnsi="Times New Roman" w:cs="Times New Roman"/>
          <w:sz w:val="28"/>
          <w:szCs w:val="28"/>
        </w:rPr>
        <w:t>++.</w:t>
      </w:r>
    </w:p>
    <w:p w:rsidR="00AF68A8" w:rsidRPr="00AF68A8" w:rsidRDefault="00AF68A8" w:rsidP="0076795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AF68A8" w:rsidRPr="00AF68A8" w:rsidRDefault="00AF68A8" w:rsidP="00AF68A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AF68A8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AF68A8" w:rsidRDefault="00AF68A8" w:rsidP="00AF68A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2974A7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803AD" w:rsidRPr="002974A7">
        <w:rPr>
          <w:rFonts w:ascii="Times New Roman" w:hAnsi="Times New Roman" w:cs="Times New Roman"/>
          <w:sz w:val="28"/>
          <w:szCs w:val="28"/>
        </w:rPr>
        <w:t>6</w:t>
      </w:r>
      <w:r w:rsidRPr="002974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Control = 0;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8000"/>
          <w:sz w:val="24"/>
          <w:szCs w:val="24"/>
        </w:rPr>
        <w:t xml:space="preserve">//Вершина / </w:t>
      </w:r>
      <w:proofErr w:type="spellStart"/>
      <w:r w:rsidRPr="002412F6">
        <w:rPr>
          <w:rFonts w:ascii="Courier New" w:hAnsi="Courier New" w:cs="Courier New"/>
          <w:color w:val="008000"/>
          <w:sz w:val="24"/>
          <w:szCs w:val="24"/>
        </w:rPr>
        <w:t>След</w:t>
      </w:r>
      <w:proofErr w:type="gramStart"/>
      <w:r w:rsidRPr="002412F6">
        <w:rPr>
          <w:rFonts w:ascii="Courier New" w:hAnsi="Courier New" w:cs="Courier New"/>
          <w:color w:val="008000"/>
          <w:sz w:val="24"/>
          <w:szCs w:val="24"/>
        </w:rPr>
        <w:t>.э</w:t>
      </w:r>
      <w:proofErr w:type="gramEnd"/>
      <w:r w:rsidRPr="002412F6">
        <w:rPr>
          <w:rFonts w:ascii="Courier New" w:hAnsi="Courier New" w:cs="Courier New"/>
          <w:color w:val="008000"/>
          <w:sz w:val="24"/>
          <w:szCs w:val="24"/>
        </w:rPr>
        <w:t>лемент</w:t>
      </w:r>
      <w:proofErr w:type="spellEnd"/>
      <w:r w:rsidRPr="002412F6">
        <w:rPr>
          <w:rFonts w:ascii="Courier New" w:hAnsi="Courier New" w:cs="Courier New"/>
          <w:color w:val="008000"/>
          <w:sz w:val="24"/>
          <w:szCs w:val="24"/>
        </w:rPr>
        <w:t>; Номер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 First;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} **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Создание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lastRenderedPageBreak/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 groups = 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groups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8000"/>
          <w:sz w:val="24"/>
          <w:szCs w:val="24"/>
        </w:rPr>
        <w:t>//Добавление элемента в список смежности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12F6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{                          </w:t>
      </w:r>
      <w:proofErr w:type="gramEnd"/>
      <w:r w:rsidRPr="002412F6">
        <w:rPr>
          <w:rFonts w:ascii="Courier New" w:hAnsi="Courier New" w:cs="Courier New"/>
          <w:color w:val="008000"/>
          <w:sz w:val="24"/>
          <w:szCs w:val="24"/>
        </w:rPr>
        <w:t>//При отсутствии элементов записываем как первый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last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412F6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;                     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//При наличии других элементов начинаем перебор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(last-&gt;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last-&gt;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2412F6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12F6">
        <w:rPr>
          <w:rFonts w:ascii="Courier New" w:hAnsi="Courier New" w:cs="Courier New"/>
          <w:color w:val="808080"/>
          <w:sz w:val="24"/>
          <w:szCs w:val="24"/>
        </w:rPr>
        <w:t>groups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{                                        </w:t>
      </w:r>
      <w:proofErr w:type="gramEnd"/>
      <w:r w:rsidRPr="002412F6">
        <w:rPr>
          <w:rFonts w:ascii="Courier New" w:hAnsi="Courier New" w:cs="Courier New"/>
          <w:color w:val="008000"/>
          <w:sz w:val="24"/>
          <w:szCs w:val="24"/>
        </w:rPr>
        <w:t>//При размере = 0, у нас нет данных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current =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-&gt;First;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(current != </w:t>
      </w:r>
      <w:r w:rsidRPr="002412F6">
        <w:rPr>
          <w:rFonts w:ascii="Courier New" w:hAnsi="Courier New" w:cs="Courier New"/>
          <w:color w:val="6F008A"/>
          <w:sz w:val="24"/>
          <w:szCs w:val="24"/>
        </w:rPr>
        <w:t>NULL</w:t>
      </w:r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) {                                      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//Перебор структуры до последнего элемента(с выводом)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= current-&gt;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current-&gt;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уровней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BFSD(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0;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()) {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-1 &amp;&amp; 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1) {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 = vis[</w:t>
      </w:r>
      <w:r w:rsidRPr="002412F6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 + 1;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"Введите размерность графа</w:t>
      </w:r>
      <w:proofErr w:type="gramStart"/>
      <w:r w:rsidRPr="002412F6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**));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*));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Создаём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AddSmegElem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SpecMatrix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[i], i + 1);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//Вставляем в начало каждого списка смежности номер отвечающей вершины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</w:rPr>
        <w:t>p[i][i] = 0;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{           </w:t>
      </w:r>
      <w:proofErr w:type="gramEnd"/>
      <w:r w:rsidRPr="002412F6">
        <w:rPr>
          <w:rFonts w:ascii="Courier New" w:hAnsi="Courier New" w:cs="Courier New"/>
          <w:color w:val="008000"/>
          <w:sz w:val="24"/>
          <w:szCs w:val="24"/>
        </w:rPr>
        <w:t>//Создание списков смежности из матрицы смежности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== 1) {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], m + 1); } 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1:"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2412F6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2412F6">
        <w:rPr>
          <w:rFonts w:ascii="Courier New" w:hAnsi="Courier New" w:cs="Courier New"/>
          <w:color w:val="A31515"/>
          <w:sz w:val="24"/>
          <w:szCs w:val="24"/>
        </w:rPr>
        <w:t>Списки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</w:rPr>
        <w:t xml:space="preserve"> смежности для </w:t>
      </w:r>
      <w:proofErr w:type="spellStart"/>
      <w:r w:rsidRPr="002412F6">
        <w:rPr>
          <w:rFonts w:ascii="Courier New" w:hAnsi="Courier New" w:cs="Courier New"/>
          <w:color w:val="A31515"/>
          <w:sz w:val="24"/>
          <w:szCs w:val="24"/>
        </w:rPr>
        <w:t>Мартицы</w:t>
      </w:r>
      <w:proofErr w:type="spellEnd"/>
      <w:r w:rsidRPr="002412F6">
        <w:rPr>
          <w:rFonts w:ascii="Courier New" w:hAnsi="Courier New" w:cs="Courier New"/>
          <w:color w:val="A31515"/>
          <w:sz w:val="24"/>
          <w:szCs w:val="24"/>
        </w:rPr>
        <w:t xml:space="preserve"> №1:"</w:t>
      </w:r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2412F6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2412F6">
        <w:rPr>
          <w:rFonts w:ascii="Courier New" w:hAnsi="Courier New" w:cs="Courier New"/>
          <w:color w:val="008000"/>
          <w:sz w:val="24"/>
          <w:szCs w:val="24"/>
        </w:rPr>
        <w:t xml:space="preserve"> списков смежности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]); 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"Длина пут</w:t>
      </w:r>
      <w:proofErr w:type="gramStart"/>
      <w:r w:rsidRPr="002412F6">
        <w:rPr>
          <w:rFonts w:ascii="Courier New" w:hAnsi="Courier New" w:cs="Courier New"/>
          <w:color w:val="A31515"/>
          <w:sz w:val="24"/>
          <w:szCs w:val="24"/>
        </w:rPr>
        <w:t>и(</w:t>
      </w:r>
      <w:proofErr w:type="gramEnd"/>
      <w:r w:rsidRPr="002412F6">
        <w:rPr>
          <w:rFonts w:ascii="Courier New" w:hAnsi="Courier New" w:cs="Courier New"/>
          <w:color w:val="A31515"/>
          <w:sz w:val="24"/>
          <w:szCs w:val="24"/>
        </w:rPr>
        <w:t>По матрице / Очередь): "</w:t>
      </w:r>
      <w:r w:rsidRPr="002412F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-1; } 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2412F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BFSD(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0, p);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(Control != n)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расположена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на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A31515"/>
          <w:sz w:val="24"/>
          <w:szCs w:val="24"/>
        </w:rPr>
        <w:t>уровне</w:t>
      </w:r>
      <w:r w:rsidRPr="002412F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Control++;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12F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412F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412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2F6" w:rsidRPr="002412F6" w:rsidRDefault="002412F6" w:rsidP="0024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p w:rsidR="00AF68A8" w:rsidRPr="00FD72FB" w:rsidRDefault="00AF68A8" w:rsidP="00AF68A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AF68A8" w:rsidRDefault="00AF68A8" w:rsidP="00AF68A8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 w:rsid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Pr="00B721D9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олжается до тех пор, пока существуют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Pr="006A1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68A8" w:rsidRPr="00947C17" w:rsidRDefault="00AF68A8" w:rsidP="00AF68A8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AF68A8" w:rsidRPr="008B3AB7" w:rsidRDefault="009D1DB4" w:rsidP="00AF68A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A1AB41" wp14:editId="4394BEAC">
            <wp:extent cx="2865120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8" w:rsidRDefault="00AF68A8" w:rsidP="00AF68A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8A8" w:rsidRPr="00966D68" w:rsidRDefault="00AF68A8" w:rsidP="00AF68A8">
      <w:pPr>
        <w:spacing w:after="0" w:line="360" w:lineRule="auto"/>
      </w:pPr>
    </w:p>
    <w:p w:rsidR="00AF68A8" w:rsidRDefault="00AF68A8" w:rsidP="00AF68A8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AB167E" w:rsidRP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 w:rsid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CF2FE4" w:rsidRDefault="00AF68A8" w:rsidP="00AF68A8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A6"/>
    <w:rsid w:val="000B4D07"/>
    <w:rsid w:val="000E42A1"/>
    <w:rsid w:val="001009D1"/>
    <w:rsid w:val="001B0035"/>
    <w:rsid w:val="002412F6"/>
    <w:rsid w:val="002974A7"/>
    <w:rsid w:val="002A62D9"/>
    <w:rsid w:val="002B0C96"/>
    <w:rsid w:val="002E134E"/>
    <w:rsid w:val="00424E05"/>
    <w:rsid w:val="0047470B"/>
    <w:rsid w:val="004803AD"/>
    <w:rsid w:val="00635674"/>
    <w:rsid w:val="00687EE8"/>
    <w:rsid w:val="006C7981"/>
    <w:rsid w:val="00767950"/>
    <w:rsid w:val="009D1DB4"/>
    <w:rsid w:val="00A5341D"/>
    <w:rsid w:val="00AB167E"/>
    <w:rsid w:val="00AF68A8"/>
    <w:rsid w:val="00CE02FA"/>
    <w:rsid w:val="00DD4A39"/>
    <w:rsid w:val="00DE1FA6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AF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AF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2021-11-11T14:34:00Z</dcterms:created>
  <dcterms:modified xsi:type="dcterms:W3CDTF">2021-11-12T09:28:00Z</dcterms:modified>
</cp:coreProperties>
</file>