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5E8" w:rsidRPr="005575E8" w:rsidRDefault="005575E8" w:rsidP="005575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0" w:name="SECTION00064000000000000000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Алгоритм Кока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Янгера</w:t>
      </w:r>
      <w:proofErr w:type="spellEnd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Касами</w:t>
      </w:r>
      <w:bookmarkEnd w:id="0"/>
      <w:proofErr w:type="spellEnd"/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Мы рассматриваем один из наиболее известных алгоритмов синтаксического анализа, применимый ко всему классу контекстно-свободных языков. Он может оказаться полезным в таких приложениях, когда исходные грамматики не обладают специальными свойствами, требуемых большинством специализированных алгоритмов. Например, если требуются неоднозначные грамматики и интерес представляют все разборы цепочки, как это бывает при работе с естественными языками.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Постановка задачи</w:t>
      </w:r>
    </w:p>
    <w:p w:rsidR="005575E8" w:rsidRPr="005575E8" w:rsidRDefault="005575E8" w:rsidP="005575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Определение</w:t>
      </w:r>
      <w:r w:rsidR="002F1C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Грамматикой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называется четверка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381000"/>
            <wp:effectExtent l="0" t="0" r="0" b="0"/>
            <wp:docPr id="137" name="Рисунок 137" descr="$ G=(N,\Sigma,P,S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G=(N,\Sigma,P,S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</w:p>
    <w:p w:rsidR="005575E8" w:rsidRPr="005575E8" w:rsidRDefault="005575E8" w:rsidP="0055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0345" cy="198755"/>
            <wp:effectExtent l="0" t="0" r="8255" b="0"/>
            <wp:docPr id="136" name="Рисунок 136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-- конечное множество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нетерминальных символов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или </w:t>
      </w:r>
      <w:proofErr w:type="spellStart"/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нетерминалов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(иногда называемых вспомогательных символами, синтаксическими переменными или понятиями);</w:t>
      </w:r>
    </w:p>
    <w:p w:rsidR="005575E8" w:rsidRPr="005575E8" w:rsidRDefault="005575E8" w:rsidP="0055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2245" cy="198755"/>
            <wp:effectExtent l="0" t="0" r="8255" b="0"/>
            <wp:docPr id="135" name="Рисунок 135" descr="$ 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\Sigma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 не пересекающееся с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0345" cy="198755"/>
            <wp:effectExtent l="0" t="0" r="8255" b="0"/>
            <wp:docPr id="134" name="Рисунок 134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конечное множество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терминальных символов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или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терминалов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proofErr w:type="gramEnd"/>
    </w:p>
    <w:p w:rsidR="005575E8" w:rsidRPr="005575E8" w:rsidRDefault="005575E8" w:rsidP="0055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33" name="Рисунок 133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-- конечное подмножество множества</w:t>
      </w:r>
    </w:p>
    <w:p w:rsidR="005575E8" w:rsidRPr="005575E8" w:rsidRDefault="005575E8" w:rsidP="005575E8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44445" cy="389255"/>
            <wp:effectExtent l="0" t="0" r="8255" b="0"/>
            <wp:docPr id="132" name="Рисунок 132" descr="$\displaystyle {(N\cup\Sigma)}^{*} N {(N\cup\Sigma)}^{*} \times {(N\cup\Sigma)}^{*}&#10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\displaystyle {(N\cup\Sigma)}^{*} N {(N\cup\Sigma)}^{*} \times {(N\cup\Sigma)}^{*}&#10;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E8" w:rsidRPr="005575E8" w:rsidRDefault="005575E8" w:rsidP="005575E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(элемент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381000"/>
            <wp:effectExtent l="0" t="0" r="0" b="0"/>
            <wp:docPr id="131" name="Рисунок 131" descr="$ (\alpha,\beta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 (\alpha,\beta)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множества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30" name="Рисунок 130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называется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правилом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(или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продукцией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записывается в виде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77545" cy="351155"/>
            <wp:effectExtent l="0" t="0" r="8255" b="0"/>
            <wp:docPr id="129" name="Рисунок 129" descr="$ \alpha\longrightarrow\be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 \alpha\longrightarrow\beta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5575E8" w:rsidRPr="005575E8" w:rsidRDefault="005575E8" w:rsidP="005575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8755"/>
            <wp:effectExtent l="0" t="0" r="0" b="0"/>
            <wp:docPr id="128" name="Рисунок 128" descr="$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 S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-- выделенный символ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342900"/>
            <wp:effectExtent l="0" t="0" r="0" b="0"/>
            <wp:docPr id="127" name="Рисунок 127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 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называемый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начальным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(или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начальным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символом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Pr="005575E8" w:rsidRDefault="005575E8" w:rsidP="005575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Определение</w:t>
      </w:r>
      <w:r w:rsidR="002F1C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="002F1C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Грамматика </w:t>
      </w:r>
      <w:r>
        <w:rPr>
          <w:rFonts w:ascii="Century Schoolbook" w:eastAsia="Times New Roman" w:hAnsi="Century Schoolbook" w:cs="Times New Roman"/>
          <w:i/>
          <w:i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8755" cy="198755"/>
            <wp:effectExtent l="0" t="0" r="0" b="0"/>
            <wp:docPr id="126" name="Рисунок 126" descr="$ 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 G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называется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контекстно-свободной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(или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бесконтекстной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если каждое правило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25" name="Рисунок 125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вид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4055" cy="198755"/>
            <wp:effectExtent l="0" t="0" r="0" b="0"/>
            <wp:docPr id="124" name="Рисунок 124" descr="$ A\longrightarrow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 A\longrightarrow\alpha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0" cy="351155"/>
            <wp:effectExtent l="0" t="0" r="0" b="0"/>
            <wp:docPr id="123" name="Рисунок 123" descr="$ A\in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 A\in N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96645" cy="389255"/>
            <wp:effectExtent l="0" t="0" r="8255" b="0"/>
            <wp:docPr id="122" name="Рисунок 122" descr="$ \alpha\in{(N\cup\Sigma)}^{*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 \alpha\in{(N\cup\Sigma)}^{*}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Pr="005575E8" w:rsidRDefault="005575E8" w:rsidP="005575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Определение</w:t>
      </w:r>
      <w:proofErr w:type="gramStart"/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="002F1C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 Назовем контекстно-свободную грамматику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381000"/>
            <wp:effectExtent l="0" t="0" r="0" b="0"/>
            <wp:docPr id="121" name="Рисунок 121" descr="$ G=(N,\Sigma,P,S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 G=(N,\Sigma,P,S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грамматикой без </w:t>
      </w:r>
      <w:r>
        <w:rPr>
          <w:rFonts w:ascii="Century Schoolbook" w:eastAsia="Times New Roman" w:hAnsi="Century Schoolbook" w:cs="Times New Roman"/>
          <w:i/>
          <w:i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4955" cy="342900"/>
            <wp:effectExtent l="0" t="0" r="0" b="0"/>
            <wp:docPr id="120" name="Рисунок 120" descr="$ e-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 e-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правил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(или </w:t>
      </w:r>
      <w:proofErr w:type="spellStart"/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неукорачиваемой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если либо</w:t>
      </w:r>
    </w:p>
    <w:p w:rsidR="005575E8" w:rsidRPr="005575E8" w:rsidRDefault="005575E8" w:rsidP="00557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19" name="Рисунок 119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содержит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4955" cy="342900"/>
            <wp:effectExtent l="0" t="0" r="0" b="0"/>
            <wp:docPr id="118" name="Рисунок 118" descr="$ e-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 e-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правил, либо</w:t>
      </w:r>
    </w:p>
    <w:p w:rsidR="005575E8" w:rsidRPr="005575E8" w:rsidRDefault="005575E8" w:rsidP="005575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есть точно одно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4955" cy="342900"/>
            <wp:effectExtent l="0" t="0" r="0" b="0"/>
            <wp:docPr id="117" name="Рисунок 117" descr="$ e-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 e-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правило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47700" cy="198755"/>
            <wp:effectExtent l="0" t="0" r="0" b="0"/>
            <wp:docPr id="116" name="Рисунок 116" descr="$ S\longrightarrow 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 S\longrightarrow e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8755"/>
            <wp:effectExtent l="0" t="0" r="0" b="0"/>
            <wp:docPr id="115" name="Рисунок 115" descr="$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 S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не встречается в правых частях остальных правил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14" name="Рисунок 114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Pr="005575E8" w:rsidRDefault="005575E8" w:rsidP="005575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Определение</w:t>
      </w:r>
      <w:proofErr w:type="gramStart"/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</w:t>
      </w:r>
      <w:r w:rsidR="002F1C9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 Контекстно-свободная грамматика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381000"/>
            <wp:effectExtent l="0" t="0" r="0" b="0"/>
            <wp:docPr id="113" name="Рисунок 113" descr="$ G=(N,\Sigma,P,S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 G=(N,\Sigma,P,S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называется грамматикой в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нормальной форме Хомского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(или в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бинарной нормальной форме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каждое правило из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12" name="Рисунок 112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один из следующих видов:</w:t>
      </w:r>
    </w:p>
    <w:p w:rsidR="005575E8" w:rsidRPr="005575E8" w:rsidRDefault="005575E8" w:rsidP="00557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68045" cy="198755"/>
            <wp:effectExtent l="0" t="0" r="8255" b="0"/>
            <wp:docPr id="111" name="Рисунок 111" descr="$ A\longrightarrow B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 A\longrightarrow BC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10" name="Рисунок 110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 A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8755" cy="198755"/>
            <wp:effectExtent l="0" t="0" r="0" b="0"/>
            <wp:docPr id="109" name="Рисунок 109" descr="$ B и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 B и $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8755" cy="198755"/>
            <wp:effectExtent l="0" t="0" r="0" b="0"/>
            <wp:docPr id="108" name="Рисунок 108" descr="$ 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 C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принадлежат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0345" cy="198755"/>
            <wp:effectExtent l="0" t="0" r="8255" b="0"/>
            <wp:docPr id="107" name="Рисунок 107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 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5575E8" w:rsidRPr="005575E8" w:rsidRDefault="005575E8" w:rsidP="00557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77545" cy="198755"/>
            <wp:effectExtent l="0" t="0" r="8255" b="0"/>
            <wp:docPr id="106" name="Рисунок 106" descr="$ A\longrightarrow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 A\longrightarrow a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351155"/>
            <wp:effectExtent l="0" t="0" r="0" b="0"/>
            <wp:docPr id="105" name="Рисунок 105" descr="$ a\in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 a\in\Sigma$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5575E8" w:rsidRPr="005575E8" w:rsidRDefault="005575E8" w:rsidP="005575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47700" cy="198755"/>
            <wp:effectExtent l="0" t="0" r="0" b="0"/>
            <wp:docPr id="104" name="Рисунок 104" descr="$ S\longrightarrow 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 S\longrightarrow e$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0" cy="381000"/>
            <wp:effectExtent l="0" t="0" r="0" b="0"/>
            <wp:docPr id="103" name="Рисунок 103" descr="$ e\in L(G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 e\in L(G)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причем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8755"/>
            <wp:effectExtent l="0" t="0" r="0" b="0"/>
            <wp:docPr id="102" name="Рисунок 102" descr="$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 S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встречается в правых частях правил.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отличие от простейших алгоритмов нисходящего и</w:t>
      </w:r>
      <w:r w:rsidR="005B29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FC5E3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8F49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31E6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восходящего разбора, алгоритм Кока - </w:t>
      </w:r>
      <w:proofErr w:type="spell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Янгера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Касами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затрачивает на разбор время пропорциональное кубу длины входной цепочки и использует </w:t>
      </w:r>
      <w:proofErr w:type="spell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емность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памяти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пропорциональную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квадрату длины входа.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 работает следующим образом. Пусть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381000"/>
            <wp:effectExtent l="0" t="0" r="0" b="0"/>
            <wp:docPr id="101" name="Рисунок 101" descr="$ G=(N,\Sigma,P,S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 G=(N,\Sigma,P,S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-- 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контекстно-свободная грамматика без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4955" cy="342900"/>
            <wp:effectExtent l="0" t="0" r="0" b="0"/>
            <wp:docPr id="100" name="Рисунок 100" descr="$ e-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 e-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 в нормальной форме Хомского. Простое обобщение алгоритма работает и для грамматик не находящихся в этой нормальной форме.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66800" cy="342900"/>
            <wp:effectExtent l="0" t="0" r="0" b="0"/>
            <wp:docPr id="99" name="Рисунок 99" descr="$ \omega =a_1a_2...a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 \omega =a_1a_2...a_n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-- входная цепочка, которую нужно разобрать согласно грамматике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8755" cy="198755"/>
            <wp:effectExtent l="0" t="0" r="0" b="0"/>
            <wp:docPr id="98" name="Рисунок 98" descr="$ 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 G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Предполагается, что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0545" cy="351155"/>
            <wp:effectExtent l="0" t="0" r="1905" b="0"/>
            <wp:docPr id="97" name="Рисунок 97" descr="$ a_i\in\Sigm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 a_i\in\Sigma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342900"/>
            <wp:effectExtent l="0" t="0" r="0" b="0"/>
            <wp:docPr id="96" name="Рисунок 96" descr="$ 1\le i\le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 1\le i\le n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Суть алгоритма состоит в построении треугольной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таблицы разбора 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" w:eastAsia="ru-RU"/>
        </w:rPr>
        <w:t>T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элементы которой обозначим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95" name="Рисунок 95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342900"/>
            <wp:effectExtent l="0" t="0" r="0" b="0"/>
            <wp:docPr id="94" name="Рисунок 94" descr="$ 1\le i\le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$ 1\le i\le n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0" cy="342900"/>
            <wp:effectExtent l="0" t="0" r="0" b="0"/>
            <wp:docPr id="93" name="Рисунок 93" descr="$ 1\le j\le n-i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 1\le j\le n-i+1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Значениями переменных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92" name="Рисунок 92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будут подмножества множества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0345" cy="198755"/>
            <wp:effectExtent l="0" t="0" r="8255" b="0"/>
            <wp:docPr id="91" name="Рисунок 91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 N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Нетерминал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90" name="Рисунок 90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 A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будет принадлежать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89" name="Рисунок 89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 и только тогда, когда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53845" cy="381000"/>
            <wp:effectExtent l="0" t="0" r="8255" b="0"/>
            <wp:docPr id="88" name="Рисунок 88" descr="$ A{\Rightarrow}^{+}a_{i}a_{i+1}...a_{i+j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 A{\Rightarrow}^{+}a_{i}a_{i+1}...a_{i+j-1}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т.е. когда из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87" name="Рисунок 87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 A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выводятся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4145" cy="342900"/>
            <wp:effectExtent l="0" t="0" r="8255" b="0"/>
            <wp:docPr id="86" name="Рисунок 86" descr="$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 j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входных символов, начиная с позиции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190500"/>
            <wp:effectExtent l="0" t="0" r="0" b="0"/>
            <wp:docPr id="85" name="Рисунок 85" descr="$ 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 i$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частности, входная цепочка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0500"/>
            <wp:effectExtent l="0" t="0" r="0" b="0"/>
            <wp:docPr id="84" name="Рисунок 84" descr="$ 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 \omega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принадлежит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381000"/>
            <wp:effectExtent l="0" t="0" r="0" b="0"/>
            <wp:docPr id="83" name="Рисунок 83" descr="$ L(G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 L(G)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 и только тогда, когда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600" cy="351155"/>
            <wp:effectExtent l="0" t="0" r="0" b="0"/>
            <wp:docPr id="82" name="Рисунок 82" descr="$ S\in t_{1n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 S\in t_{1n}$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Таким образом, чтобы выяснить, принадлежит ли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0500"/>
            <wp:effectExtent l="0" t="0" r="0" b="0"/>
            <wp:docPr id="81" name="Рисунок 81" descr="$ 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 \omega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языку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381000"/>
            <wp:effectExtent l="0" t="0" r="0" b="0"/>
            <wp:docPr id="80" name="Рисунок 80" descr="$ L(G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 L(G)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вычислим для ее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0500"/>
            <wp:effectExtent l="0" t="0" r="0" b="0"/>
            <wp:docPr id="79" name="Рисунок 79" descr="$ 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 \omega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таблицу разбора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2245" cy="198755"/>
            <wp:effectExtent l="0" t="0" r="8255" b="0"/>
            <wp:docPr id="78" name="Рисунок 78" descr="$ 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 T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посмотрим, принадлежит ли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8755"/>
            <wp:effectExtent l="0" t="0" r="0" b="0"/>
            <wp:docPr id="77" name="Рисунок 77" descr="$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 S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ее элементу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342900"/>
            <wp:effectExtent l="0" t="0" r="0" b="0"/>
            <wp:docPr id="76" name="Рисунок 76" descr="$ t_{1n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 t_{1n}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Затем, если нужен один или все разборы цепочки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0500"/>
            <wp:effectExtent l="0" t="0" r="0" b="0"/>
            <wp:docPr id="75" name="Рисунок 75" descr="$ 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 \omega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их можно построить с помощью таблицы разбора. Для этой цели можно использовать в частности алгоритм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нахождения левого разбора по таблице разбора</w:t>
      </w:r>
      <w:bookmarkStart w:id="1" w:name="tex2html22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fldChar w:fldCharType="begin"/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HYPERLINK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"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http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://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www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.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ctc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.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msiu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.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ru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/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program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/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t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-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system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/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diploma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/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footnode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.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html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>" \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l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 "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instrText>foot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instrText xml:space="preserve">2702" </w:instrTex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fldChar w:fldCharType="separate"/>
      </w:r>
      <w:r w:rsidRPr="005575E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vertAlign w:val="superscript"/>
          <w:lang w:eastAsia="ru-RU"/>
        </w:rPr>
        <w:t>2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fldChar w:fldCharType="end"/>
      </w:r>
      <w:bookmarkEnd w:id="1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[5].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Алгоритм разбора Кока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Янгера</w:t>
      </w:r>
      <w:proofErr w:type="spellEnd"/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- </w:t>
      </w:r>
      <w:proofErr w:type="spellStart"/>
      <w:r w:rsidRPr="005575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Касами</w:t>
      </w:r>
      <w:proofErr w:type="spellEnd"/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" w:eastAsia="ru-RU"/>
        </w:rPr>
        <w:t>Bxo</w:t>
      </w:r>
      <w:proofErr w:type="spellEnd"/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Контекстно-свободная грамматика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381000"/>
            <wp:effectExtent l="0" t="0" r="0" b="0"/>
            <wp:docPr id="74" name="Рисунок 74" descr="$ G=(N,\Sigma,P,S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 G=(N,\Sigma,P,S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нормальной форме Хомского без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74955" cy="342900"/>
            <wp:effectExtent l="0" t="0" r="0" b="0"/>
            <wp:docPr id="73" name="Рисунок 73" descr="$ e-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 e-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 и входная цепочка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0" cy="381000"/>
            <wp:effectExtent l="0" t="0" r="0" b="0"/>
            <wp:docPr id="72" name="Рисунок 72" descr="$ \omega =a_1a_2...a_n\in{\Sigma}^{+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 \omega =a_1a_2...a_n\in{\Sigma}^{+}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Выход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Таблица разбора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2245" cy="198755"/>
            <wp:effectExtent l="0" t="0" r="8255" b="0"/>
            <wp:docPr id="71" name="Рисунок 71" descr="$ 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 T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цепочки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381000"/>
            <wp:effectExtent l="0" t="0" r="0" b="0"/>
            <wp:docPr id="70" name="Рисунок 70" descr="$ \omeg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 \omega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такая, что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9755" cy="351155"/>
            <wp:effectExtent l="0" t="0" r="0" b="0"/>
            <wp:docPr id="69" name="Рисунок 69" descr="$ A\in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 A\in t_{ij}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 и только тогда, когда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53845" cy="381000"/>
            <wp:effectExtent l="0" t="0" r="8255" b="0"/>
            <wp:docPr id="68" name="Рисунок 68" descr="$ A{\Rightarrow}^{+}a_{i}a_{i+1}...a_{i+j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 A{\Rightarrow}^{+}a_{i}a_{i+1}...a_{i+j-1}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</w:pPr>
      <w:proofErr w:type="spellStart"/>
      <w:proofErr w:type="gramStart"/>
      <w:r w:rsidRPr="005575E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" w:eastAsia="ru-RU"/>
        </w:rPr>
        <w:t>Метод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.</w:t>
      </w:r>
      <w:proofErr w:type="gramEnd"/>
    </w:p>
    <w:p w:rsidR="005575E8" w:rsidRPr="005575E8" w:rsidRDefault="005575E8" w:rsidP="00557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Положить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17955" cy="381000"/>
            <wp:effectExtent l="0" t="0" r="0" b="0"/>
            <wp:docPr id="67" name="Рисунок 67" descr="$ t_{i1}=\{A\vert A\longrightarrow a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 t_{i1}=\{A\vert A\longrightarrow a_i$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принадлежит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3845" cy="381000"/>
            <wp:effectExtent l="0" t="0" r="1905" b="0"/>
            <wp:docPr id="66" name="Рисунок 66" descr="$ P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 P\}$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каждого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0655" cy="190500"/>
            <wp:effectExtent l="0" t="0" r="0" b="0"/>
            <wp:docPr id="65" name="Рисунок 65" descr="$ 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 i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После этого шага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8645" cy="351155"/>
            <wp:effectExtent l="0" t="0" r="1905" b="0"/>
            <wp:docPr id="64" name="Рисунок 64" descr="$ A\in t_{i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 A\in t_{i1}$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следует, очевидно,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32155" cy="381000"/>
            <wp:effectExtent l="0" t="0" r="0" b="0"/>
            <wp:docPr id="63" name="Рисунок 63" descr="$ A{\Longrightarrow}^{+}a_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 A{\Longrightarrow}^{+}a_i$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Pr="005575E8" w:rsidRDefault="005575E8" w:rsidP="00557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Допустим, что уже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вычислены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342900"/>
            <wp:effectExtent l="0" t="0" r="0" b="0"/>
            <wp:docPr id="62" name="Рисунок 62" descr="$ t_{ij'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 t_{ij'}$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всех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342900"/>
            <wp:effectExtent l="0" t="0" r="0" b="0"/>
            <wp:docPr id="61" name="Рисунок 61" descr="$ 1\le i\le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$ 1\le i\le n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всех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38200" cy="368300"/>
            <wp:effectExtent l="0" t="0" r="0" b="0"/>
            <wp:docPr id="60" name="Рисунок 60" descr="$ 1\le j' &lt;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 1\le j' &lt; j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Положить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4055" cy="381000"/>
            <wp:effectExtent l="0" t="0" r="0" b="0"/>
            <wp:docPr id="59" name="Рисунок 59" descr="$ t_{ij}=\{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 t_{ij}=\{A$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некоторого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8355" cy="351155"/>
            <wp:effectExtent l="0" t="0" r="0" b="0"/>
            <wp:docPr id="58" name="Рисунок 58" descr="$ 1\le k &lt;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$ 1\le k &lt; j$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правило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68045" cy="198755"/>
            <wp:effectExtent l="0" t="0" r="8255" b="0"/>
            <wp:docPr id="57" name="Рисунок 57" descr="$ A\longrightarrow BC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 A\longrightarrow BC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принадлежит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46455" cy="351155"/>
            <wp:effectExtent l="0" t="0" r="0" b="0"/>
            <wp:docPr id="56" name="Рисунок 56" descr="$ P,\: B\in t_{i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$ P,\: B\in t_{ik}$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54100" cy="381000"/>
            <wp:effectExtent l="0" t="0" r="0" b="0"/>
            <wp:docPr id="55" name="Рисунок 55" descr="$ C\in t_{i+k, j-k}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$ C\in t_{i+k, j-k}\}$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Так как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8355" cy="351155"/>
            <wp:effectExtent l="0" t="0" r="0" b="0"/>
            <wp:docPr id="54" name="Рисунок 54" descr="$ 1\le k &lt;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 1\le k &lt; j$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98755"/>
            <wp:effectExtent l="0" t="0" r="0" b="0"/>
            <wp:docPr id="53" name="Рисунок 53" descr="$ 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 k$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" cy="351155"/>
            <wp:effectExtent l="0" t="0" r="0" b="0"/>
            <wp:docPr id="52" name="Рисунок 52" descr="$ j-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 j-k$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меньше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4145" cy="342900"/>
            <wp:effectExtent l="0" t="0" r="8255" b="0"/>
            <wp:docPr id="51" name="Рисунок 51" descr="$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 j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Таким образом,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50" name="Рисунок 50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600" cy="342900"/>
            <wp:effectExtent l="0" t="0" r="0" b="0"/>
            <wp:docPr id="49" name="Рисунок 49" descr="$ t_{i+k,j-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$ t_{i+k,j-k}$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вычисляются раньше, чем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53845" cy="381000"/>
            <wp:effectExtent l="0" t="0" r="8255" b="0"/>
            <wp:docPr id="48" name="Рисунок 48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$ t_{ij}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После этого шага из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9755" cy="351155"/>
            <wp:effectExtent l="0" t="0" r="0" b="0"/>
            <wp:docPr id="47" name="Рисунок 47" descr="$ A\in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$ A\in t_{ij}$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следует</w:t>
      </w:r>
    </w:p>
    <w:p w:rsidR="005575E8" w:rsidRPr="005575E8" w:rsidRDefault="005575E8" w:rsidP="005575E8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322445" cy="401955"/>
            <wp:effectExtent l="0" t="0" r="1905" b="0"/>
            <wp:docPr id="46" name="Рисунок 46" descr="$\displaystyle A\Longrightarrow BC{\Longrightarrow}^{+}a_{i}...a_{i+k-1}C{\Longrightarrow}^{+}a_{i}...a_{i+k-1}a_{i+k}...a_{i+j-1}.&#10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$\displaystyle A\Longrightarrow BC{\Longrightarrow}^{+}a_{i}...a_{i+k-1}C{\Longrightarrow}^{+}a_{i}...a_{i+k-1}a_{i+k}...a_{i+j-1}.&#10;$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E8" w:rsidRPr="005575E8" w:rsidRDefault="005575E8" w:rsidP="005575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Повторять шаг (2) до тех пор, пока не станут известны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45" name="Рисунок 45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для всех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342900"/>
            <wp:effectExtent l="0" t="0" r="0" b="0"/>
            <wp:docPr id="44" name="Рисунок 44" descr="$ 1\le i\le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$ 1\le i\le n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0" cy="342900"/>
            <wp:effectExtent l="0" t="0" r="0" b="0"/>
            <wp:docPr id="43" name="Рисунок 43" descr="$ 1\le j\le n-i+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$ 1\le j\le n-i+1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качестве примера рассмотрим грамматику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8755" cy="198755"/>
            <wp:effectExtent l="0" t="0" r="0" b="0"/>
            <wp:docPr id="42" name="Рисунок 42" descr="$ 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$ G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нормальной форме Хомского с правилами</w:t>
      </w:r>
    </w:p>
    <w:p w:rsidR="005575E8" w:rsidRPr="005575E8" w:rsidRDefault="005575E8" w:rsidP="005575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30655" cy="381000"/>
            <wp:effectExtent l="0" t="0" r="0" b="0"/>
            <wp:docPr id="41" name="Рисунок 41" descr="$\displaystyle S\longrightarrow AA \:\vert\:AS\:\vert\:b&#10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$\displaystyle S\longrightarrow AA \:\vert\:AS\:\vert\:b&#10;$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E8" w:rsidRPr="005575E8" w:rsidRDefault="005575E8" w:rsidP="005575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47800" cy="381000"/>
            <wp:effectExtent l="0" t="0" r="0" b="0"/>
            <wp:docPr id="40" name="Рисунок 40" descr="$\displaystyle A\longrightarrow SA \:\vert\:AS\:\vert\:a&#10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$\displaystyle A\longrightarrow SA \:\vert\:AS\:\vert\:a&#10;$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E8" w:rsidRPr="007E0C95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7045" cy="198755"/>
            <wp:effectExtent l="0" t="0" r="8255" b="0"/>
            <wp:docPr id="39" name="Рисунок 39" descr="$ abaa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 abaab$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входная цепочка. Таблица разбор</w:t>
      </w:r>
      <w:r w:rsidR="007E0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3A54A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bookmarkStart w:id="2" w:name="_GoBack"/>
      <w:bookmarkEnd w:id="2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2245" cy="198755"/>
            <wp:effectExtent l="0" t="0" r="8255" b="0"/>
            <wp:docPr id="38" name="Рисунок 38" descr="$ 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 T$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получающаяся в результате работы алгоритма, показана на рис.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hyperlink r:id="rId61" w:anchor="parser" w:history="1">
        <w:r w:rsidRPr="007E0C9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20</w:t>
        </w:r>
      </w:hyperlink>
      <w:r w:rsidRPr="007E0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</w:tblGrid>
      <w:tr w:rsidR="005575E8" w:rsidRPr="005575E8" w:rsidTr="005575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75E8" w:rsidRPr="005575E8" w:rsidRDefault="005575E8" w:rsidP="005575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parser"/>
            <w:bookmarkStart w:id="4" w:name="2744"/>
            <w:bookmarkEnd w:id="3"/>
            <w:bookmarkEnd w:id="4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46045" cy="2522855"/>
                  <wp:effectExtent l="0" t="0" r="1905" b="0"/>
                  <wp:docPr id="37" name="Рисунок 37" descr="\includegraphics[width=0.5\textwidth]{graphics/parser.eps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\includegraphics[width=0.5\textwidth]{graphics/parser.eps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252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5E8" w:rsidRPr="005575E8" w:rsidTr="005575E8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575E8" w:rsidRPr="005575E8" w:rsidRDefault="005575E8" w:rsidP="005575E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5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Рис. 20:</w:t>
            </w:r>
            <w:r w:rsidRPr="005575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Таблица разбора T</w:t>
            </w:r>
          </w:p>
        </w:tc>
      </w:tr>
    </w:tbl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 шага (1)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8355" cy="381000"/>
            <wp:effectExtent l="0" t="0" r="0" b="0"/>
            <wp:docPr id="36" name="Рисунок 36" descr="$ t_{11}=\{A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 t_{11}=\{A\}$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 как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77545" cy="198755"/>
            <wp:effectExtent l="0" t="0" r="8255" b="0"/>
            <wp:docPr id="35" name="Рисунок 35" descr="$ A\longrightarrow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 A\longrightarrow a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принадлежит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34" name="Рисунок 34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0545" cy="342900"/>
            <wp:effectExtent l="0" t="0" r="1905" b="0"/>
            <wp:docPr id="33" name="Рисунок 33" descr="$ a_1=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 a_1=a$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 шаге (2) в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8445" cy="342900"/>
            <wp:effectExtent l="0" t="0" r="8255" b="0"/>
            <wp:docPr id="32" name="Рисунок 32" descr="$ t_{3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 t_{32}$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добавляем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3355" cy="198755"/>
            <wp:effectExtent l="0" t="0" r="0" b="0"/>
            <wp:docPr id="31" name="Рисунок 31" descr="$ 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 S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так как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38200" cy="198755"/>
            <wp:effectExtent l="0" t="0" r="0" b="0"/>
            <wp:docPr id="30" name="Рисунок 30" descr="$ S\longrightarrow A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 S\longrightarrow AA$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принадлежит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29" name="Рисунок 29" descr="$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 P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28" name="Рисунок 28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 A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принадлежит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8445" cy="342900"/>
            <wp:effectExtent l="0" t="0" r="8255" b="0"/>
            <wp:docPr id="27" name="Рисунок 27" descr="$ t_{3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 t_{31}$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8445" cy="342900"/>
            <wp:effectExtent l="0" t="0" r="8255" b="0"/>
            <wp:docPr id="26" name="Рисунок 26" descr="$ t_{4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 t_{41}$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Заметим вообще, что, как видно из рисунка,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25" name="Рисунок 25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8945" cy="342900"/>
            <wp:effectExtent l="0" t="0" r="8255" b="0"/>
            <wp:docPr id="24" name="Рисунок 24" descr="$ i&gt;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 i&gt;1$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можно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обследовав </w:t>
      </w:r>
      <w:proofErr w:type="spell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нетерминалы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следующих парах элементов таблицы разбора:</w:t>
      </w:r>
    </w:p>
    <w:p w:rsidR="005575E8" w:rsidRPr="005575E8" w:rsidRDefault="005575E8" w:rsidP="005575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05200" cy="381000"/>
            <wp:effectExtent l="0" t="0" r="0" b="0"/>
            <wp:docPr id="23" name="Рисунок 23" descr="$\displaystyle (t_{i1}, t_{i+1,j-1}), (t_{i2}, t_{i+2,j-2}), ... , (t_{i,j-1}, t_{i+j-1,1}).&#10;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\displaystyle (t_{i1}, t_{i+1,j-1}), (t_{i2}, t_{i+2,j-2}), ... , (t_{i,j-1}, t_{i+j-1,1}).&#10;$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5E8" w:rsidRPr="005575E8" w:rsidRDefault="005575E8" w:rsidP="005575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Тогда, если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600" cy="351155"/>
            <wp:effectExtent l="0" t="0" r="0" b="0"/>
            <wp:docPr id="22" name="Рисунок 22" descr="$ B\in t_{i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 B\in t_{ik}$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69645" cy="351155"/>
            <wp:effectExtent l="0" t="0" r="1905" b="0"/>
            <wp:docPr id="21" name="Рисунок 21" descr="$ C\in t_{i+k,j-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$ C\in t_{i+k,j-k}$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 для </w:t>
      </w:r>
      <w:proofErr w:type="gram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некоторого</w:t>
      </w:r>
      <w:proofErr w:type="gram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8355" cy="351155"/>
            <wp:effectExtent l="0" t="0" r="0" b="0"/>
            <wp:docPr id="20" name="Рисунок 20" descr="$ 1\le k &lt; j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$ 1\le k &lt; j$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27455" cy="351155"/>
            <wp:effectExtent l="0" t="0" r="0" b="0"/>
            <wp:docPr id="19" name="Рисунок 19" descr="$ A\longrightarrow BC\in 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$ A\longrightarrow BC\in P$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добавляем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98755"/>
            <wp:effectExtent l="0" t="0" r="0" b="0"/>
            <wp:docPr id="18" name="Рисунок 18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$ A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к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17" name="Рисунок 17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 Это значит, что мы одновременно движемся вверх по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8445" cy="342900"/>
            <wp:effectExtent l="0" t="0" r="8255" b="0"/>
            <wp:docPr id="16" name="Рисунок 16" descr="$ i-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$ i-$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му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столбцу и вниз по диагонали, спускающейся вправо от ячейки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8600" cy="342900"/>
            <wp:effectExtent l="0" t="0" r="0" b="0"/>
            <wp:docPr id="15" name="Рисунок 15" descr="$ t_{ij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$ t_{ij}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обозревая </w:t>
      </w:r>
      <w:proofErr w:type="spellStart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нетерминалы</w:t>
      </w:r>
      <w:proofErr w:type="spellEnd"/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расположенные в проходимых таким образом парах ячеек.</w:t>
      </w:r>
    </w:p>
    <w:p w:rsidR="005575E8" w:rsidRP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Так как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1345" cy="351155"/>
            <wp:effectExtent l="0" t="0" r="8255" b="0"/>
            <wp:docPr id="14" name="Рисунок 14" descr="$ S\in t_{15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$ S\in t_{15}$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</w:t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val="en" w:eastAsia="ru-RU"/>
        </w:rPr>
        <w:t> </w:t>
      </w:r>
      <w:r>
        <w:rPr>
          <w:rFonts w:ascii="Century Schoolbook" w:eastAsia="Times New Roman" w:hAnsi="Century Schoolbook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04900" cy="381000"/>
            <wp:effectExtent l="0" t="0" r="0" b="0"/>
            <wp:docPr id="13" name="Рисунок 13" descr="$ abaab\in L(G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$ abaab\in L(G)$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575E8" w:rsidRDefault="005575E8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575E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5575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Модификация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 Кока-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Янгера</w:t>
      </w:r>
      <w:proofErr w:type="spellEnd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Касами</w:t>
      </w:r>
      <w:proofErr w:type="spellEnd"/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Cocke</w:t>
      </w:r>
      <w:proofErr w:type="spellEnd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Younger</w:t>
      </w:r>
      <w:proofErr w:type="spellEnd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Kasami</w:t>
      </w:r>
      <w:proofErr w:type="spellEnd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algorithm</w:t>
      </w:r>
      <w:proofErr w:type="spellEnd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CYK - алгоритм) - универсальный алгоритм, позволяющий по слову узнать, выводимо ли оно в заданной КС-грамматике в нормальной форме Хомского.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дана строка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57AC9352" wp14:editId="129C9412">
            <wp:extent cx="609600" cy="84455"/>
            <wp:effectExtent l="0" t="0" r="0" b="0"/>
            <wp:docPr id="183" name="Рисунок 183" descr="a_1 a_2 ... 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a_1 a_2 ... a_n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Заведем трехмерный массив d, состоящий из логических значений, </w:t>
      </w:r>
      <w:r w:rsidR="002F0A41"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135D57"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8B00C5"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2C32B1"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BE943DE" wp14:editId="5EDD6082">
            <wp:extent cx="1075055" cy="173355"/>
            <wp:effectExtent l="0" t="0" r="0" b="0"/>
            <wp:docPr id="182" name="Рисунок 182" descr="d[A,i,j] =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d[A,i,j] = true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тогда и только тогда, когда из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нетерминала</w:t>
      </w:r>
      <w:proofErr w:type="spellEnd"/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DCC324A" wp14:editId="4DB243A2">
            <wp:extent cx="114300" cy="106045"/>
            <wp:effectExtent l="0" t="0" r="0" b="8255"/>
            <wp:docPr id="181" name="Рисунок 18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A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правилами грамматики можно вывести подстроку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AD97657" wp14:editId="139DD54E">
            <wp:extent cx="711200" cy="106045"/>
            <wp:effectExtent l="0" t="0" r="0" b="8255"/>
            <wp:docPr id="180" name="Рисунок 180" descr="a_i a_{i+1} ... 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a_i a_{i+1} ... a_j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Тогда: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9743668" wp14:editId="2A581890">
            <wp:extent cx="1054100" cy="173355"/>
            <wp:effectExtent l="0" t="0" r="0" b="0"/>
            <wp:docPr id="179" name="Рисунок 179" descr="d[A,i,i] =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d[A,i,i] = tru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в грамматике присутствует правило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0B30B8E" wp14:editId="3FCF05C0">
            <wp:extent cx="495300" cy="122555"/>
            <wp:effectExtent l="0" t="0" r="0" b="0"/>
            <wp:docPr id="178" name="Рисунок 178" descr="A \rightarrow 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A \rightarrow a_i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иначе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041C7550" wp14:editId="52CD3A61">
            <wp:extent cx="381000" cy="135255"/>
            <wp:effectExtent l="0" t="0" r="0" b="0"/>
            <wp:docPr id="177" name="Рисунок 177" descr="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false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Остальные элементы массива заполняются динамически: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52EE2353" wp14:editId="14CDFB3A">
            <wp:extent cx="3065145" cy="389255"/>
            <wp:effectExtent l="0" t="0" r="1905" b="0"/>
            <wp:docPr id="176" name="Рисунок 176" descr="d[A,i,j] = \bigvee\limits_{A \rightarrow BC}\bigvee\limits_{k = i}^{j-1} d[B,i,k] \wedge d[C,k+1,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d[A,i,j] = \bigvee\limits_{A \rightarrow BC}\bigvee\limits_{k = i}^{j-1} d[B,i,k] \wedge d[C,k+1,j]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 есть, подстроку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D2B8BE7" wp14:editId="4AA300B9">
            <wp:extent cx="419100" cy="106045"/>
            <wp:effectExtent l="0" t="0" r="0" b="8255"/>
            <wp:docPr id="175" name="Рисунок 175" descr="a_i...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a_i...a_j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можно вывести из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нетерминала</w:t>
      </w:r>
      <w:proofErr w:type="spellEnd"/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A5F90F2" wp14:editId="6F4888A6">
            <wp:extent cx="114300" cy="106045"/>
            <wp:effectExtent l="0" t="0" r="0" b="8255"/>
            <wp:docPr id="174" name="Рисунок 17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A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существует продукция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CAF485B" wp14:editId="7B77B53B">
            <wp:extent cx="617855" cy="106045"/>
            <wp:effectExtent l="0" t="0" r="0" b="8255"/>
            <wp:docPr id="173" name="Рисунок 173" descr="A \rightarrow 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A \rightarrow BC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такое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A708109" wp14:editId="0912FFA1">
            <wp:extent cx="84455" cy="106045"/>
            <wp:effectExtent l="0" t="0" r="0" b="8255"/>
            <wp:docPr id="172" name="Рисунок 17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k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что подстрока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8E5704C" wp14:editId="5511DEE9">
            <wp:extent cx="427355" cy="84455"/>
            <wp:effectExtent l="0" t="0" r="0" b="0"/>
            <wp:docPr id="171" name="Рисунок 171" descr="a_i...a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a_i...a_k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выводима </w:t>
      </w:r>
      <w:proofErr w:type="gram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</w:t>
      </w:r>
      <w:proofErr w:type="gramEnd"/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9A17F8A" wp14:editId="33A6A461">
            <wp:extent cx="122555" cy="106045"/>
            <wp:effectExtent l="0" t="0" r="0" b="8255"/>
            <wp:docPr id="170" name="Рисунок 17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B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подстрока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AFCEF83" wp14:editId="747D38FF">
            <wp:extent cx="601345" cy="106045"/>
            <wp:effectExtent l="0" t="0" r="8255" b="8255"/>
            <wp:docPr id="169" name="Рисунок 169" descr="a_{k+1}...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a_{k+1}...a_j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из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030088A0" wp14:editId="46860A83">
            <wp:extent cx="122555" cy="106045"/>
            <wp:effectExtent l="0" t="0" r="0" b="8255"/>
            <wp:docPr id="168" name="Рисунок 168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Значение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23F13FA" wp14:editId="18EE11E6">
            <wp:extent cx="571500" cy="173355"/>
            <wp:effectExtent l="0" t="0" r="0" b="0"/>
            <wp:docPr id="167" name="Рисунок 167" descr="d[S,1,n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d[S,1,n]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содержит ответ на вопрос, выводима ли данная строка в данной грамматике.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Заметим, что если массив будет хранить целые числа, а формулу заменить на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016C8CAD" wp14:editId="3C5D73B5">
            <wp:extent cx="3001645" cy="389255"/>
            <wp:effectExtent l="0" t="0" r="8255" b="0"/>
            <wp:docPr id="166" name="Рисунок 166" descr="d[A,i,j] = \sum\limits_{A \rightarrow BC}\sum\limits_{k = i}^{j-1} d[B,i,k] \cdot d[C,k+1,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d[A,i,j] = \sum\limits_{A \rightarrow BC}\sum\limits_{k = i}^{j-1} d[B,i,k] \cdot d[C,k+1,j]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82CCB11" wp14:editId="1977484F">
            <wp:extent cx="541655" cy="173355"/>
            <wp:effectExtent l="0" t="0" r="0" b="0"/>
            <wp:docPr id="165" name="Рисунок 165" descr="d[A,i,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d[A,i,j]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количество способов получить подстроку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01DBF37" wp14:editId="603D6384">
            <wp:extent cx="419100" cy="106045"/>
            <wp:effectExtent l="0" t="0" r="0" b="8255"/>
            <wp:docPr id="164" name="Рисунок 164" descr="a_i...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a_i...a_j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нетерминала</w:t>
      </w:r>
      <w:proofErr w:type="spellEnd"/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E1FA42F" wp14:editId="0EEA61C4">
            <wp:extent cx="114300" cy="106045"/>
            <wp:effectExtent l="0" t="0" r="0" b="8255"/>
            <wp:docPr id="163" name="Рисунок 16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A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54CA6E62" wp14:editId="74F99983">
            <wp:extent cx="516255" cy="135255"/>
            <wp:effectExtent l="0" t="0" r="0" b="0"/>
            <wp:docPr id="162" name="Рисунок 162" descr="P_{A \rightarrow B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P_{A \rightarrow BC}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стоимость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вывода по правилу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68336B8" wp14:editId="12D6FBB3">
            <wp:extent cx="617855" cy="106045"/>
            <wp:effectExtent l="0" t="0" r="0" b="8255"/>
            <wp:docPr id="161" name="Рисунок 161" descr="A \rightarrow 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A \rightarrow BC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Тогда, если использовать формулу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5C82C71C" wp14:editId="201D6925">
            <wp:extent cx="3945255" cy="334645"/>
            <wp:effectExtent l="0" t="0" r="0" b="8255"/>
            <wp:docPr id="160" name="Рисунок 160" descr="d[A,i,j] = \min\limits_{A \rightarrow BC} \min\limits_{k = i}^{j-1}  ( d[B,i,k] + d[C,k+1,j] + P_{A \rightarrow BC}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d[A,i,j] = \min\limits_{A \rightarrow BC} \min\limits_{k = i}^{j-1}  ( d[B,i,k] + d[C,k+1,j] + P_{A \rightarrow BC} 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3578078" wp14:editId="6EE82EC4">
            <wp:extent cx="541655" cy="173355"/>
            <wp:effectExtent l="0" t="0" r="0" b="0"/>
            <wp:docPr id="159" name="Рисунок 159" descr="d[A,i,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d[A,i,j]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минимальная стоимость вывода подстроки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5C5717BA" wp14:editId="14362499">
            <wp:extent cx="419100" cy="106045"/>
            <wp:effectExtent l="0" t="0" r="0" b="8255"/>
            <wp:docPr id="158" name="Рисунок 158" descr="a_i...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a_i...a_j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нетерминала</w:t>
      </w:r>
      <w:proofErr w:type="spellEnd"/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C26B5E1" wp14:editId="741C70B2">
            <wp:extent cx="114300" cy="106045"/>
            <wp:effectExtent l="0" t="0" r="0" b="8255"/>
            <wp:docPr id="157" name="Рисунок 15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A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Таким образом, задача о выводе в КС-грамматике в нормальной форме Хомского является обобщением задачи динамического программирования на </w:t>
      </w:r>
      <w:proofErr w:type="spell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подотрезке</w:t>
      </w:r>
      <w:proofErr w:type="spellEnd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Сложность алгоритма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Пусть,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75248F6" wp14:editId="1AC5C848">
            <wp:extent cx="97155" cy="67945"/>
            <wp:effectExtent l="0" t="0" r="0" b="8255"/>
            <wp:docPr id="156" name="Рисунок 15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n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длина входной строки, 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0A12D80" wp14:editId="325B5BF2">
            <wp:extent cx="144145" cy="67945"/>
            <wp:effectExtent l="0" t="0" r="8255" b="8255"/>
            <wp:docPr id="155" name="Рисунок 15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6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количество правил вывода в грамматике.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Обработка правил вида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58C6D0E" wp14:editId="17408BC7">
            <wp:extent cx="495300" cy="122555"/>
            <wp:effectExtent l="0" t="0" r="0" b="0"/>
            <wp:docPr id="154" name="Рисунок 154" descr="A \rightarrow a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A \rightarrow a_i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выполняется </w:t>
      </w:r>
      <w:proofErr w:type="gram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</w:t>
      </w:r>
      <w:proofErr w:type="gramEnd"/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23F1508" wp14:editId="69168F2C">
            <wp:extent cx="465455" cy="173355"/>
            <wp:effectExtent l="0" t="0" r="0" b="0"/>
            <wp:docPr id="153" name="Рисунок 153" descr="O(n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O(nm)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Проход по всем подстрокам выполняется за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3313773" wp14:editId="0229059B">
            <wp:extent cx="401955" cy="173355"/>
            <wp:effectExtent l="0" t="0" r="0" b="0"/>
            <wp:docPr id="152" name="Рисунок 152" descr="O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O(n^2)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обработке подстроки присутствует цикл по всем правилам вывода и по всем разбиениям на две подстроки, </w:t>
      </w:r>
      <w:proofErr w:type="gramStart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</w:t>
      </w:r>
      <w:proofErr w:type="gramEnd"/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обработка работает за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7AC8C214" wp14:editId="02CA7102">
            <wp:extent cx="465455" cy="173355"/>
            <wp:effectExtent l="0" t="0" r="0" b="0"/>
            <wp:docPr id="151" name="Рисунок 151" descr="O(n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O(nm)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 итоге -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B5E07F5" wp14:editId="51641E9E">
            <wp:extent cx="541655" cy="173355"/>
            <wp:effectExtent l="0" t="0" r="0" b="0"/>
            <wp:docPr id="150" name="Рисунок 150" descr="O(n^3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O(n^3 m)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Следовательно, общее время работы алгоритма -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7C4A7B9" wp14:editId="6E631AC1">
            <wp:extent cx="541655" cy="173355"/>
            <wp:effectExtent l="0" t="0" r="0" b="0"/>
            <wp:docPr id="149" name="Рисунок 149" descr="O(n^3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O(n^3 m)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Кроме того, алгоритму требуется память (на массив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6B0640F1" wp14:editId="69F64DDE">
            <wp:extent cx="84455" cy="106045"/>
            <wp:effectExtent l="0" t="0" r="0" b="8255"/>
            <wp:docPr id="148" name="Рисунок 14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d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объемом</w:t>
      </w:r>
      <w:r w:rsidRPr="002F1C95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29162247" wp14:editId="512DD575">
            <wp:extent cx="541655" cy="173355"/>
            <wp:effectExtent l="0" t="0" r="0" b="0"/>
            <wp:docPr id="147" name="Рисунок 147" descr="O(n^2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O(n^2 m)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C9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34581" w:rsidRPr="002F1C95" w:rsidRDefault="00334581" w:rsidP="002F1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2F1C95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Псевдокод</w:t>
      </w:r>
    </w:p>
    <w:p w:rsid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CYK (a - строка длины n, G - набор правил вывода грамматики с m </w:t>
      </w:r>
      <w:proofErr w:type="spellStart"/>
      <w:r>
        <w:rPr>
          <w:color w:val="000000"/>
        </w:rPr>
        <w:t>нетерминалами</w:t>
      </w:r>
      <w:proofErr w:type="spellEnd"/>
      <w:r>
        <w:rPr>
          <w:color w:val="000000"/>
        </w:rPr>
        <w:t xml:space="preserve">, S - стартовый </w:t>
      </w:r>
      <w:proofErr w:type="spellStart"/>
      <w:r>
        <w:rPr>
          <w:color w:val="000000"/>
        </w:rPr>
        <w:t>нетерминал</w:t>
      </w:r>
      <w:proofErr w:type="spellEnd"/>
      <w:r>
        <w:rPr>
          <w:color w:val="000000"/>
        </w:rPr>
        <w:t xml:space="preserve">) -&gt; </w:t>
      </w:r>
      <w:proofErr w:type="spellStart"/>
      <w:r>
        <w:rPr>
          <w:color w:val="000000"/>
        </w:rPr>
        <w:t>bool</w:t>
      </w:r>
      <w:proofErr w:type="spellEnd"/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>
        <w:rPr>
          <w:color w:val="000000"/>
        </w:rPr>
        <w:t xml:space="preserve"> </w:t>
      </w:r>
      <w:proofErr w:type="gramStart"/>
      <w:r w:rsidRPr="00334581">
        <w:rPr>
          <w:color w:val="000000"/>
          <w:lang w:val="en-US"/>
        </w:rPr>
        <w:t>begin</w:t>
      </w:r>
      <w:proofErr w:type="gramEnd"/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</w:t>
      </w:r>
      <w:proofErr w:type="gramStart"/>
      <w:r w:rsidRPr="00334581">
        <w:rPr>
          <w:color w:val="000000"/>
          <w:lang w:val="en-US"/>
        </w:rPr>
        <w:t>d :</w:t>
      </w:r>
      <w:proofErr w:type="gramEnd"/>
      <w:r w:rsidRPr="00334581">
        <w:rPr>
          <w:color w:val="000000"/>
          <w:lang w:val="en-US"/>
        </w:rPr>
        <w:t xml:space="preserve"> array [1..m,1..n,1..n] of </w:t>
      </w:r>
      <w:proofErr w:type="spellStart"/>
      <w:r w:rsidRPr="00334581">
        <w:rPr>
          <w:color w:val="000000"/>
          <w:lang w:val="en-US"/>
        </w:rPr>
        <w:t>bool</w:t>
      </w:r>
      <w:proofErr w:type="spellEnd"/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</w:t>
      </w:r>
      <w:proofErr w:type="gramStart"/>
      <w:r w:rsidRPr="00334581">
        <w:rPr>
          <w:color w:val="000000"/>
          <w:lang w:val="en-US"/>
        </w:rPr>
        <w:t>for</w:t>
      </w:r>
      <w:proofErr w:type="gramEnd"/>
      <w:r w:rsidRPr="00334581">
        <w:rPr>
          <w:color w:val="000000"/>
          <w:lang w:val="en-US"/>
        </w:rPr>
        <w:t xml:space="preserve"> </w:t>
      </w:r>
      <w:proofErr w:type="spellStart"/>
      <w:r w:rsidRPr="00334581">
        <w:rPr>
          <w:color w:val="000000"/>
          <w:lang w:val="en-US"/>
        </w:rPr>
        <w:t>i</w:t>
      </w:r>
      <w:proofErr w:type="spellEnd"/>
      <w:r w:rsidRPr="00334581">
        <w:rPr>
          <w:color w:val="000000"/>
          <w:lang w:val="en-US"/>
        </w:rPr>
        <w:t xml:space="preserve"> = 1 to n</w:t>
      </w:r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  </w:t>
      </w:r>
      <w:proofErr w:type="gramStart"/>
      <w:r w:rsidRPr="00334581">
        <w:rPr>
          <w:color w:val="000000"/>
          <w:lang w:val="en-US"/>
        </w:rPr>
        <w:t>if</w:t>
      </w:r>
      <w:proofErr w:type="gramEnd"/>
      <w:r w:rsidRPr="00334581">
        <w:rPr>
          <w:color w:val="000000"/>
          <w:lang w:val="en-US"/>
        </w:rPr>
        <w:t xml:space="preserve"> (A -&gt; a[</w:t>
      </w:r>
      <w:proofErr w:type="spellStart"/>
      <w:r w:rsidRPr="00334581">
        <w:rPr>
          <w:color w:val="000000"/>
          <w:lang w:val="en-US"/>
        </w:rPr>
        <w:t>i</w:t>
      </w:r>
      <w:proofErr w:type="spellEnd"/>
      <w:r w:rsidRPr="00334581">
        <w:rPr>
          <w:color w:val="000000"/>
          <w:lang w:val="en-US"/>
        </w:rPr>
        <w:t xml:space="preserve">] - </w:t>
      </w:r>
      <w:r>
        <w:rPr>
          <w:color w:val="000000"/>
        </w:rPr>
        <w:t>продукция</w:t>
      </w:r>
      <w:r w:rsidRPr="00334581">
        <w:rPr>
          <w:color w:val="000000"/>
          <w:lang w:val="en-US"/>
        </w:rPr>
        <w:t>)</w:t>
      </w:r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    </w:t>
      </w:r>
      <w:proofErr w:type="gramStart"/>
      <w:r w:rsidRPr="00334581">
        <w:rPr>
          <w:color w:val="000000"/>
          <w:lang w:val="en-US"/>
        </w:rPr>
        <w:t>d[</w:t>
      </w:r>
      <w:proofErr w:type="spellStart"/>
      <w:proofErr w:type="gramEnd"/>
      <w:r w:rsidRPr="00334581">
        <w:rPr>
          <w:color w:val="000000"/>
          <w:lang w:val="en-US"/>
        </w:rPr>
        <w:t>A,i,i</w:t>
      </w:r>
      <w:proofErr w:type="spellEnd"/>
      <w:r w:rsidRPr="00334581">
        <w:rPr>
          <w:color w:val="000000"/>
          <w:lang w:val="en-US"/>
        </w:rPr>
        <w:t>] = true</w:t>
      </w:r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</w:t>
      </w:r>
      <w:proofErr w:type="gramStart"/>
      <w:r w:rsidRPr="00334581">
        <w:rPr>
          <w:color w:val="000000"/>
          <w:lang w:val="en-US"/>
        </w:rPr>
        <w:t>for</w:t>
      </w:r>
      <w:proofErr w:type="gramEnd"/>
      <w:r w:rsidRPr="00334581">
        <w:rPr>
          <w:color w:val="000000"/>
          <w:lang w:val="en-US"/>
        </w:rPr>
        <w:t xml:space="preserve"> </w:t>
      </w:r>
      <w:proofErr w:type="spellStart"/>
      <w:r w:rsidRPr="00334581">
        <w:rPr>
          <w:color w:val="000000"/>
          <w:lang w:val="en-US"/>
        </w:rPr>
        <w:t>len</w:t>
      </w:r>
      <w:proofErr w:type="spellEnd"/>
      <w:r w:rsidRPr="00334581">
        <w:rPr>
          <w:color w:val="000000"/>
          <w:lang w:val="en-US"/>
        </w:rPr>
        <w:t xml:space="preserve"> = 1 to n-1</w:t>
      </w:r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  </w:t>
      </w:r>
      <w:proofErr w:type="gramStart"/>
      <w:r w:rsidRPr="00334581">
        <w:rPr>
          <w:color w:val="000000"/>
          <w:lang w:val="en-US"/>
        </w:rPr>
        <w:t>for</w:t>
      </w:r>
      <w:proofErr w:type="gramEnd"/>
      <w:r w:rsidRPr="00334581">
        <w:rPr>
          <w:color w:val="000000"/>
          <w:lang w:val="en-US"/>
        </w:rPr>
        <w:t xml:space="preserve"> </w:t>
      </w:r>
      <w:proofErr w:type="spellStart"/>
      <w:r w:rsidRPr="00334581">
        <w:rPr>
          <w:color w:val="000000"/>
          <w:lang w:val="en-US"/>
        </w:rPr>
        <w:t>i</w:t>
      </w:r>
      <w:proofErr w:type="spellEnd"/>
      <w:r w:rsidRPr="00334581">
        <w:rPr>
          <w:color w:val="000000"/>
          <w:lang w:val="en-US"/>
        </w:rPr>
        <w:t xml:space="preserve"> = 1 to n-l</w:t>
      </w:r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    </w:t>
      </w:r>
      <w:proofErr w:type="gramStart"/>
      <w:r w:rsidRPr="00334581">
        <w:rPr>
          <w:color w:val="000000"/>
          <w:lang w:val="en-US"/>
        </w:rPr>
        <w:t>for</w:t>
      </w:r>
      <w:proofErr w:type="gramEnd"/>
      <w:r w:rsidRPr="00334581">
        <w:rPr>
          <w:color w:val="000000"/>
          <w:lang w:val="en-US"/>
        </w:rPr>
        <w:t xml:space="preserve"> (A -&gt; BC - </w:t>
      </w:r>
      <w:r>
        <w:rPr>
          <w:color w:val="000000"/>
        </w:rPr>
        <w:t>продукция</w:t>
      </w:r>
      <w:r w:rsidRPr="00334581">
        <w:rPr>
          <w:color w:val="000000"/>
          <w:lang w:val="en-US"/>
        </w:rPr>
        <w:t>)</w:t>
      </w:r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      </w:t>
      </w:r>
      <w:proofErr w:type="gramStart"/>
      <w:r w:rsidRPr="00334581">
        <w:rPr>
          <w:color w:val="000000"/>
          <w:lang w:val="en-US"/>
        </w:rPr>
        <w:t>for</w:t>
      </w:r>
      <w:proofErr w:type="gramEnd"/>
      <w:r w:rsidRPr="00334581">
        <w:rPr>
          <w:color w:val="000000"/>
          <w:lang w:val="en-US"/>
        </w:rPr>
        <w:t xml:space="preserve"> k = </w:t>
      </w:r>
      <w:proofErr w:type="spellStart"/>
      <w:r w:rsidRPr="00334581">
        <w:rPr>
          <w:color w:val="000000"/>
          <w:lang w:val="en-US"/>
        </w:rPr>
        <w:t>i</w:t>
      </w:r>
      <w:proofErr w:type="spellEnd"/>
      <w:r w:rsidRPr="00334581">
        <w:rPr>
          <w:color w:val="000000"/>
          <w:lang w:val="en-US"/>
        </w:rPr>
        <w:t xml:space="preserve"> to i+len-1</w:t>
      </w:r>
    </w:p>
    <w:p w:rsidR="00334581" w:rsidRP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  <w:lang w:val="en-US"/>
        </w:rPr>
      </w:pPr>
      <w:r w:rsidRPr="00334581">
        <w:rPr>
          <w:color w:val="000000"/>
          <w:lang w:val="en-US"/>
        </w:rPr>
        <w:t xml:space="preserve">           d[</w:t>
      </w:r>
      <w:proofErr w:type="spellStart"/>
      <w:r w:rsidRPr="00334581">
        <w:rPr>
          <w:color w:val="000000"/>
          <w:lang w:val="en-US"/>
        </w:rPr>
        <w:t>A,i,i+len</w:t>
      </w:r>
      <w:proofErr w:type="spellEnd"/>
      <w:r w:rsidRPr="00334581">
        <w:rPr>
          <w:color w:val="000000"/>
          <w:lang w:val="en-US"/>
        </w:rPr>
        <w:t>] = d[</w:t>
      </w:r>
      <w:proofErr w:type="spellStart"/>
      <w:r w:rsidRPr="00334581">
        <w:rPr>
          <w:color w:val="000000"/>
          <w:lang w:val="en-US"/>
        </w:rPr>
        <w:t>A,i,i+len</w:t>
      </w:r>
      <w:proofErr w:type="spellEnd"/>
      <w:r w:rsidRPr="00334581">
        <w:rPr>
          <w:color w:val="000000"/>
          <w:lang w:val="en-US"/>
        </w:rPr>
        <w:t>] or (d[</w:t>
      </w:r>
      <w:proofErr w:type="spellStart"/>
      <w:r w:rsidRPr="00334581">
        <w:rPr>
          <w:color w:val="000000"/>
          <w:lang w:val="en-US"/>
        </w:rPr>
        <w:t>B,i,k</w:t>
      </w:r>
      <w:proofErr w:type="spellEnd"/>
      <w:r w:rsidRPr="00334581">
        <w:rPr>
          <w:color w:val="000000"/>
          <w:lang w:val="en-US"/>
        </w:rPr>
        <w:t>] and d[C,k+1,i+len])</w:t>
      </w:r>
    </w:p>
    <w:p w:rsid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 w:rsidRPr="00334581">
        <w:rPr>
          <w:color w:val="000000"/>
          <w:lang w:val="en-US"/>
        </w:rPr>
        <w:t xml:space="preserve">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d[S,1,n]</w:t>
      </w:r>
    </w:p>
    <w:p w:rsidR="00334581" w:rsidRDefault="00334581" w:rsidP="00334581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end</w:t>
      </w:r>
      <w:proofErr w:type="spellEnd"/>
    </w:p>
    <w:p w:rsidR="00607313" w:rsidRDefault="00607313"/>
    <w:sectPr w:rsidR="00607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3B9A"/>
    <w:multiLevelType w:val="multilevel"/>
    <w:tmpl w:val="8FD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45438"/>
    <w:multiLevelType w:val="multilevel"/>
    <w:tmpl w:val="6106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70336"/>
    <w:multiLevelType w:val="multilevel"/>
    <w:tmpl w:val="A3268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72AC6"/>
    <w:multiLevelType w:val="multilevel"/>
    <w:tmpl w:val="36C0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2259D5"/>
    <w:multiLevelType w:val="multilevel"/>
    <w:tmpl w:val="31BC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5E8"/>
    <w:rsid w:val="00135D57"/>
    <w:rsid w:val="001D1464"/>
    <w:rsid w:val="00231E65"/>
    <w:rsid w:val="002C32B1"/>
    <w:rsid w:val="002F0A41"/>
    <w:rsid w:val="002F1C95"/>
    <w:rsid w:val="00300268"/>
    <w:rsid w:val="00334581"/>
    <w:rsid w:val="003A54A3"/>
    <w:rsid w:val="004F544B"/>
    <w:rsid w:val="005575E8"/>
    <w:rsid w:val="005B29BC"/>
    <w:rsid w:val="00607313"/>
    <w:rsid w:val="007E0C95"/>
    <w:rsid w:val="008B00C5"/>
    <w:rsid w:val="008F496A"/>
    <w:rsid w:val="00F40917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7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75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5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75E8"/>
  </w:style>
  <w:style w:type="character" w:customStyle="1" w:styleId="arabic">
    <w:name w:val="arabic"/>
    <w:basedOn w:val="a0"/>
    <w:rsid w:val="005575E8"/>
  </w:style>
  <w:style w:type="character" w:customStyle="1" w:styleId="math">
    <w:name w:val="math"/>
    <w:basedOn w:val="a0"/>
    <w:rsid w:val="005575E8"/>
  </w:style>
  <w:style w:type="character" w:styleId="a4">
    <w:name w:val="Hyperlink"/>
    <w:basedOn w:val="a0"/>
    <w:uiPriority w:val="99"/>
    <w:semiHidden/>
    <w:unhideWhenUsed/>
    <w:rsid w:val="005575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75E8"/>
    <w:rPr>
      <w:color w:val="800080"/>
      <w:u w:val="single"/>
    </w:rPr>
  </w:style>
  <w:style w:type="character" w:styleId="a6">
    <w:name w:val="Strong"/>
    <w:basedOn w:val="a0"/>
    <w:uiPriority w:val="22"/>
    <w:qFormat/>
    <w:rsid w:val="005575E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75E8"/>
    <w:rPr>
      <w:rFonts w:ascii="Tahoma" w:hAnsi="Tahoma" w:cs="Tahoma"/>
      <w:sz w:val="16"/>
      <w:szCs w:val="16"/>
    </w:rPr>
  </w:style>
  <w:style w:type="character" w:customStyle="1" w:styleId="xmlemitalic">
    <w:name w:val="xml_em_italic"/>
    <w:basedOn w:val="a0"/>
    <w:rsid w:val="001D1464"/>
  </w:style>
  <w:style w:type="character" w:customStyle="1" w:styleId="texample">
    <w:name w:val="texample"/>
    <w:basedOn w:val="a0"/>
    <w:rsid w:val="001D1464"/>
  </w:style>
  <w:style w:type="character" w:customStyle="1" w:styleId="30">
    <w:name w:val="Заголовок 3 Знак"/>
    <w:basedOn w:val="a0"/>
    <w:link w:val="3"/>
    <w:uiPriority w:val="9"/>
    <w:semiHidden/>
    <w:rsid w:val="003345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ditsection">
    <w:name w:val="editsection"/>
    <w:basedOn w:val="a0"/>
    <w:rsid w:val="00334581"/>
  </w:style>
  <w:style w:type="character" w:customStyle="1" w:styleId="mw-headline">
    <w:name w:val="mw-headline"/>
    <w:basedOn w:val="a0"/>
    <w:rsid w:val="00334581"/>
  </w:style>
  <w:style w:type="paragraph" w:styleId="HTML">
    <w:name w:val="HTML Preformatted"/>
    <w:basedOn w:val="a"/>
    <w:link w:val="HTML0"/>
    <w:uiPriority w:val="99"/>
    <w:semiHidden/>
    <w:unhideWhenUsed/>
    <w:rsid w:val="0033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58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7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5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75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57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75E8"/>
  </w:style>
  <w:style w:type="character" w:customStyle="1" w:styleId="arabic">
    <w:name w:val="arabic"/>
    <w:basedOn w:val="a0"/>
    <w:rsid w:val="005575E8"/>
  </w:style>
  <w:style w:type="character" w:customStyle="1" w:styleId="math">
    <w:name w:val="math"/>
    <w:basedOn w:val="a0"/>
    <w:rsid w:val="005575E8"/>
  </w:style>
  <w:style w:type="character" w:styleId="a4">
    <w:name w:val="Hyperlink"/>
    <w:basedOn w:val="a0"/>
    <w:uiPriority w:val="99"/>
    <w:semiHidden/>
    <w:unhideWhenUsed/>
    <w:rsid w:val="005575E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75E8"/>
    <w:rPr>
      <w:color w:val="800080"/>
      <w:u w:val="single"/>
    </w:rPr>
  </w:style>
  <w:style w:type="character" w:styleId="a6">
    <w:name w:val="Strong"/>
    <w:basedOn w:val="a0"/>
    <w:uiPriority w:val="22"/>
    <w:qFormat/>
    <w:rsid w:val="005575E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75E8"/>
    <w:rPr>
      <w:rFonts w:ascii="Tahoma" w:hAnsi="Tahoma" w:cs="Tahoma"/>
      <w:sz w:val="16"/>
      <w:szCs w:val="16"/>
    </w:rPr>
  </w:style>
  <w:style w:type="character" w:customStyle="1" w:styleId="xmlemitalic">
    <w:name w:val="xml_em_italic"/>
    <w:basedOn w:val="a0"/>
    <w:rsid w:val="001D1464"/>
  </w:style>
  <w:style w:type="character" w:customStyle="1" w:styleId="texample">
    <w:name w:val="texample"/>
    <w:basedOn w:val="a0"/>
    <w:rsid w:val="001D1464"/>
  </w:style>
  <w:style w:type="character" w:customStyle="1" w:styleId="30">
    <w:name w:val="Заголовок 3 Знак"/>
    <w:basedOn w:val="a0"/>
    <w:link w:val="3"/>
    <w:uiPriority w:val="9"/>
    <w:semiHidden/>
    <w:rsid w:val="003345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ditsection">
    <w:name w:val="editsection"/>
    <w:basedOn w:val="a0"/>
    <w:rsid w:val="00334581"/>
  </w:style>
  <w:style w:type="character" w:customStyle="1" w:styleId="mw-headline">
    <w:name w:val="mw-headline"/>
    <w:basedOn w:val="a0"/>
    <w:rsid w:val="00334581"/>
  </w:style>
  <w:style w:type="paragraph" w:styleId="HTML">
    <w:name w:val="HTML Preformatted"/>
    <w:basedOn w:val="a"/>
    <w:link w:val="HTML0"/>
    <w:uiPriority w:val="99"/>
    <w:semiHidden/>
    <w:unhideWhenUsed/>
    <w:rsid w:val="00334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5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21" Type="http://schemas.openxmlformats.org/officeDocument/2006/relationships/image" Target="media/image15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63" Type="http://schemas.openxmlformats.org/officeDocument/2006/relationships/image" Target="media/image56.gif"/><Relationship Id="rId68" Type="http://schemas.openxmlformats.org/officeDocument/2006/relationships/image" Target="media/image61.gif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7" Type="http://schemas.openxmlformats.org/officeDocument/2006/relationships/image" Target="media/image1.gif"/><Relationship Id="rId71" Type="http://schemas.openxmlformats.org/officeDocument/2006/relationships/image" Target="media/image64.gif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9" Type="http://schemas.openxmlformats.org/officeDocument/2006/relationships/image" Target="media/image23.gif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66" Type="http://schemas.openxmlformats.org/officeDocument/2006/relationships/image" Target="media/image59.gif"/><Relationship Id="rId74" Type="http://schemas.openxmlformats.org/officeDocument/2006/relationships/image" Target="media/image67.gif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102" Type="http://schemas.openxmlformats.org/officeDocument/2006/relationships/image" Target="media/image95.png"/><Relationship Id="rId5" Type="http://schemas.openxmlformats.org/officeDocument/2006/relationships/settings" Target="settings.xml"/><Relationship Id="rId61" Type="http://schemas.openxmlformats.org/officeDocument/2006/relationships/hyperlink" Target="http://www.ctc.msiu.ru/program/t-system/diploma/node39.html" TargetMode="External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64" Type="http://schemas.openxmlformats.org/officeDocument/2006/relationships/image" Target="media/image57.gif"/><Relationship Id="rId69" Type="http://schemas.openxmlformats.org/officeDocument/2006/relationships/image" Target="media/image62.gif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45.gif"/><Relationship Id="rId72" Type="http://schemas.openxmlformats.org/officeDocument/2006/relationships/image" Target="media/image65.gif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image" Target="media/image53.gif"/><Relationship Id="rId67" Type="http://schemas.openxmlformats.org/officeDocument/2006/relationships/image" Target="media/image60.gif"/><Relationship Id="rId103" Type="http://schemas.openxmlformats.org/officeDocument/2006/relationships/image" Target="media/image96.png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62" Type="http://schemas.openxmlformats.org/officeDocument/2006/relationships/image" Target="media/image55.gif"/><Relationship Id="rId70" Type="http://schemas.openxmlformats.org/officeDocument/2006/relationships/image" Target="media/image63.gif"/><Relationship Id="rId75" Type="http://schemas.openxmlformats.org/officeDocument/2006/relationships/image" Target="media/image68.gif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gif"/><Relationship Id="rId10" Type="http://schemas.openxmlformats.org/officeDocument/2006/relationships/image" Target="media/image4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image" Target="media/image54.gif"/><Relationship Id="rId65" Type="http://schemas.openxmlformats.org/officeDocument/2006/relationships/image" Target="media/image58.gif"/><Relationship Id="rId73" Type="http://schemas.openxmlformats.org/officeDocument/2006/relationships/image" Target="media/image66.gif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image" Target="media/image33.gif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image" Target="media/image69.gif"/><Relationship Id="rId97" Type="http://schemas.openxmlformats.org/officeDocument/2006/relationships/image" Target="media/image90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1B34A-4858-46DC-BDE6-2F2655674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6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2013-09-06T16:17:00Z</cp:lastPrinted>
  <dcterms:created xsi:type="dcterms:W3CDTF">2013-09-05T09:55:00Z</dcterms:created>
  <dcterms:modified xsi:type="dcterms:W3CDTF">2013-09-06T18:51:00Z</dcterms:modified>
</cp:coreProperties>
</file>