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Calibri"/>
          <w:b/>
          <w:color w:val="9A1620"/>
          <w:sz w:val="36"/>
        </w:rPr>
        <w:t>Instructivo de uso — Seguimiento de Leads (Mi Primer Casa)</w:t>
      </w:r>
    </w:p>
    <w:p>
      <w:pPr>
        <w:ind w:left="432"/>
      </w:pPr>
      <w:r>
        <w:rPr>
          <w:rFonts w:ascii="Calibri" w:hAnsi="Calibri" w:eastAsia="Calibri"/>
          <w:b/>
          <w:i/>
          <w:sz w:val="22"/>
        </w:rPr>
        <w:t>Versión visual (recomendada):</w:t>
      </w:r>
      <w:r>
        <w:rPr>
          <w:rFonts w:ascii="Calibri" w:hAnsi="Calibri" w:eastAsia="Calibri"/>
          <w:b w:val="0"/>
          <w:i/>
          <w:sz w:val="22"/>
        </w:rPr>
        <w:t xml:space="preserve"> abrí </w:t>
      </w:r>
      <w:r>
        <w:rPr>
          <w:rFonts w:ascii="Calibri" w:hAnsi="Calibri" w:eastAsia="Calibri"/>
          <w:b/>
          <w:i/>
          <w:sz w:val="22"/>
        </w:rPr>
        <w:t>[INSTRUCTIVO_USO_APLICACION.html](./INSTRUCTIVO_USO_APLICACION.html)</w:t>
      </w:r>
      <w:r>
        <w:rPr>
          <w:rFonts w:ascii="Calibri" w:hAnsi="Calibri" w:eastAsia="Calibri"/>
          <w:b w:val="0"/>
          <w:i/>
          <w:sz w:val="22"/>
        </w:rPr>
        <w:t xml:space="preserve"> en el navegador — diseño con diagramas, colores por rol, flujos paso a paso e índice navegable.</w:t>
      </w:r>
    </w:p>
    <w:p>
      <w:pPr>
        <w:ind w:left="432"/>
      </w:pPr>
      <w:r>
        <w:rPr>
          <w:rFonts w:ascii="Calibri" w:hAnsi="Calibri" w:eastAsia="Calibri"/>
          <w:b/>
          <w:i/>
          <w:sz w:val="22"/>
        </w:rPr>
        <w:t>Word:</w:t>
      </w:r>
      <w:r>
        <w:rPr>
          <w:rFonts w:ascii="Calibri" w:hAnsi="Calibri" w:eastAsia="Calibri"/>
          <w:b w:val="0"/>
          <w:i/>
          <w:sz w:val="22"/>
        </w:rPr>
        <w:t xml:space="preserve"> [INSTRUCTIVO_USO_APLICACION.docx](./INSTRUCTIVO_USO_APLICACION.docx)</w:t>
      </w:r>
    </w:p>
    <w:p>
      <w:r>
        <w:rPr>
          <w:rFonts w:ascii="Calibri" w:hAnsi="Calibri" w:eastAsia="Calibri"/>
          <w:b/>
          <w:sz w:val="22"/>
        </w:rPr>
        <w:t>Aplicación:</w:t>
      </w:r>
      <w:r>
        <w:rPr>
          <w:rFonts w:ascii="Calibri" w:hAnsi="Calibri" w:eastAsia="Calibri"/>
          <w:b w:val="0"/>
          <w:sz w:val="22"/>
        </w:rPr>
        <w:t xml:space="preserve"> CRM web para seguimiento comercial de leads del sorteo.</w:t>
      </w:r>
    </w:p>
    <w:p>
      <w:r>
        <w:rPr>
          <w:rFonts w:ascii="Calibri" w:hAnsi="Calibri" w:eastAsia="Calibri"/>
          <w:b/>
          <w:sz w:val="22"/>
        </w:rPr>
        <w:t>URL producción:</w:t>
      </w:r>
      <w:r>
        <w:rPr>
          <w:rFonts w:ascii="Calibri" w:hAnsi="Calibri" w:eastAsia="Calibri"/>
          <w:b w:val="0"/>
          <w:sz w:val="22"/>
        </w:rPr>
        <w:t xml:space="preserve"> https://www.miprimercasafsa-sorteo.com/leads/</w:t>
      </w:r>
    </w:p>
    <w:p>
      <w:r>
        <w:rPr>
          <w:rFonts w:ascii="Calibri" w:hAnsi="Calibri" w:eastAsia="Calibri"/>
          <w:b/>
          <w:sz w:val="22"/>
        </w:rPr>
        <w:t>Roles cubiertos: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Promotor</w:t>
      </w:r>
      <w:r>
        <w:rPr>
          <w:rFonts w:ascii="Calibri" w:hAnsi="Calibri" w:eastAsia="Calibri"/>
          <w:b w:val="0"/>
          <w:sz w:val="22"/>
        </w:rPr>
        <w:t xml:space="preserve"> y </w:t>
      </w:r>
      <w:r>
        <w:rPr>
          <w:rFonts w:ascii="Calibri" w:hAnsi="Calibri" w:eastAsia="Calibri"/>
          <w:b/>
          <w:sz w:val="22"/>
        </w:rPr>
        <w:t>Supervisor</w:t>
      </w:r>
      <w:r>
        <w:rPr>
          <w:rFonts w:ascii="Calibri" w:hAnsi="Calibri" w:eastAsia="Calibri"/>
          <w:b w:val="0"/>
          <w:sz w:val="22"/>
        </w:rPr>
        <w:t>.</w:t>
      </w:r>
    </w:p>
    <w:p/>
    <w:p>
      <w:pPr>
        <w:pStyle w:val="Heading1"/>
      </w:pPr>
      <w:r>
        <w:t>1. ¿Para qué sirve la aplicación?</w:t>
      </w:r>
    </w:p>
    <w:p>
      <w:r>
        <w:rPr>
          <w:rFonts w:ascii="Calibri" w:hAnsi="Calibri" w:eastAsia="Calibri"/>
          <w:b w:val="0"/>
          <w:sz w:val="22"/>
        </w:rPr>
        <w:t>La app permite: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 los leads asignados a tu equipo (encuestas del sorteo y cargas manuales).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Registrar </w:t>
      </w:r>
      <w:r>
        <w:rPr>
          <w:rFonts w:ascii="Calibri" w:hAnsi="Calibri" w:eastAsia="Calibri"/>
          <w:b/>
          <w:sz w:val="22"/>
        </w:rPr>
        <w:t>contacto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entrevistas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reagendas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cierres</w:t>
      </w:r>
      <w:r>
        <w:rPr>
          <w:rFonts w:ascii="Calibri" w:hAnsi="Calibri" w:eastAsia="Calibri"/>
          <w:b w:val="0"/>
          <w:sz w:val="22"/>
        </w:rPr>
        <w:t xml:space="preserve"> (ventas) y </w:t>
      </w:r>
      <w:r>
        <w:rPr>
          <w:rFonts w:ascii="Calibri" w:hAnsi="Calibri" w:eastAsia="Calibri"/>
          <w:b/>
          <w:sz w:val="22"/>
        </w:rPr>
        <w:t>referidos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Agendar y consultar entrevistas en el </w:t>
      </w:r>
      <w:r>
        <w:rPr>
          <w:rFonts w:ascii="Calibri" w:hAnsi="Calibri" w:eastAsia="Calibri"/>
          <w:b/>
          <w:sz w:val="22"/>
        </w:rPr>
        <w:t>calendario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Cargar leads nuevos manualmente (feria, redes, referidos).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Compartir </w:t>
      </w:r>
      <w:r>
        <w:rPr>
          <w:rFonts w:ascii="Calibri" w:hAnsi="Calibri" w:eastAsia="Calibri"/>
          <w:b/>
          <w:sz w:val="22"/>
        </w:rPr>
        <w:t>links de redes</w:t>
      </w:r>
      <w:r>
        <w:rPr>
          <w:rFonts w:ascii="Calibri" w:hAnsi="Calibri" w:eastAsia="Calibri"/>
          <w:b w:val="0"/>
          <w:sz w:val="22"/>
        </w:rPr>
        <w:t xml:space="preserve"> (Instagram, Facebook, WhatsApp, TikTok).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Consultar </w:t>
      </w:r>
      <w:r>
        <w:rPr>
          <w:rFonts w:ascii="Calibri" w:hAnsi="Calibri" w:eastAsia="Calibri"/>
          <w:b/>
          <w:sz w:val="22"/>
        </w:rPr>
        <w:t>métricas</w:t>
      </w:r>
      <w:r>
        <w:rPr>
          <w:rFonts w:ascii="Calibri" w:hAnsi="Calibri" w:eastAsia="Calibri"/>
          <w:b w:val="0"/>
          <w:sz w:val="22"/>
        </w:rPr>
        <w:t xml:space="preserve"> de rendimiento (promotor: propias; supervisor: del equipo).</w:t>
      </w:r>
    </w:p>
    <w:p>
      <w:r>
        <w:rPr>
          <w:rFonts w:ascii="Calibri" w:hAnsi="Calibri" w:eastAsia="Calibri"/>
          <w:b w:val="0"/>
          <w:sz w:val="22"/>
        </w:rPr>
        <w:t>Los datos se guardan en el servidor y quedan disponibles para el resto del equipo según el rol.</w:t>
      </w:r>
    </w:p>
    <w:p/>
    <w:p>
      <w:pPr>
        <w:pStyle w:val="Heading1"/>
      </w:pPr>
      <w:r>
        <w:t>2. Ingreso a la aplicación</w:t>
      </w:r>
    </w:p>
    <w:p>
      <w:pPr>
        <w:pStyle w:val="Heading2"/>
      </w:pPr>
      <w:r>
        <w:t>2.1 Iniciar sesión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Abrí la URL de la aplicación en el navegador del celular o la PC.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Ingresá tu </w:t>
      </w:r>
      <w:r>
        <w:rPr>
          <w:rFonts w:ascii="Calibri" w:hAnsi="Calibri" w:eastAsia="Calibri"/>
          <w:b/>
          <w:sz w:val="22"/>
        </w:rPr>
        <w:t>usuario</w:t>
      </w:r>
      <w:r>
        <w:rPr>
          <w:rFonts w:ascii="Calibri" w:hAnsi="Calibri" w:eastAsia="Calibri"/>
          <w:b w:val="0"/>
          <w:sz w:val="22"/>
        </w:rPr>
        <w:t xml:space="preserve"> (correo o login del operador) y </w:t>
      </w:r>
      <w:r>
        <w:rPr>
          <w:rFonts w:ascii="Calibri" w:hAnsi="Calibri" w:eastAsia="Calibri"/>
          <w:b/>
          <w:sz w:val="22"/>
        </w:rPr>
        <w:t>contraseña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Tocá </w:t>
      </w:r>
      <w:r>
        <w:rPr>
          <w:rFonts w:ascii="Calibri" w:hAnsi="Calibri" w:eastAsia="Calibri"/>
          <w:b/>
          <w:sz w:val="22"/>
        </w:rPr>
        <w:t>Ingresar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 w:val="0"/>
          <w:sz w:val="22"/>
        </w:rPr>
        <w:t>El sistema valida las credenciales contra SQL Server (</w:t>
      </w:r>
      <w:r>
        <w:rPr>
          <w:rFonts w:ascii="Consolas" w:hAnsi="Consolas" w:eastAsia="Consolas"/>
          <w:b w:val="0"/>
          <w:sz w:val="20"/>
        </w:rPr>
        <w:t>operadorAccesoCategoria</w:t>
      </w:r>
      <w:r>
        <w:rPr>
          <w:rFonts w:ascii="Calibri" w:hAnsi="Calibri" w:eastAsia="Calibri"/>
          <w:b w:val="0"/>
          <w:sz w:val="22"/>
        </w:rPr>
        <w:t>). Si son incorrectas, verás un mensaje de error.</w:t>
      </w:r>
    </w:p>
    <w:p>
      <w:pPr>
        <w:pStyle w:val="Heading2"/>
      </w:pPr>
      <w:r>
        <w:t>2.2 Rol y pantalla inicial</w:t>
      </w:r>
    </w:p>
    <w:p>
      <w:r>
        <w:rPr>
          <w:rFonts w:ascii="Calibri" w:hAnsi="Calibri" w:eastAsia="Calibri"/>
          <w:b w:val="0"/>
          <w:sz w:val="22"/>
        </w:rPr>
        <w:t>Según tu categoría en el sistema: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Rol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Badge en la barra superior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Pestañas disponibles</w:t>
            </w:r>
          </w:p>
        </w:tc>
      </w:tr>
      <w:tr>
        <w:tc>
          <w:tcPr>
            <w:tcW w:type="dxa" w:w="3120"/>
          </w:tcPr>
          <w:p>
            <w:r>
              <w:t>Promotor</w:t>
            </w:r>
          </w:p>
        </w:tc>
        <w:tc>
          <w:tcPr>
            <w:tcW w:type="dxa" w:w="3120"/>
          </w:tcPr>
          <w:p>
            <w:r>
              <w:t>Verde «Promotor»</w:t>
            </w:r>
          </w:p>
        </w:tc>
        <w:tc>
          <w:tcPr>
            <w:tcW w:type="dxa" w:w="3120"/>
          </w:tcPr>
          <w:p>
            <w:r>
              <w:t>Leads · Calendario · Métricas</w:t>
            </w:r>
          </w:p>
        </w:tc>
      </w:tr>
      <w:tr>
        <w:tc>
          <w:tcPr>
            <w:tcW w:type="dxa" w:w="3120"/>
          </w:tcPr>
          <w:p>
            <w:r>
              <w:t>Supervisor</w:t>
            </w:r>
          </w:p>
        </w:tc>
        <w:tc>
          <w:tcPr>
            <w:tcW w:type="dxa" w:w="3120"/>
          </w:tcPr>
          <w:p>
            <w:r>
              <w:t>Azul «Supervisor»</w:t>
            </w:r>
          </w:p>
        </w:tc>
        <w:tc>
          <w:tcPr>
            <w:tcW w:type="dxa" w:w="3120"/>
          </w:tcPr>
          <w:p>
            <w:r>
              <w:t>Leads · Promotores · Calendario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Al entrar siempre aterrizás en </w:t>
      </w:r>
      <w:r>
        <w:rPr>
          <w:rFonts w:ascii="Calibri" w:hAnsi="Calibri" w:eastAsia="Calibri"/>
          <w:b/>
          <w:sz w:val="22"/>
        </w:rPr>
        <w:t>Leads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2.3 Cerrar sesión</w:t>
      </w:r>
    </w:p>
    <w:p>
      <w:r>
        <w:rPr>
          <w:rFonts w:ascii="Calibri" w:hAnsi="Calibri" w:eastAsia="Calibri"/>
          <w:b w:val="0"/>
          <w:sz w:val="22"/>
        </w:rPr>
        <w:t xml:space="preserve">Tocá </w:t>
      </w:r>
      <w:r>
        <w:rPr>
          <w:rFonts w:ascii="Calibri" w:hAnsi="Calibri" w:eastAsia="Calibri"/>
          <w:b/>
          <w:sz w:val="22"/>
        </w:rPr>
        <w:t>Salir</w:t>
      </w:r>
      <w:r>
        <w:rPr>
          <w:rFonts w:ascii="Calibri" w:hAnsi="Calibri" w:eastAsia="Calibri"/>
          <w:b w:val="0"/>
          <w:sz w:val="22"/>
        </w:rPr>
        <w:t xml:space="preserve"> en la esquina superior derecha.</w:t>
      </w:r>
    </w:p>
    <w:p>
      <w:pPr>
        <w:pStyle w:val="Heading2"/>
      </w:pPr>
      <w:r>
        <w:t>2.4 Notificaciones (campana)</w:t>
      </w:r>
    </w:p>
    <w:p>
      <w:r>
        <w:rPr>
          <w:rFonts w:ascii="Calibri" w:hAnsi="Calibri" w:eastAsia="Calibri"/>
          <w:b w:val="0"/>
          <w:sz w:val="22"/>
        </w:rPr>
        <w:t xml:space="preserve">Promotores y supervisores ven un ícono de campana. Ahí aparecen avisos cuando se </w:t>
      </w:r>
      <w:r>
        <w:rPr>
          <w:rFonts w:ascii="Calibri" w:hAnsi="Calibri" w:eastAsia="Calibri"/>
          <w:b/>
          <w:sz w:val="22"/>
        </w:rPr>
        <w:t>regenera el link acortado de Instagram</w:t>
      </w:r>
      <w:r>
        <w:rPr>
          <w:rFonts w:ascii="Calibri" w:hAnsi="Calibri" w:eastAsia="Calibri"/>
          <w:b w:val="0"/>
          <w:sz w:val="22"/>
        </w:rPr>
        <w:t xml:space="preserve"> de tu código de operador. Tocá una notificación para marcarla como leída.</w:t>
      </w:r>
    </w:p>
    <w:p/>
    <w:p>
      <w:pPr>
        <w:pStyle w:val="Heading1"/>
      </w:pPr>
      <w:r>
        <w:t>3. Conceptos básicos: el recorrido de un lead</w:t>
      </w:r>
    </w:p>
    <w:p>
      <w:r>
        <w:rPr>
          <w:rFonts w:ascii="Calibri" w:hAnsi="Calibri" w:eastAsia="Calibri"/>
          <w:b w:val="0"/>
          <w:sz w:val="22"/>
        </w:rPr>
        <w:t xml:space="preserve">Un lead puede moverse entre </w:t>
      </w:r>
      <w:r>
        <w:rPr>
          <w:rFonts w:ascii="Calibri" w:hAnsi="Calibri" w:eastAsia="Calibri"/>
          <w:b/>
          <w:sz w:val="22"/>
        </w:rPr>
        <w:t>cuatro bandejas</w:t>
      </w:r>
      <w:r>
        <w:rPr>
          <w:rFonts w:ascii="Calibri" w:hAnsi="Calibri" w:eastAsia="Calibri"/>
          <w:b w:val="0"/>
          <w:sz w:val="22"/>
        </w:rPr>
        <w:t xml:space="preserve"> (pestañas dentro de Leads):</w:t>
      </w:r>
    </w:p>
    <w:p>
      <w:pPr>
        <w:ind w:left="360"/>
      </w:pPr>
      <w:r>
        <w:rPr>
          <w:rFonts w:ascii="Consolas" w:hAnsi="Consolas" w:eastAsia="Consolas"/>
          <w:b w:val="0"/>
          <w:sz w:val="18"/>
        </w:rPr>
        <w:t>┌─────────────┐     contacto / entrevista      ┌─────────────┐</w:t>
        <w:br/>
        <w:t>│  Prioridad  │ ─────────────────────────────► │ Contactado  │</w:t>
        <w:br/>
        <w:t>│ (sin tratar │                                │ (ya hubo    │</w:t>
        <w:br/>
        <w:t>│  o cita)    │                                │  contacto)  │</w:t>
        <w:br/>
        <w:t>└──────┬──────┘                                └──────┬──────┘</w:t>
        <w:br/>
        <w:t xml:space="preserve">       │                                              │</w:t>
        <w:br/>
        <w:t xml:space="preserve">       │ reagenda                                     │ compró</w:t>
        <w:br/>
        <w:t xml:space="preserve">       ▼                                              ▼</w:t>
        <w:br/>
        <w:t>┌─────────────┐                                ┌─────────────┐</w:t>
        <w:br/>
        <w:t>│En seguimien-│                                │   Cierres   │</w:t>
        <w:br/>
        <w:t>│to (reagenda)│                                │  (ventas)   │</w:t>
        <w:br/>
        <w:t>└─────────────┘                                └─────────────┘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Bandeja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Cuándo aparece el lead</w:t>
            </w:r>
          </w:p>
        </w:tc>
      </w:tr>
      <w:tr>
        <w:tc>
          <w:tcPr>
            <w:tcW w:type="dxa" w:w="4680"/>
          </w:tcPr>
          <w:p>
            <w:r>
              <w:t>Prioridad</w:t>
            </w:r>
          </w:p>
        </w:tc>
        <w:tc>
          <w:tcPr>
            <w:tcW w:type="dxa" w:w="4680"/>
          </w:tcPr>
          <w:p>
            <w:r>
              <w:t>Aún no fue contactado, tiene entrevista pendiente, o fue derivado a terreno</w:t>
            </w:r>
          </w:p>
        </w:tc>
      </w:tr>
      <w:tr>
        <w:tc>
          <w:tcPr>
            <w:tcW w:type="dxa" w:w="4680"/>
          </w:tcPr>
          <w:p>
            <w:r>
              <w:t>Contactado</w:t>
            </w:r>
          </w:p>
        </w:tc>
        <w:tc>
          <w:tcPr>
            <w:tcW w:type="dxa" w:w="4680"/>
          </w:tcPr>
          <w:p>
            <w:r>
              <w:t>Ya hubo contacto o entrevista sin cierre; también «No compró» / «Sin interés»</w:t>
            </w:r>
          </w:p>
        </w:tc>
      </w:tr>
      <w:tr>
        <w:tc>
          <w:tcPr>
            <w:tcW w:type="dxa" w:w="4680"/>
          </w:tcPr>
          <w:p>
            <w:r>
              <w:t>En seguimiento</w:t>
            </w:r>
          </w:p>
        </w:tc>
        <w:tc>
          <w:tcPr>
            <w:tcW w:type="dxa" w:w="4680"/>
          </w:tcPr>
          <w:p>
            <w:r>
              <w:t>Tiene entrevista reagendada (nueva fecha futura)</w:t>
            </w:r>
          </w:p>
        </w:tc>
      </w:tr>
      <w:tr>
        <w:tc>
          <w:tcPr>
            <w:tcW w:type="dxa" w:w="4680"/>
          </w:tcPr>
          <w:p>
            <w:r>
              <w:t>Cierres</w:t>
            </w:r>
          </w:p>
        </w:tc>
        <w:tc>
          <w:tcPr>
            <w:tcW w:type="dxa" w:w="4680"/>
          </w:tcPr>
          <w:p>
            <w:r>
              <w:t>Cerró venta («Compró») — ordenados con las más recientes arriba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Colores de las tarjetas (referencia rápida):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Color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Significado</w:t>
            </w:r>
          </w:p>
        </w:tc>
      </w:tr>
      <w:tr>
        <w:tc>
          <w:tcPr>
            <w:tcW w:type="dxa" w:w="4680"/>
          </w:tcPr>
          <w:p>
            <w:r>
              <w:t>Verde agua</w:t>
            </w:r>
          </w:p>
        </w:tc>
        <w:tc>
          <w:tcPr>
            <w:tcW w:type="dxa" w:w="4680"/>
          </w:tcPr>
          <w:p>
            <w:r>
              <w:t>Lead nuevo / encuesta sin contactar</w:t>
            </w:r>
          </w:p>
        </w:tc>
      </w:tr>
      <w:tr>
        <w:tc>
          <w:tcPr>
            <w:tcW w:type="dxa" w:w="4680"/>
          </w:tcPr>
          <w:p>
            <w:r>
              <w:t>Ámbar</w:t>
            </w:r>
          </w:p>
        </w:tc>
        <w:tc>
          <w:tcPr>
            <w:tcW w:type="dxa" w:w="4680"/>
          </w:tcPr>
          <w:p>
            <w:r>
              <w:t>Contactado</w:t>
            </w:r>
          </w:p>
        </w:tc>
      </w:tr>
      <w:tr>
        <w:tc>
          <w:tcPr>
            <w:tcW w:type="dxa" w:w="4680"/>
          </w:tcPr>
          <w:p>
            <w:r>
              <w:t>Naranja</w:t>
            </w:r>
          </w:p>
        </w:tc>
        <w:tc>
          <w:tcPr>
            <w:tcW w:type="dxa" w:w="4680"/>
          </w:tcPr>
          <w:p>
            <w:r>
              <w:t>Post-entrevista sin compra (prioridad en Contactado)</w:t>
            </w:r>
          </w:p>
        </w:tc>
      </w:tr>
      <w:tr>
        <w:tc>
          <w:tcPr>
            <w:tcW w:type="dxa" w:w="4680"/>
          </w:tcPr>
          <w:p>
            <w:r>
              <w:t>Bordó claro</w:t>
            </w:r>
          </w:p>
        </w:tc>
        <w:tc>
          <w:tcPr>
            <w:tcW w:type="dxa" w:w="4680"/>
          </w:tcPr>
          <w:p>
            <w:r>
              <w:t>En seguimiento (reagenda)</w:t>
            </w:r>
          </w:p>
        </w:tc>
      </w:tr>
      <w:tr>
        <w:tc>
          <w:tcPr>
            <w:tcW w:type="dxa" w:w="4680"/>
          </w:tcPr>
          <w:p>
            <w:r>
              <w:t>Verde oscuro</w:t>
            </w:r>
          </w:p>
        </w:tc>
        <w:tc>
          <w:tcPr>
            <w:tcW w:type="dxa" w:w="4680"/>
          </w:tcPr>
          <w:p>
            <w:r>
              <w:t>Cierre / venta</w:t>
            </w:r>
          </w:p>
        </w:tc>
      </w:tr>
      <w:tr>
        <w:tc>
          <w:tcPr>
            <w:tcW w:type="dxa" w:w="4680"/>
          </w:tcPr>
          <w:p>
            <w:r>
              <w:t>Índigo</w:t>
            </w:r>
          </w:p>
        </w:tc>
        <w:tc>
          <w:tcPr>
            <w:tcW w:type="dxa" w:w="4680"/>
          </w:tcPr>
          <w:p>
            <w:r>
              <w:t>Solo lectura (no podés editar)</w:t>
            </w:r>
          </w:p>
        </w:tc>
      </w:tr>
    </w:tbl>
    <w:p/>
    <w:p/>
    <w:p>
      <w:pPr>
        <w:pStyle w:val="Heading1"/>
      </w:pPr>
      <w:r>
        <w:t>4. Pantalla Leads — elementos comunes</w:t>
      </w:r>
    </w:p>
    <w:p>
      <w:pPr>
        <w:pStyle w:val="Heading2"/>
      </w:pPr>
      <w:r>
        <w:t>4.1 Barra de búsqueda</w:t>
      </w:r>
    </w:p>
    <w:p>
      <w:r>
        <w:rPr>
          <w:rFonts w:ascii="Calibri" w:hAnsi="Calibri" w:eastAsia="Calibri"/>
          <w:b w:val="0"/>
          <w:sz w:val="22"/>
        </w:rPr>
        <w:t xml:space="preserve">Podés buscar por </w:t>
      </w:r>
      <w:r>
        <w:rPr>
          <w:rFonts w:ascii="Calibri" w:hAnsi="Calibri" w:eastAsia="Calibri"/>
          <w:b/>
          <w:sz w:val="22"/>
        </w:rPr>
        <w:t>nombre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teléfono</w:t>
      </w:r>
      <w:r>
        <w:rPr>
          <w:rFonts w:ascii="Calibri" w:hAnsi="Calibri" w:eastAsia="Calibri"/>
          <w:b w:val="0"/>
          <w:sz w:val="22"/>
        </w:rPr>
        <w:t xml:space="preserve"> o </w:t>
      </w:r>
      <w:r>
        <w:rPr>
          <w:rFonts w:ascii="Calibri" w:hAnsi="Calibri" w:eastAsia="Calibri"/>
          <w:b/>
          <w:sz w:val="22"/>
        </w:rPr>
        <w:t>dirección</w:t>
      </w:r>
      <w:r>
        <w:rPr>
          <w:rFonts w:ascii="Calibri" w:hAnsi="Calibri" w:eastAsia="Calibri"/>
          <w:b w:val="0"/>
          <w:sz w:val="22"/>
        </w:rPr>
        <w:t xml:space="preserve">. Los resultados muestran leads de todas las bandejas. Tocá la </w:t>
      </w:r>
      <w:r>
        <w:rPr>
          <w:rFonts w:ascii="Calibri" w:hAnsi="Calibri" w:eastAsia="Calibri"/>
          <w:b/>
          <w:sz w:val="22"/>
        </w:rPr>
        <w:t>X</w:t>
      </w:r>
      <w:r>
        <w:rPr>
          <w:rFonts w:ascii="Calibri" w:hAnsi="Calibri" w:eastAsia="Calibri"/>
          <w:b w:val="0"/>
          <w:sz w:val="22"/>
        </w:rPr>
        <w:t xml:space="preserve"> para volver a la vista por pestañas.</w:t>
      </w:r>
    </w:p>
    <w:p>
      <w:pPr>
        <w:pStyle w:val="Heading2"/>
      </w:pPr>
      <w:r>
        <w:t>4.2 Pestañas y contadores</w:t>
      </w:r>
    </w:p>
    <w:p>
      <w:r>
        <w:rPr>
          <w:rFonts w:ascii="Calibri" w:hAnsi="Calibri" w:eastAsia="Calibri"/>
          <w:b w:val="0"/>
          <w:sz w:val="22"/>
        </w:rPr>
        <w:t xml:space="preserve">Cuatro botones con el nombre de la bandeja y la </w:t>
      </w:r>
      <w:r>
        <w:rPr>
          <w:rFonts w:ascii="Calibri" w:hAnsi="Calibri" w:eastAsia="Calibri"/>
          <w:b/>
          <w:sz w:val="22"/>
        </w:rPr>
        <w:t>cantidad</w:t>
      </w:r>
      <w:r>
        <w:rPr>
          <w:rFonts w:ascii="Calibri" w:hAnsi="Calibri" w:eastAsia="Calibri"/>
          <w:b w:val="0"/>
          <w:sz w:val="22"/>
        </w:rPr>
        <w:t xml:space="preserve"> de leads. Tocá uno para cambiar de lista.</w:t>
      </w:r>
    </w:p>
    <w:p>
      <w:pPr>
        <w:pStyle w:val="Heading2"/>
      </w:pPr>
      <w:r>
        <w:t>4.3 Botón «Cargar lead»</w:t>
      </w:r>
    </w:p>
    <w:p>
      <w:r>
        <w:rPr>
          <w:rFonts w:ascii="Calibri" w:hAnsi="Calibri" w:eastAsia="Calibri"/>
          <w:b w:val="0"/>
          <w:sz w:val="22"/>
        </w:rPr>
        <w:t xml:space="preserve">Abre el formulario de </w:t>
      </w:r>
      <w:r>
        <w:rPr>
          <w:rFonts w:ascii="Calibri" w:hAnsi="Calibri" w:eastAsia="Calibri"/>
          <w:b/>
          <w:sz w:val="22"/>
        </w:rPr>
        <w:t>carga manual</w:t>
      </w:r>
      <w:r>
        <w:rPr>
          <w:rFonts w:ascii="Calibri" w:hAnsi="Calibri" w:eastAsia="Calibri"/>
          <w:b w:val="0"/>
          <w:sz w:val="22"/>
        </w:rPr>
        <w:t xml:space="preserve"> (ver §6.3 promotor / §7.3 supervisor).</w:t>
      </w:r>
    </w:p>
    <w:p>
      <w:pPr>
        <w:pStyle w:val="Heading2"/>
      </w:pPr>
      <w:r>
        <w:t>4.4 Banner informativo</w:t>
      </w:r>
    </w:p>
    <w:p>
      <w:r>
        <w:rPr>
          <w:rFonts w:ascii="Calibri" w:hAnsi="Calibri" w:eastAsia="Calibri"/>
          <w:b w:val="0"/>
          <w:sz w:val="22"/>
        </w:rPr>
        <w:t xml:space="preserve">Texto de ayuda sobre el orden de </w:t>
      </w:r>
      <w:r>
        <w:rPr>
          <w:rFonts w:ascii="Calibri" w:hAnsi="Calibri" w:eastAsia="Calibri"/>
          <w:b/>
          <w:sz w:val="22"/>
        </w:rPr>
        <w:t>Prioridad</w:t>
      </w:r>
      <w:r>
        <w:rPr>
          <w:rFonts w:ascii="Calibri" w:hAnsi="Calibri" w:eastAsia="Calibri"/>
          <w:b w:val="0"/>
          <w:sz w:val="22"/>
        </w:rPr>
        <w:t xml:space="preserve"> y qué pasa al </w:t>
      </w:r>
      <w:r>
        <w:rPr>
          <w:rFonts w:ascii="Calibri" w:hAnsi="Calibri" w:eastAsia="Calibri"/>
          <w:b/>
          <w:sz w:val="22"/>
        </w:rPr>
        <w:t>reagendar</w:t>
      </w:r>
      <w:r>
        <w:rPr>
          <w:rFonts w:ascii="Calibri" w:hAnsi="Calibri" w:eastAsia="Calibri"/>
          <w:b w:val="0"/>
          <w:sz w:val="22"/>
        </w:rPr>
        <w:t xml:space="preserve"> (el texto varía levemente entre promotor y supervisor).</w:t>
      </w:r>
    </w:p>
    <w:p>
      <w:pPr>
        <w:pStyle w:val="Heading2"/>
      </w:pPr>
      <w:r>
        <w:t>4.5 Tarjeta de lead</w:t>
      </w:r>
    </w:p>
    <w:p>
      <w:r>
        <w:rPr>
          <w:rFonts w:ascii="Calibri" w:hAnsi="Calibri" w:eastAsia="Calibri"/>
          <w:b w:val="0"/>
          <w:sz w:val="22"/>
        </w:rPr>
        <w:t>Cada tarjeta muestra, según el estado: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Nombre, teléfono, domicilio (si hay).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Badge de </w:t>
      </w:r>
      <w:r>
        <w:rPr>
          <w:rFonts w:ascii="Calibri" w:hAnsi="Calibri" w:eastAsia="Calibri"/>
          <w:b/>
          <w:sz w:val="22"/>
        </w:rPr>
        <w:t>sorteo/campaña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Badge </w:t>
      </w:r>
      <w:r>
        <w:rPr>
          <w:rFonts w:ascii="Calibri" w:hAnsi="Calibri" w:eastAsia="Calibri"/>
          <w:b/>
          <w:sz w:val="22"/>
        </w:rPr>
        <w:t>Referido</w:t>
      </w:r>
      <w:r>
        <w:rPr>
          <w:rFonts w:ascii="Calibri" w:hAnsi="Calibri" w:eastAsia="Calibri"/>
          <w:b w:val="0"/>
          <w:sz w:val="22"/>
        </w:rPr>
        <w:t xml:space="preserve"> (si el lead vino de un referido).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Fecha de entrevista agendada (si aplica).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Historial inline</w:t>
      </w:r>
      <w:r>
        <w:rPr>
          <w:rFonts w:ascii="Calibri" w:hAnsi="Calibri" w:eastAsia="Calibri"/>
          <w:b w:val="0"/>
          <w:sz w:val="22"/>
        </w:rPr>
        <w:t xml:space="preserve"> (últimos movimientos de seguimiento).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Estado visual (pill): «Nuevo», «Contactado», «Reagenda», «Compró», etc.</w:t>
      </w:r>
    </w:p>
    <w:p>
      <w:r>
        <w:rPr>
          <w:rFonts w:ascii="Calibri" w:hAnsi="Calibri" w:eastAsia="Calibri"/>
          <w:b/>
          <w:sz w:val="22"/>
        </w:rPr>
        <w:t>Tocá la tarjeta</w:t>
      </w:r>
      <w:r>
        <w:rPr>
          <w:rFonts w:ascii="Calibri" w:hAnsi="Calibri" w:eastAsia="Calibri"/>
          <w:b w:val="0"/>
          <w:sz w:val="22"/>
        </w:rPr>
        <w:t xml:space="preserve"> para abrir el formulario completo de seguimiento.</w:t>
      </w:r>
    </w:p>
    <w:p>
      <w:pPr>
        <w:pStyle w:val="Heading2"/>
      </w:pPr>
      <w:r>
        <w:t>4.6 Links para compartir en redes</w:t>
      </w:r>
    </w:p>
    <w:p>
      <w:r>
        <w:rPr>
          <w:rFonts w:ascii="Calibri" w:hAnsi="Calibri" w:eastAsia="Calibri"/>
          <w:b w:val="0"/>
          <w:sz w:val="22"/>
        </w:rPr>
        <w:t xml:space="preserve">Al final de la pantalla Leads (y también en Métricas del promotor) aparece la sección con botones de </w:t>
      </w:r>
      <w:r>
        <w:rPr>
          <w:rFonts w:ascii="Calibri" w:hAnsi="Calibri" w:eastAsia="Calibri"/>
          <w:b/>
          <w:sz w:val="22"/>
        </w:rPr>
        <w:t>Instagram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Facebook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WhatsApp</w:t>
      </w:r>
      <w:r>
        <w:rPr>
          <w:rFonts w:ascii="Calibri" w:hAnsi="Calibri" w:eastAsia="Calibri"/>
          <w:b w:val="0"/>
          <w:sz w:val="22"/>
        </w:rPr>
        <w:t xml:space="preserve"> y </w:t>
      </w:r>
      <w:r>
        <w:rPr>
          <w:rFonts w:ascii="Calibri" w:hAnsi="Calibri" w:eastAsia="Calibri"/>
          <w:b/>
          <w:sz w:val="22"/>
        </w:rPr>
        <w:t>TikTok</w:t>
      </w:r>
      <w:r>
        <w:rPr>
          <w:rFonts w:ascii="Calibri" w:hAnsi="Calibri" w:eastAsia="Calibri"/>
          <w:b w:val="0"/>
          <w:sz w:val="22"/>
        </w:rPr>
        <w:t>. Tocá un ícono para compartir tu link personal del sorteo.</w:t>
      </w:r>
    </w:p>
    <w:p>
      <w:pPr>
        <w:pStyle w:val="Heading2"/>
      </w:pPr>
      <w:r>
        <w:t>4.7 Modificar teléfono</w:t>
      </w:r>
    </w:p>
    <w:p>
      <w:r>
        <w:rPr>
          <w:rFonts w:ascii="Calibri" w:hAnsi="Calibri" w:eastAsia="Calibri"/>
          <w:b w:val="0"/>
          <w:sz w:val="22"/>
        </w:rPr>
        <w:t xml:space="preserve">Solo en leads de </w:t>
      </w:r>
      <w:r>
        <w:rPr>
          <w:rFonts w:ascii="Calibri" w:hAnsi="Calibri" w:eastAsia="Calibri"/>
          <w:b/>
          <w:sz w:val="22"/>
        </w:rPr>
        <w:t>carga manual</w:t>
      </w:r>
      <w:r>
        <w:rPr>
          <w:rFonts w:ascii="Calibri" w:hAnsi="Calibri" w:eastAsia="Calibri"/>
          <w:b w:val="0"/>
          <w:sz w:val="22"/>
        </w:rPr>
        <w:t xml:space="preserve"> (origen app). En la tarjeta aparece el botón </w:t>
      </w:r>
      <w:r>
        <w:rPr>
          <w:rFonts w:ascii="Calibri" w:hAnsi="Calibri" w:eastAsia="Calibri"/>
          <w:b/>
          <w:sz w:val="22"/>
        </w:rPr>
        <w:t>Modificar teléfono</w:t>
      </w:r>
      <w:r>
        <w:rPr>
          <w:rFonts w:ascii="Calibri" w:hAnsi="Calibri" w:eastAsia="Calibri"/>
          <w:b w:val="0"/>
          <w:sz w:val="22"/>
        </w:rPr>
        <w:t>. No aplica a encuestas QR del sorteo ni a tarjetas de solo lectura.</w:t>
      </w:r>
    </w:p>
    <w:p/>
    <w:p>
      <w:pPr>
        <w:pStyle w:val="Heading1"/>
      </w:pPr>
      <w:r>
        <w:t>5. Guía del PROMOTOR</w:t>
      </w:r>
    </w:p>
    <w:p>
      <w:pPr>
        <w:pStyle w:val="Heading2"/>
      </w:pPr>
      <w:r>
        <w:t>5.1 Resumen y alertas (solo promotor)</w:t>
      </w:r>
    </w:p>
    <w:p>
      <w:r>
        <w:rPr>
          <w:rFonts w:ascii="Calibri" w:hAnsi="Calibri" w:eastAsia="Calibri"/>
          <w:b w:val="0"/>
          <w:sz w:val="22"/>
        </w:rPr>
        <w:t>Arriba de las bandejas verás: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Bloque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Qué muestra</w:t>
            </w:r>
          </w:p>
        </w:tc>
      </w:tr>
      <w:tr>
        <w:tc>
          <w:tcPr>
            <w:tcW w:type="dxa" w:w="4680"/>
          </w:tcPr>
          <w:p>
            <w:r>
              <w:t>Resumen</w:t>
            </w:r>
          </w:p>
        </w:tc>
        <w:tc>
          <w:tcPr>
            <w:tcW w:type="dxa" w:w="4680"/>
          </w:tcPr>
          <w:p>
            <w:r>
              <w:t>Total leads · Contactados · En seguimiento · % conversión</w:t>
            </w:r>
          </w:p>
        </w:tc>
      </w:tr>
      <w:tr>
        <w:tc>
          <w:tcPr>
            <w:tcW w:type="dxa" w:w="4680"/>
          </w:tcPr>
          <w:p>
            <w:r>
              <w:t>Alerta roja</w:t>
            </w:r>
          </w:p>
        </w:tc>
        <w:tc>
          <w:tcPr>
            <w:tcW w:type="dxa" w:w="4680"/>
          </w:tcPr>
          <w:p>
            <w:r>
              <w:t>Encuestas sin contactar hace 2 o más días — tocá un nombre para abrir el lead</w:t>
            </w:r>
          </w:p>
        </w:tc>
      </w:tr>
    </w:tbl>
    <w:p/>
    <w:p>
      <w:pPr>
        <w:pStyle w:val="Heading2"/>
      </w:pPr>
      <w:r>
        <w:t>5.2 Bandeja Prioridad — orden de trabajo</w:t>
      </w:r>
    </w:p>
    <w:p>
      <w:r>
        <w:rPr>
          <w:rFonts w:ascii="Calibri" w:hAnsi="Calibri" w:eastAsia="Calibri"/>
          <w:b w:val="0"/>
          <w:sz w:val="22"/>
        </w:rPr>
        <w:t xml:space="preserve">Los leads se agrupan en </w:t>
      </w:r>
      <w:r>
        <w:rPr>
          <w:rFonts w:ascii="Calibri" w:hAnsi="Calibri" w:eastAsia="Calibri"/>
          <w:b/>
          <w:sz w:val="22"/>
        </w:rPr>
        <w:t>tres bloques</w:t>
      </w:r>
      <w:r>
        <w:rPr>
          <w:rFonts w:ascii="Calibri" w:hAnsi="Calibri" w:eastAsia="Calibri"/>
          <w:b w:val="0"/>
          <w:sz w:val="22"/>
        </w:rPr>
        <w:t xml:space="preserve"> (de arriba hacia abajo):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Grupo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Qué son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Orden</w:t>
            </w:r>
          </w:p>
        </w:tc>
      </w:tr>
      <w:tr>
        <w:tc>
          <w:tcPr>
            <w:tcW w:type="dxa" w:w="3120"/>
          </w:tcPr>
          <w:p>
            <w:r>
              <w:t>1. Interés terreno — derivado por promotor</w:t>
            </w:r>
          </w:p>
        </w:tc>
        <w:tc>
          <w:tcPr>
            <w:tcW w:type="dxa" w:w="3120"/>
          </w:tcPr>
          <w:p>
            <w:r>
              <w:t>Vos derivaste al supervisor un cliente interesado en terreno</w:t>
            </w:r>
          </w:p>
        </w:tc>
        <w:tc>
          <w:tcPr>
            <w:tcW w:type="dxa" w:w="3120"/>
          </w:tcPr>
          <w:p>
            <w:r>
              <w:t>Los más antiguos primero</w:t>
            </w:r>
          </w:p>
        </w:tc>
      </w:tr>
      <w:tr>
        <w:tc>
          <w:tcPr>
            <w:tcW w:type="dxa" w:w="3120"/>
          </w:tcPr>
          <w:p>
            <w:r>
              <w:t>2. Entrevista pendiente</w:t>
            </w:r>
          </w:p>
        </w:tc>
        <w:tc>
          <w:tcPr>
            <w:tcW w:type="dxa" w:w="3120"/>
          </w:tcPr>
          <w:p>
            <w:r>
              <w:t>Tienen fecha/hora de entrevista agendada</w:t>
            </w:r>
          </w:p>
        </w:tc>
        <w:tc>
          <w:tcPr>
            <w:tcW w:type="dxa" w:w="3120"/>
          </w:tcPr>
          <w:p>
            <w:r>
              <w:t>Los más antiguos primero</w:t>
            </w:r>
          </w:p>
        </w:tc>
      </w:tr>
      <w:tr>
        <w:tc>
          <w:tcPr>
            <w:tcW w:type="dxa" w:w="3120"/>
          </w:tcPr>
          <w:p>
            <w:r>
              <w:t>3. Encuesta sin contactar</w:t>
            </w:r>
          </w:p>
        </w:tc>
        <w:tc>
          <w:tcPr>
            <w:tcW w:type="dxa" w:w="3120"/>
          </w:tcPr>
          <w:p>
            <w:r>
              <w:t>Llegaron del sorteo y aún no los contactaste</w:t>
            </w:r>
          </w:p>
        </w:tc>
        <w:tc>
          <w:tcPr>
            <w:tcW w:type="dxa" w:w="3120"/>
          </w:tcPr>
          <w:p>
            <w:r>
              <w:t>Los más antiguos primero</w:t>
            </w:r>
          </w:p>
        </w:tc>
      </w:tr>
    </w:tbl>
    <w:p/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Las derivaciones a terreno las </w:t>
      </w:r>
      <w:r>
        <w:rPr>
          <w:rFonts w:ascii="Calibri" w:hAnsi="Calibri" w:eastAsia="Calibri"/>
          <w:b/>
          <w:i/>
          <w:sz w:val="22"/>
        </w:rPr>
        <w:t>gestiona el supervisor</w:t>
      </w:r>
      <w:r>
        <w:rPr>
          <w:rFonts w:ascii="Calibri" w:hAnsi="Calibri" w:eastAsia="Calibri"/>
          <w:b w:val="0"/>
          <w:i/>
          <w:sz w:val="22"/>
        </w:rPr>
        <w:t>; vos las ves en Prioridad hasta que el equipo las resuelva.</w:t>
      </w:r>
    </w:p>
    <w:p>
      <w:r>
        <w:rPr>
          <w:rFonts w:ascii="Calibri" w:hAnsi="Calibri" w:eastAsia="Calibri"/>
          <w:b/>
          <w:sz w:val="22"/>
        </w:rPr>
        <w:t>Consejo de uso diario:</w:t>
      </w:r>
      <w:r>
        <w:rPr>
          <w:rFonts w:ascii="Calibri" w:hAnsi="Calibri" w:eastAsia="Calibri"/>
          <w:b w:val="0"/>
          <w:sz w:val="22"/>
        </w:rPr>
        <w:t xml:space="preserve"> empezá por entrevistas del día, luego encuestas sin contactar (las alertas rojas te ayudan).</w:t>
      </w:r>
    </w:p>
    <w:p>
      <w:pPr>
        <w:pStyle w:val="Heading2"/>
      </w:pPr>
      <w:r>
        <w:t>5.3 Bandeja Contactado</w:t>
      </w:r>
    </w:p>
    <w:p>
      <w:r>
        <w:rPr>
          <w:rFonts w:ascii="Calibri" w:hAnsi="Calibri" w:eastAsia="Calibri"/>
          <w:b w:val="0"/>
          <w:sz w:val="22"/>
        </w:rPr>
        <w:t xml:space="preserve">Leads que ya tuvieron algún contacto pero </w:t>
      </w:r>
      <w:r>
        <w:rPr>
          <w:rFonts w:ascii="Calibri" w:hAnsi="Calibri" w:eastAsia="Calibri"/>
          <w:b/>
          <w:sz w:val="22"/>
        </w:rPr>
        <w:t>no cerraron</w:t>
      </w:r>
      <w:r>
        <w:rPr>
          <w:rFonts w:ascii="Calibri" w:hAnsi="Calibri" w:eastAsia="Calibri"/>
          <w:b w:val="0"/>
          <w:sz w:val="22"/>
        </w:rPr>
        <w:t xml:space="preserve"> ni están en reagenda activa.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Los que tuvieron entrevista y quedaron en </w:t>
      </w:r>
      <w:r>
        <w:rPr>
          <w:rFonts w:ascii="Calibri" w:hAnsi="Calibri" w:eastAsia="Calibri"/>
          <w:b/>
          <w:sz w:val="22"/>
        </w:rPr>
        <w:t>«No compró»</w:t>
      </w:r>
      <w:r>
        <w:rPr>
          <w:rFonts w:ascii="Calibri" w:hAnsi="Calibri" w:eastAsia="Calibri"/>
          <w:b w:val="0"/>
          <w:sz w:val="22"/>
        </w:rPr>
        <w:t xml:space="preserve"> o </w:t>
      </w:r>
      <w:r>
        <w:rPr>
          <w:rFonts w:ascii="Calibri" w:hAnsi="Calibri" w:eastAsia="Calibri"/>
          <w:b/>
          <w:sz w:val="22"/>
        </w:rPr>
        <w:t>«Sin interés»</w:t>
      </w:r>
      <w:r>
        <w:rPr>
          <w:rFonts w:ascii="Calibri" w:hAnsi="Calibri" w:eastAsia="Calibri"/>
          <w:b w:val="0"/>
          <w:sz w:val="22"/>
        </w:rPr>
        <w:t xml:space="preserve"> aparecen </w:t>
      </w:r>
      <w:r>
        <w:rPr>
          <w:rFonts w:ascii="Calibri" w:hAnsi="Calibri" w:eastAsia="Calibri"/>
          <w:b/>
          <w:sz w:val="22"/>
        </w:rPr>
        <w:t>arriba</w:t>
      </w:r>
      <w:r>
        <w:rPr>
          <w:rFonts w:ascii="Calibri" w:hAnsi="Calibri" w:eastAsia="Calibri"/>
          <w:b w:val="0"/>
          <w:sz w:val="22"/>
        </w:rPr>
        <w:t xml:space="preserve"> (tarjeta naranja).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resto en orden cronológico (ámbar).</w:t>
      </w:r>
    </w:p>
    <w:p>
      <w:pPr>
        <w:pStyle w:val="Heading2"/>
      </w:pPr>
      <w:r>
        <w:t>5.4 Bandeja En seguimiento</w:t>
      </w:r>
    </w:p>
    <w:p>
      <w:r>
        <w:rPr>
          <w:rFonts w:ascii="Calibri" w:hAnsi="Calibri" w:eastAsia="Calibri"/>
          <w:b w:val="0"/>
          <w:sz w:val="22"/>
        </w:rPr>
        <w:t xml:space="preserve">Leads con entrevista </w:t>
      </w:r>
      <w:r>
        <w:rPr>
          <w:rFonts w:ascii="Calibri" w:hAnsi="Calibri" w:eastAsia="Calibri"/>
          <w:b/>
          <w:sz w:val="22"/>
        </w:rPr>
        <w:t>reagendada</w:t>
      </w:r>
      <w:r>
        <w:rPr>
          <w:rFonts w:ascii="Calibri" w:hAnsi="Calibri" w:eastAsia="Calibri"/>
          <w:b w:val="0"/>
          <w:sz w:val="22"/>
        </w:rPr>
        <w:t xml:space="preserve">. Ordenados por la </w:t>
      </w:r>
      <w:r>
        <w:rPr>
          <w:rFonts w:ascii="Calibri" w:hAnsi="Calibri" w:eastAsia="Calibri"/>
          <w:b/>
          <w:sz w:val="22"/>
        </w:rPr>
        <w:t>fecha de reagenda</w:t>
      </w:r>
      <w:r>
        <w:rPr>
          <w:rFonts w:ascii="Calibri" w:hAnsi="Calibri" w:eastAsia="Calibri"/>
          <w:b w:val="0"/>
          <w:sz w:val="22"/>
        </w:rPr>
        <w:t xml:space="preserve"> más próxima primero.</w:t>
      </w:r>
    </w:p>
    <w:p>
      <w:r>
        <w:rPr>
          <w:rFonts w:ascii="Calibri" w:hAnsi="Calibri" w:eastAsia="Calibri"/>
          <w:b w:val="0"/>
          <w:sz w:val="22"/>
        </w:rPr>
        <w:t xml:space="preserve">Incluye reagendas del promotor tras ofrecer </w:t>
      </w:r>
      <w:r>
        <w:rPr>
          <w:rFonts w:ascii="Calibri" w:hAnsi="Calibri" w:eastAsia="Calibri"/>
          <w:b/>
          <w:sz w:val="22"/>
        </w:rPr>
        <w:t>Plan Inversión Joven</w:t>
      </w:r>
      <w:r>
        <w:rPr>
          <w:rFonts w:ascii="Calibri" w:hAnsi="Calibri" w:eastAsia="Calibri"/>
          <w:b w:val="0"/>
          <w:sz w:val="22"/>
        </w:rPr>
        <w:t xml:space="preserve"> (seguimiento PIJ).</w:t>
      </w:r>
    </w:p>
    <w:p>
      <w:pPr>
        <w:pStyle w:val="Heading2"/>
      </w:pPr>
      <w:r>
        <w:t>5.5 Bandeja Cierres</w:t>
      </w:r>
    </w:p>
    <w:p>
      <w:r>
        <w:rPr>
          <w:rFonts w:ascii="Calibri" w:hAnsi="Calibri" w:eastAsia="Calibri"/>
          <w:b w:val="0"/>
          <w:sz w:val="22"/>
        </w:rPr>
        <w:t xml:space="preserve">Ventas registradas. Las </w:t>
      </w:r>
      <w:r>
        <w:rPr>
          <w:rFonts w:ascii="Calibri" w:hAnsi="Calibri" w:eastAsia="Calibri"/>
          <w:b/>
          <w:sz w:val="22"/>
        </w:rPr>
        <w:t>más recientes arriba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 w:val="0"/>
          <w:sz w:val="22"/>
        </w:rPr>
        <w:t xml:space="preserve">Si el cierre lo cargó el </w:t>
      </w:r>
      <w:r>
        <w:rPr>
          <w:rFonts w:ascii="Calibri" w:hAnsi="Calibri" w:eastAsia="Calibri"/>
          <w:b/>
          <w:sz w:val="22"/>
        </w:rPr>
        <w:t>supervisor</w:t>
      </w:r>
      <w:r>
        <w:rPr>
          <w:rFonts w:ascii="Calibri" w:hAnsi="Calibri" w:eastAsia="Calibri"/>
          <w:b w:val="0"/>
          <w:sz w:val="22"/>
        </w:rPr>
        <w:t xml:space="preserve"> (terreno o flujo de confirmación telefónica), la tarjeta queda en </w:t>
      </w:r>
      <w:r>
        <w:rPr>
          <w:rFonts w:ascii="Calibri" w:hAnsi="Calibri" w:eastAsia="Calibri"/>
          <w:b/>
          <w:sz w:val="22"/>
        </w:rPr>
        <w:t>solo lectura</w:t>
      </w:r>
      <w:r>
        <w:rPr>
          <w:rFonts w:ascii="Calibri" w:hAnsi="Calibri" w:eastAsia="Calibri"/>
          <w:b w:val="0"/>
          <w:sz w:val="22"/>
        </w:rPr>
        <w:t xml:space="preserve"> para el promotor: podés ver los datos pero no modificarlos.</w:t>
      </w:r>
    </w:p>
    <w:p>
      <w:pPr>
        <w:pStyle w:val="Heading2"/>
      </w:pPr>
      <w:r>
        <w:t>5.6 Formulario de seguimiento — flujo PROMOTOR</w:t>
      </w:r>
    </w:p>
    <w:p>
      <w:r>
        <w:rPr>
          <w:rFonts w:ascii="Calibri" w:hAnsi="Calibri" w:eastAsia="Calibri"/>
          <w:b w:val="0"/>
          <w:sz w:val="22"/>
        </w:rPr>
        <w:t>Abrí el lead tocando la tarjeta. El formulario es un panel deslizable desde abajo.</w:t>
      </w:r>
    </w:p>
    <w:p>
      <w:pPr>
        <w:pStyle w:val="Heading3"/>
      </w:pPr>
      <w:r>
        <w:t>Paso 1 — Visita en calle</w:t>
      </w:r>
    </w:p>
    <w:p>
      <w:r>
        <w:rPr>
          <w:rFonts w:ascii="Calibri" w:hAnsi="Calibri" w:eastAsia="Calibri"/>
          <w:b/>
          <w:sz w:val="22"/>
        </w:rPr>
        <w:t>¿Hubo entrevista?</w:t>
      </w:r>
      <w:r>
        <w:rPr>
          <w:rFonts w:ascii="Calibri" w:hAnsi="Calibri" w:eastAsia="Calibri"/>
          <w:b w:val="0"/>
          <w:sz w:val="22"/>
        </w:rPr>
        <w:t xml:space="preserve"> Sí / No</w:t>
      </w:r>
    </w:p>
    <w:p>
      <w:pPr>
        <w:pStyle w:val="Heading3"/>
      </w:pPr>
      <w:r>
        <w:t>Si NO hubo entrevista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No muestra interés</w:t>
      </w:r>
      <w:r>
        <w:rPr>
          <w:rFonts w:ascii="Calibri" w:hAnsi="Calibri" w:eastAsia="Calibri"/>
          <w:b w:val="0"/>
          <w:sz w:val="22"/>
        </w:rPr>
        <w:t xml:space="preserve"> → va a Contactado.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Quiere reagendar</w:t>
      </w:r>
      <w:r>
        <w:rPr>
          <w:rFonts w:ascii="Calibri" w:hAnsi="Calibri" w:eastAsia="Calibri"/>
          <w:b w:val="0"/>
          <w:sz w:val="22"/>
        </w:rPr>
        <w:t xml:space="preserve"> → indicá fecha y hora → va a </w:t>
      </w:r>
      <w:r>
        <w:rPr>
          <w:rFonts w:ascii="Calibri" w:hAnsi="Calibri" w:eastAsia="Calibri"/>
          <w:b/>
          <w:sz w:val="22"/>
        </w:rPr>
        <w:t>En seguimiento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Si SÍ hubo entrevista — Resultado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Opción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Qué pasa</w:t>
            </w:r>
          </w:p>
        </w:tc>
      </w:tr>
      <w:tr>
        <w:tc>
          <w:tcPr>
            <w:tcW w:type="dxa" w:w="4680"/>
          </w:tcPr>
          <w:p>
            <w:r>
              <w:t>No compró</w:t>
            </w:r>
          </w:p>
        </w:tc>
        <w:tc>
          <w:tcPr>
            <w:tcW w:type="dxa" w:w="4680"/>
          </w:tcPr>
          <w:p>
            <w:r>
              <w:t>Podés ofrecer reagendar para PIJ → si aceptás, nueva fecha → En seguimiento</w:t>
            </w:r>
          </w:p>
        </w:tc>
      </w:tr>
      <w:tr>
        <w:tc>
          <w:tcPr>
            <w:tcW w:type="dxa" w:w="4680"/>
          </w:tcPr>
          <w:p>
            <w:r>
              <w:t>Compró</w:t>
            </w:r>
          </w:p>
        </w:tc>
        <w:tc>
          <w:tcPr>
            <w:tcW w:type="dxa" w:w="4680"/>
          </w:tcPr>
          <w:p>
            <w:r>
              <w:t>Solo podés cerrar Plan Inversión Joven (entrega $33.000 + número de recibo) → Cierres</w:t>
            </w:r>
          </w:p>
        </w:tc>
      </w:tr>
      <w:tr>
        <w:tc>
          <w:tcPr>
            <w:tcW w:type="dxa" w:w="4680"/>
          </w:tcPr>
          <w:p>
            <w:r>
              <w:t>Derivar terreno</w:t>
            </w:r>
          </w:p>
        </w:tc>
        <w:tc>
          <w:tcPr>
            <w:tcW w:type="dxa" w:w="4680"/>
          </w:tcPr>
          <w:p>
            <w:r>
              <w:t>Indicá si el cliente propuso fecha → el lead queda para el supervisor en Prioridad</w:t>
            </w:r>
          </w:p>
        </w:tc>
      </w:tr>
    </w:tbl>
    <w:p/>
    <w:p>
      <w:pPr>
        <w:pStyle w:val="Heading3"/>
      </w:pPr>
      <w:r>
        <w:t>Referidos (si hubo cierre o resultado con venta)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¿Brindó referidos?</w:t>
      </w:r>
      <w:r>
        <w:rPr>
          <w:rFonts w:ascii="Calibri" w:hAnsi="Calibri" w:eastAsia="Calibri"/>
          <w:b w:val="0"/>
          <w:sz w:val="22"/>
        </w:rPr>
        <w:t xml:space="preserve"> Sí / No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 sí: nombre y teléfono de cada referido. Al guardar, se crean leads nuevos automáticamente (si el teléfono no existe en la campaña).</w:t>
      </w:r>
    </w:p>
    <w:p>
      <w:pPr>
        <w:pStyle w:val="Heading3"/>
      </w:pPr>
      <w:r>
        <w:t>Observaciones</w:t>
      </w:r>
    </w:p>
    <w:p>
      <w:r>
        <w:rPr>
          <w:rFonts w:ascii="Calibri" w:hAnsi="Calibri" w:eastAsia="Calibri"/>
          <w:b w:val="0"/>
          <w:sz w:val="22"/>
        </w:rPr>
        <w:t>Campo de texto libre para notas de la visita.</w:t>
      </w:r>
    </w:p>
    <w:p>
      <w:pPr>
        <w:pStyle w:val="Heading3"/>
      </w:pPr>
      <w:r>
        <w:t>Guardar</w:t>
      </w:r>
    </w:p>
    <w:p>
      <w:r>
        <w:rPr>
          <w:rFonts w:ascii="Calibri" w:hAnsi="Calibri" w:eastAsia="Calibri"/>
          <w:b w:val="0"/>
          <w:sz w:val="22"/>
        </w:rPr>
        <w:t xml:space="preserve">Tocá </w:t>
      </w:r>
      <w:r>
        <w:rPr>
          <w:rFonts w:ascii="Calibri" w:hAnsi="Calibri" w:eastAsia="Calibri"/>
          <w:b/>
          <w:sz w:val="22"/>
        </w:rPr>
        <w:t>Guardar seguimiento</w:t>
      </w:r>
      <w:r>
        <w:rPr>
          <w:rFonts w:ascii="Calibri" w:hAnsi="Calibri" w:eastAsia="Calibri"/>
          <w:b w:val="0"/>
          <w:sz w:val="22"/>
        </w:rPr>
        <w:t xml:space="preserve"> al pie del formulario. Si reagendaste, la app puede llevarte a la pestaña </w:t>
      </w:r>
      <w:r>
        <w:rPr>
          <w:rFonts w:ascii="Calibri" w:hAnsi="Calibri" w:eastAsia="Calibri"/>
          <w:b/>
          <w:sz w:val="22"/>
        </w:rPr>
        <w:t>En seguimiento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5.7 Cargar lead manual (promotor)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Tocá </w:t>
      </w:r>
      <w:r>
        <w:rPr>
          <w:rFonts w:ascii="Calibri" w:hAnsi="Calibri" w:eastAsia="Calibri"/>
          <w:b/>
          <w:sz w:val="22"/>
        </w:rPr>
        <w:t>Cargar lead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Completá </w:t>
      </w:r>
      <w:r>
        <w:rPr>
          <w:rFonts w:ascii="Calibri" w:hAnsi="Calibri" w:eastAsia="Calibri"/>
          <w:b/>
          <w:sz w:val="22"/>
        </w:rPr>
        <w:t>nombre</w:t>
      </w:r>
      <w:r>
        <w:rPr>
          <w:rFonts w:ascii="Calibri" w:hAnsi="Calibri" w:eastAsia="Calibri"/>
          <w:b w:val="0"/>
          <w:sz w:val="22"/>
        </w:rPr>
        <w:t xml:space="preserve"> y </w:t>
      </w:r>
      <w:r>
        <w:rPr>
          <w:rFonts w:ascii="Calibri" w:hAnsi="Calibri" w:eastAsia="Calibri"/>
          <w:b/>
          <w:sz w:val="22"/>
        </w:rPr>
        <w:t>teléfono</w:t>
      </w:r>
      <w:r>
        <w:rPr>
          <w:rFonts w:ascii="Calibri" w:hAnsi="Calibri" w:eastAsia="Calibri"/>
          <w:b w:val="0"/>
          <w:sz w:val="22"/>
        </w:rPr>
        <w:t xml:space="preserve"> (obligatorios).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Domicilio</w:t>
      </w:r>
      <w:r>
        <w:rPr>
          <w:rFonts w:ascii="Calibri" w:hAnsi="Calibri" w:eastAsia="Calibri"/>
          <w:b w:val="0"/>
          <w:sz w:val="22"/>
        </w:rPr>
        <w:t xml:space="preserve"> (opcional).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¿Agendar entrevista ahora?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No</w:t>
      </w:r>
      <w:r>
        <w:rPr>
          <w:rFonts w:ascii="Calibri" w:hAnsi="Calibri" w:eastAsia="Calibri"/>
          <w:b w:val="0"/>
          <w:sz w:val="22"/>
        </w:rPr>
        <w:t xml:space="preserve"> → el lead queda en Prioridad (encuesta sin contactar) o Contactado según corresponda.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Sí</w:t>
      </w:r>
      <w:r>
        <w:rPr>
          <w:rFonts w:ascii="Calibri" w:hAnsi="Calibri" w:eastAsia="Calibri"/>
          <w:b w:val="0"/>
          <w:sz w:val="22"/>
        </w:rPr>
        <w:t xml:space="preserve"> → fecha/hora, lugar (sucursal o domicilio), dirección → va a </w:t>
      </w:r>
      <w:r>
        <w:rPr>
          <w:rFonts w:ascii="Calibri" w:hAnsi="Calibri" w:eastAsia="Calibri"/>
          <w:b/>
          <w:sz w:val="22"/>
        </w:rPr>
        <w:t>Prioridad</w:t>
      </w:r>
      <w:r>
        <w:rPr>
          <w:rFonts w:ascii="Calibri" w:hAnsi="Calibri" w:eastAsia="Calibri"/>
          <w:b w:val="0"/>
          <w:sz w:val="22"/>
        </w:rPr>
        <w:t xml:space="preserve"> con entrevista pendiente.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Guardá.</w:t>
      </w:r>
    </w:p>
    <w:p>
      <w:r>
        <w:rPr>
          <w:rFonts w:ascii="Calibri" w:hAnsi="Calibri" w:eastAsia="Calibri"/>
          <w:b w:val="0"/>
          <w:sz w:val="22"/>
        </w:rPr>
        <w:t xml:space="preserve">El sistema usa tu </w:t>
      </w:r>
      <w:r>
        <w:rPr>
          <w:rFonts w:ascii="Calibri" w:hAnsi="Calibri" w:eastAsia="Calibri"/>
          <w:b/>
          <w:sz w:val="22"/>
        </w:rPr>
        <w:t>código @usuario</w:t>
      </w:r>
      <w:r>
        <w:rPr>
          <w:rFonts w:ascii="Calibri" w:hAnsi="Calibri" w:eastAsia="Calibri"/>
          <w:b w:val="0"/>
          <w:sz w:val="22"/>
        </w:rPr>
        <w:t xml:space="preserve"> del sorteo para asociar el lead. Si no está en sesión, lo obtiene de tus links de redes o de tus leads existentes.</w:t>
      </w:r>
    </w:p>
    <w:p>
      <w:r>
        <w:rPr>
          <w:rFonts w:ascii="Calibri" w:hAnsi="Calibri" w:eastAsia="Calibri"/>
          <w:b/>
          <w:sz w:val="22"/>
        </w:rPr>
        <w:t>Duplicados:</w:t>
      </w:r>
      <w:r>
        <w:rPr>
          <w:rFonts w:ascii="Calibri" w:hAnsi="Calibri" w:eastAsia="Calibri"/>
          <w:b w:val="0"/>
          <w:sz w:val="22"/>
        </w:rPr>
        <w:t xml:space="preserve"> no podés cargar el mismo teléfono dos veces en la misma campaña.</w:t>
      </w:r>
    </w:p>
    <w:p>
      <w:pPr>
        <w:pStyle w:val="Heading2"/>
      </w:pPr>
      <w:r>
        <w:t>5.8 Calendario (promotor)</w:t>
      </w:r>
    </w:p>
    <w:p>
      <w:r>
        <w:rPr>
          <w:rFonts w:ascii="Calibri" w:hAnsi="Calibri" w:eastAsia="Calibri"/>
          <w:b w:val="0"/>
          <w:sz w:val="22"/>
        </w:rPr>
        <w:t xml:space="preserve">Pestaña </w:t>
      </w:r>
      <w:r>
        <w:rPr>
          <w:rFonts w:ascii="Calibri" w:hAnsi="Calibri" w:eastAsia="Calibri"/>
          <w:b/>
          <w:sz w:val="22"/>
        </w:rPr>
        <w:t>Calendario</w:t>
      </w:r>
      <w:r>
        <w:rPr>
          <w:rFonts w:ascii="Calibri" w:hAnsi="Calibri" w:eastAsia="Calibri"/>
          <w:b w:val="0"/>
          <w:sz w:val="22"/>
        </w:rPr>
        <w:t>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Vista mensual con entrevistas y reagendas.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Tocá un día para ver eventos.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En cada evento: </w:t>
      </w:r>
      <w:r>
        <w:rPr>
          <w:rFonts w:ascii="Calibri" w:hAnsi="Calibri" w:eastAsia="Calibri"/>
          <w:b/>
          <w:sz w:val="22"/>
        </w:rPr>
        <w:t>WhatsApp</w:t>
      </w:r>
      <w:r>
        <w:rPr>
          <w:rFonts w:ascii="Calibri" w:hAnsi="Calibri" w:eastAsia="Calibri"/>
          <w:b w:val="0"/>
          <w:sz w:val="22"/>
        </w:rPr>
        <w:t xml:space="preserve"> al cliente, </w:t>
      </w:r>
      <w:r>
        <w:rPr>
          <w:rFonts w:ascii="Calibri" w:hAnsi="Calibri" w:eastAsia="Calibri"/>
          <w:b/>
          <w:sz w:val="22"/>
        </w:rPr>
        <w:t>Reagendar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Abrir seguimiento</w:t>
      </w:r>
      <w:r>
        <w:rPr>
          <w:rFonts w:ascii="Calibri" w:hAnsi="Calibri" w:eastAsia="Calibri"/>
          <w:b w:val="0"/>
          <w:sz w:val="22"/>
        </w:rPr>
        <w:t xml:space="preserve"> (vuelve a Leads con el formulario abierto).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Botones </w:t>
      </w:r>
      <w:r>
        <w:rPr>
          <w:rFonts w:ascii="Calibri" w:hAnsi="Calibri" w:eastAsia="Calibri"/>
          <w:b/>
          <w:sz w:val="22"/>
        </w:rPr>
        <w:t>mes anterior / siguiente</w:t>
      </w:r>
      <w:r>
        <w:rPr>
          <w:rFonts w:ascii="Calibri" w:hAnsi="Calibri" w:eastAsia="Calibri"/>
          <w:b w:val="0"/>
          <w:sz w:val="22"/>
        </w:rPr>
        <w:t xml:space="preserve"> y </w:t>
      </w:r>
      <w:r>
        <w:rPr>
          <w:rFonts w:ascii="Calibri" w:hAnsi="Calibri" w:eastAsia="Calibri"/>
          <w:b/>
          <w:sz w:val="22"/>
        </w:rPr>
        <w:t>Hoy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5.9 Métricas (promotor)</w:t>
      </w:r>
    </w:p>
    <w:p>
      <w:r>
        <w:rPr>
          <w:rFonts w:ascii="Calibri" w:hAnsi="Calibri" w:eastAsia="Calibri"/>
          <w:b w:val="0"/>
          <w:sz w:val="22"/>
        </w:rPr>
        <w:t xml:space="preserve">Pestaña </w:t>
      </w:r>
      <w:r>
        <w:rPr>
          <w:rFonts w:ascii="Calibri" w:hAnsi="Calibri" w:eastAsia="Calibri"/>
          <w:b/>
          <w:sz w:val="22"/>
        </w:rPr>
        <w:t>Métricas</w:t>
      </w:r>
      <w:r>
        <w:rPr>
          <w:rFonts w:ascii="Calibri" w:hAnsi="Calibri" w:eastAsia="Calibri"/>
          <w:b w:val="0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Sección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Contenido</w:t>
            </w:r>
          </w:p>
        </w:tc>
      </w:tr>
      <w:tr>
        <w:tc>
          <w:tcPr>
            <w:tcW w:type="dxa" w:w="4680"/>
          </w:tcPr>
          <w:p>
            <w:r>
              <w:t>Resumen</w:t>
            </w:r>
          </w:p>
        </w:tc>
        <w:tc>
          <w:tcPr>
            <w:tcW w:type="dxa" w:w="4680"/>
          </w:tcPr>
          <w:p>
            <w:r>
              <w:t>Mismos 4 números que en Leads</w:t>
            </w:r>
          </w:p>
        </w:tc>
      </w:tr>
      <w:tr>
        <w:tc>
          <w:tcPr>
            <w:tcW w:type="dxa" w:w="4680"/>
          </w:tcPr>
          <w:p>
            <w:r>
              <w:t>Gráfico origen</w:t>
            </w:r>
          </w:p>
        </w:tc>
        <w:tc>
          <w:tcPr>
            <w:tcW w:type="dxa" w:w="4680"/>
          </w:tcPr>
          <w:p>
            <w:r>
              <w:t>De dónde vienen tus leads (QR, Manual, Facebook, Instagram, WhatsApp, TikTok)</w:t>
            </w:r>
          </w:p>
        </w:tc>
      </w:tr>
      <w:tr>
        <w:tc>
          <w:tcPr>
            <w:tcW w:type="dxa" w:w="4680"/>
          </w:tcPr>
          <w:p>
            <w:r>
              <w:t>Historial reciente</w:t>
            </w:r>
          </w:p>
        </w:tc>
        <w:tc>
          <w:tcPr>
            <w:tcW w:type="dxa" w:w="4680"/>
          </w:tcPr>
          <w:p>
            <w:r>
              <w:t>Últimos movimientos de tus leads</w:t>
            </w:r>
          </w:p>
        </w:tc>
      </w:tr>
      <w:tr>
        <w:tc>
          <w:tcPr>
            <w:tcW w:type="dxa" w:w="4680"/>
          </w:tcPr>
          <w:p>
            <w:r>
              <w:t>Links redes</w:t>
            </w:r>
          </w:p>
        </w:tc>
        <w:tc>
          <w:tcPr>
            <w:tcW w:type="dxa" w:w="4680"/>
          </w:tcPr>
          <w:p>
            <w:r>
              <w:t>Misma sección que en Leads</w:t>
            </w:r>
          </w:p>
        </w:tc>
      </w:tr>
    </w:tbl>
    <w:p/>
    <w:p/>
    <w:p>
      <w:pPr>
        <w:pStyle w:val="Heading1"/>
      </w:pPr>
      <w:r>
        <w:t>6. Guía del SUPERVISOR</w:t>
      </w:r>
    </w:p>
    <w:p>
      <w:pPr>
        <w:pStyle w:val="Heading2"/>
      </w:pPr>
      <w:r>
        <w:t>6.1 Diferencias principales respecto al promotor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Aspecto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Supervisor</w:t>
            </w:r>
          </w:p>
        </w:tc>
      </w:tr>
      <w:tr>
        <w:tc>
          <w:tcPr>
            <w:tcW w:type="dxa" w:w="4680"/>
          </w:tcPr>
          <w:p>
            <w:r>
              <w:t>Alcance</w:t>
            </w:r>
          </w:p>
        </w:tc>
        <w:tc>
          <w:tcPr>
            <w:tcW w:type="dxa" w:w="4680"/>
          </w:tcPr>
          <w:p>
            <w:r>
              <w:t>Ve leads de todo su equipo (todos los promotores)</w:t>
            </w:r>
          </w:p>
        </w:tc>
      </w:tr>
      <w:tr>
        <w:tc>
          <w:tcPr>
            <w:tcW w:type="dxa" w:w="4680"/>
          </w:tcPr>
          <w:p>
            <w:r>
              <w:t>Pestaña extra</w:t>
            </w:r>
          </w:p>
        </w:tc>
        <w:tc>
          <w:tcPr>
            <w:tcW w:type="dxa" w:w="4680"/>
          </w:tcPr>
          <w:p>
            <w:r>
              <w:t>Promotores — métricas del equipo</w:t>
            </w:r>
          </w:p>
        </w:tc>
      </w:tr>
      <w:tr>
        <w:tc>
          <w:tcPr>
            <w:tcW w:type="dxa" w:w="4680"/>
          </w:tcPr>
          <w:p>
            <w:r>
              <w:t>Prioridad</w:t>
            </w:r>
          </w:p>
        </w:tc>
        <w:tc>
          <w:tcPr>
            <w:tcW w:type="dxa" w:w="4680"/>
          </w:tcPr>
          <w:p>
            <w:r>
              <w:t>Ve además el grupo «Interés terreno — derivado por promotor» arriba de todo</w:t>
            </w:r>
          </w:p>
        </w:tc>
      </w:tr>
      <w:tr>
        <w:tc>
          <w:tcPr>
            <w:tcW w:type="dxa" w:w="4680"/>
          </w:tcPr>
          <w:p>
            <w:r>
              <w:t>Formulario seguimiento</w:t>
            </w:r>
          </w:p>
        </w:tc>
        <w:tc>
          <w:tcPr>
            <w:tcW w:type="dxa" w:w="4680"/>
          </w:tcPr>
          <w:p>
            <w:r>
              <w:t>Empieza con «¿Confirmó entrevista?» (contacto telefónico)</w:t>
            </w:r>
          </w:p>
        </w:tc>
      </w:tr>
      <w:tr>
        <w:tc>
          <w:tcPr>
            <w:tcW w:type="dxa" w:w="4680"/>
          </w:tcPr>
          <w:p>
            <w:r>
              <w:t>Productos en cierre</w:t>
            </w:r>
          </w:p>
        </w:tc>
        <w:tc>
          <w:tcPr>
            <w:tcW w:type="dxa" w:w="4680"/>
          </w:tcPr>
          <w:p>
            <w:r>
              <w:t>Puede cerrar Plan Inversión Joven y Terreno</w:t>
            </w:r>
          </w:p>
        </w:tc>
      </w:tr>
      <w:tr>
        <w:tc>
          <w:tcPr>
            <w:tcW w:type="dxa" w:w="4680"/>
          </w:tcPr>
          <w:p>
            <w:r>
              <w:t>Resumen/alertas rojas</w:t>
            </w:r>
          </w:p>
        </w:tc>
        <w:tc>
          <w:tcPr>
            <w:tcW w:type="dxa" w:w="4680"/>
          </w:tcPr>
          <w:p>
            <w:r>
              <w:t>No aparecen (son del promotor)</w:t>
            </w:r>
          </w:p>
        </w:tc>
      </w:tr>
      <w:tr>
        <w:tc>
          <w:tcPr>
            <w:tcW w:type="dxa" w:w="4680"/>
          </w:tcPr>
          <w:p>
            <w:r>
              <w:t>Solo lectura</w:t>
            </w:r>
          </w:p>
        </w:tc>
        <w:tc>
          <w:tcPr>
            <w:tcW w:type="dxa" w:w="4680"/>
          </w:tcPr>
          <w:p>
            <w:r>
              <w:t>No puede editar leads en seguimiento PIJ del promotor (reagenda tras no comprar PIJ)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En las tarjetas de leads del supervisor se muestra el </w:t>
      </w:r>
      <w:r>
        <w:rPr>
          <w:rFonts w:ascii="Calibri" w:hAnsi="Calibri" w:eastAsia="Calibri"/>
          <w:b/>
          <w:sz w:val="22"/>
        </w:rPr>
        <w:t>nombre del promotor</w:t>
      </w:r>
      <w:r>
        <w:rPr>
          <w:rFonts w:ascii="Calibri" w:hAnsi="Calibri" w:eastAsia="Calibri"/>
          <w:b w:val="0"/>
          <w:sz w:val="22"/>
        </w:rPr>
        <w:t xml:space="preserve"> asignado.</w:t>
      </w:r>
    </w:p>
    <w:p>
      <w:pPr>
        <w:pStyle w:val="Heading2"/>
      </w:pPr>
      <w:r>
        <w:t>6.2 Bandeja Prioridad — orden (supervisor)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Grupo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Qué son</w:t>
            </w:r>
          </w:p>
        </w:tc>
      </w:tr>
      <w:tr>
        <w:tc>
          <w:tcPr>
            <w:tcW w:type="dxa" w:w="4680"/>
          </w:tcPr>
          <w:p>
            <w:r>
              <w:t>1. Interés terreno — derivado por promotor</w:t>
            </w:r>
          </w:p>
        </w:tc>
        <w:tc>
          <w:tcPr>
            <w:tcW w:type="dxa" w:w="4680"/>
          </w:tcPr>
          <w:p>
            <w:r>
              <w:t>El promotor derivó un cliente interesado en terreno</w:t>
            </w:r>
          </w:p>
        </w:tc>
      </w:tr>
      <w:tr>
        <w:tc>
          <w:tcPr>
            <w:tcW w:type="dxa" w:w="4680"/>
          </w:tcPr>
          <w:p>
            <w:r>
              <w:t>2. Entrevista pendiente</w:t>
            </w:r>
          </w:p>
        </w:tc>
        <w:tc>
          <w:tcPr>
            <w:tcW w:type="dxa" w:w="4680"/>
          </w:tcPr>
          <w:p>
            <w:r>
              <w:t>Citas agendadas</w:t>
            </w:r>
          </w:p>
        </w:tc>
      </w:tr>
      <w:tr>
        <w:tc>
          <w:tcPr>
            <w:tcW w:type="dxa" w:w="4680"/>
          </w:tcPr>
          <w:p>
            <w:r>
              <w:t>3. Encuesta sin contactar</w:t>
            </w:r>
          </w:p>
        </w:tc>
        <w:tc>
          <w:tcPr>
            <w:tcW w:type="dxa" w:w="4680"/>
          </w:tcPr>
          <w:p>
            <w:r>
              <w:t>Sin contacto aún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Dentro de cada grupo: </w:t>
      </w:r>
      <w:r>
        <w:rPr>
          <w:rFonts w:ascii="Calibri" w:hAnsi="Calibri" w:eastAsia="Calibri"/>
          <w:b/>
          <w:sz w:val="22"/>
        </w:rPr>
        <w:t>más antiguos primero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6.3 Cargar lead manual (supervisor)</w:t>
      </w:r>
    </w:p>
    <w:p>
      <w:r>
        <w:rPr>
          <w:rFonts w:ascii="Calibri" w:hAnsi="Calibri" w:eastAsia="Calibri"/>
          <w:b w:val="0"/>
          <w:sz w:val="22"/>
        </w:rPr>
        <w:t>Igual que el promotor, con estas diferencias: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El lead se asocia al </w:t>
      </w:r>
      <w:r>
        <w:rPr>
          <w:rFonts w:ascii="Calibri" w:hAnsi="Calibri" w:eastAsia="Calibri"/>
          <w:b/>
          <w:sz w:val="22"/>
        </w:rPr>
        <w:t>supervisor</w:t>
      </w:r>
      <w:r>
        <w:rPr>
          <w:rFonts w:ascii="Calibri" w:hAnsi="Calibri" w:eastAsia="Calibri"/>
          <w:b w:val="0"/>
          <w:sz w:val="22"/>
        </w:rPr>
        <w:t xml:space="preserve"> como operador de carga.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Si agendás entrevista en </w:t>
      </w:r>
      <w:r>
        <w:rPr>
          <w:rFonts w:ascii="Calibri" w:hAnsi="Calibri" w:eastAsia="Calibri"/>
          <w:b/>
          <w:sz w:val="22"/>
        </w:rPr>
        <w:t>sucursal</w:t>
      </w:r>
      <w:r>
        <w:rPr>
          <w:rFonts w:ascii="Calibri" w:hAnsi="Calibri" w:eastAsia="Calibri"/>
          <w:b w:val="0"/>
          <w:sz w:val="22"/>
        </w:rPr>
        <w:t>, se muestra la dirección de oficinas del listado del SP.</w:t>
      </w:r>
    </w:p>
    <w:p>
      <w:pPr>
        <w:pStyle w:val="Heading2"/>
      </w:pPr>
      <w:r>
        <w:t>6.4 Formulario de seguimiento — flujo SUPERVISOR</w:t>
      </w:r>
    </w:p>
    <w:p>
      <w:pPr>
        <w:pStyle w:val="Heading3"/>
      </w:pPr>
      <w:r>
        <w:t>Paso 1 — ¿Confirmó entrevista?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Respuesta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Siguiente paso</w:t>
            </w:r>
          </w:p>
        </w:tc>
      </w:tr>
      <w:tr>
        <w:tc>
          <w:tcPr>
            <w:tcW w:type="dxa" w:w="4680"/>
          </w:tcPr>
          <w:p>
            <w:r>
              <w:t>Sí</w:t>
            </w:r>
          </w:p>
        </w:tc>
        <w:tc>
          <w:tcPr>
            <w:tcW w:type="dxa" w:w="4680"/>
          </w:tcPr>
          <w:p>
            <w:r>
              <w:t>Canal (Llamada / Mensaje) → si hay cita previa se muestra → ¿Hubo entrevista?</w:t>
            </w:r>
          </w:p>
        </w:tc>
      </w:tr>
      <w:tr>
        <w:tc>
          <w:tcPr>
            <w:tcW w:type="dxa" w:w="4680"/>
          </w:tcPr>
          <w:p>
            <w:r>
              <w:t>No</w:t>
            </w:r>
          </w:p>
        </w:tc>
        <w:tc>
          <w:tcPr>
            <w:tcW w:type="dxa" w:w="4680"/>
          </w:tcPr>
          <w:p>
            <w:r>
              <w:t>¿Quiere reagendar o no estaba interesado? → si reagenda: fecha + canal</w:t>
            </w:r>
          </w:p>
        </w:tc>
      </w:tr>
    </w:tbl>
    <w:p/>
    <w:p>
      <w:pPr>
        <w:pStyle w:val="Heading3"/>
      </w:pPr>
      <w:r>
        <w:t>Si confirmó pero no tenía cita previa</w:t>
      </w:r>
    </w:p>
    <w:p>
      <w:r>
        <w:rPr>
          <w:rFonts w:ascii="Calibri" w:hAnsi="Calibri" w:eastAsia="Calibri"/>
          <w:b w:val="0"/>
          <w:sz w:val="22"/>
        </w:rPr>
        <w:t xml:space="preserve">Al elegir canal sin entrevista agendada, cargás </w:t>
      </w:r>
      <w:r>
        <w:rPr>
          <w:rFonts w:ascii="Calibri" w:hAnsi="Calibri" w:eastAsia="Calibri"/>
          <w:b/>
          <w:sz w:val="22"/>
        </w:rPr>
        <w:t>nueva fecha</w:t>
      </w:r>
      <w:r>
        <w:rPr>
          <w:rFonts w:ascii="Calibri" w:hAnsi="Calibri" w:eastAsia="Calibri"/>
          <w:b w:val="0"/>
          <w:sz w:val="22"/>
        </w:rPr>
        <w:t xml:space="preserve"> → el lead va a </w:t>
      </w:r>
      <w:r>
        <w:rPr>
          <w:rFonts w:ascii="Calibri" w:hAnsi="Calibri" w:eastAsia="Calibri"/>
          <w:b/>
          <w:sz w:val="22"/>
        </w:rPr>
        <w:t>En seguimiento</w:t>
      </w:r>
      <w:r>
        <w:rPr>
          <w:rFonts w:ascii="Calibri" w:hAnsi="Calibri" w:eastAsia="Calibri"/>
          <w:b w:val="0"/>
          <w:sz w:val="22"/>
        </w:rPr>
        <w:t xml:space="preserve"> y al calendario.</w:t>
      </w:r>
    </w:p>
    <w:p>
      <w:pPr>
        <w:pStyle w:val="Heading3"/>
      </w:pPr>
      <w:r>
        <w:t>¿Hubo entrevista?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Resultado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Acción</w:t>
            </w:r>
          </w:p>
        </w:tc>
      </w:tr>
      <w:tr>
        <w:tc>
          <w:tcPr>
            <w:tcW w:type="dxa" w:w="4680"/>
          </w:tcPr>
          <w:p>
            <w:r>
              <w:t>No compró</w:t>
            </w:r>
          </w:p>
        </w:tc>
        <w:tc>
          <w:tcPr>
            <w:tcW w:type="dxa" w:w="4680"/>
          </w:tcPr>
          <w:p>
            <w:r>
              <w:t>Va a Contactado</w:t>
            </w:r>
          </w:p>
        </w:tc>
      </w:tr>
      <w:tr>
        <w:tc>
          <w:tcPr>
            <w:tcW w:type="dxa" w:w="4680"/>
          </w:tcPr>
          <w:p>
            <w:r>
              <w:t>Compró</w:t>
            </w:r>
          </w:p>
        </w:tc>
        <w:tc>
          <w:tcPr>
            <w:tcW w:type="dxa" w:w="4680"/>
          </w:tcPr>
          <w:p>
            <w:r>
              <w:t>Elegí producto: PIJ o Terreno; barrio (terreno); estado de pago; recibo/contrato si aplica → Cierres</w:t>
            </w:r>
          </w:p>
        </w:tc>
      </w:tr>
      <w:tr>
        <w:tc>
          <w:tcPr>
            <w:tcW w:type="dxa" w:w="4680"/>
          </w:tcPr>
          <w:p>
            <w:r>
              <w:t>Reagendar</w:t>
            </w:r>
          </w:p>
        </w:tc>
        <w:tc>
          <w:tcPr>
            <w:tcW w:type="dxa" w:w="4680"/>
          </w:tcPr>
          <w:p>
            <w:r>
              <w:t>Nueva fecha → En seguimiento</w:t>
            </w:r>
          </w:p>
        </w:tc>
      </w:tr>
      <w:tr>
        <w:tc>
          <w:tcPr>
            <w:tcW w:type="dxa" w:w="4680"/>
          </w:tcPr>
          <w:p>
            <w:r>
              <w:t>Sin interés</w:t>
            </w:r>
          </w:p>
        </w:tc>
        <w:tc>
          <w:tcPr>
            <w:tcW w:type="dxa" w:w="4680"/>
          </w:tcPr>
          <w:p>
            <w:r>
              <w:t>Va a Contactado</w:t>
            </w:r>
          </w:p>
        </w:tc>
      </w:tr>
    </w:tbl>
    <w:p/>
    <w:p>
      <w:pPr>
        <w:pStyle w:val="Heading3"/>
      </w:pPr>
      <w:r>
        <w:t>Referidos y observaciones</w:t>
      </w:r>
    </w:p>
    <w:p>
      <w:r>
        <w:rPr>
          <w:rFonts w:ascii="Calibri" w:hAnsi="Calibri" w:eastAsia="Calibri"/>
          <w:b w:val="0"/>
          <w:sz w:val="22"/>
        </w:rPr>
        <w:t>Igual que promotor: al cerrar con referidos, se generan leads nuevos.</w:t>
      </w:r>
    </w:p>
    <w:p>
      <w:pPr>
        <w:pStyle w:val="Heading2"/>
      </w:pPr>
      <w:r>
        <w:t>6.5 Bandejas Contactado, En seguimiento y Cierres</w:t>
      </w:r>
    </w:p>
    <w:p>
      <w:r>
        <w:rPr>
          <w:rFonts w:ascii="Calibri" w:hAnsi="Calibri" w:eastAsia="Calibri"/>
          <w:b w:val="0"/>
          <w:sz w:val="22"/>
        </w:rPr>
        <w:t>Mismas reglas que el promotor (§5.4–5.6), con visibilidad de todo el equipo.</w:t>
      </w:r>
    </w:p>
    <w:p>
      <w:r>
        <w:rPr>
          <w:rFonts w:ascii="Calibri" w:hAnsi="Calibri" w:eastAsia="Calibri"/>
          <w:b w:val="0"/>
          <w:sz w:val="22"/>
        </w:rPr>
        <w:t xml:space="preserve">En </w:t>
      </w:r>
      <w:r>
        <w:rPr>
          <w:rFonts w:ascii="Calibri" w:hAnsi="Calibri" w:eastAsia="Calibri"/>
          <w:b/>
          <w:sz w:val="22"/>
        </w:rPr>
        <w:t>Cierres</w:t>
      </w:r>
      <w:r>
        <w:rPr>
          <w:rFonts w:ascii="Calibri" w:hAnsi="Calibri" w:eastAsia="Calibri"/>
          <w:b w:val="0"/>
          <w:sz w:val="22"/>
        </w:rPr>
        <w:t>, los cierres cargados por el supervisor en terreno aparecen para consulta del promotor en solo lectura.</w:t>
      </w:r>
    </w:p>
    <w:p>
      <w:pPr>
        <w:pStyle w:val="Heading2"/>
      </w:pPr>
      <w:r>
        <w:t>6.6 Calendario (supervisor)</w:t>
      </w:r>
    </w:p>
    <w:p>
      <w:r>
        <w:rPr>
          <w:rFonts w:ascii="Calibri" w:hAnsi="Calibri" w:eastAsia="Calibri"/>
          <w:b w:val="0"/>
          <w:sz w:val="22"/>
        </w:rPr>
        <w:t xml:space="preserve">Igual funcionalidad que el promotor (§5.9), pero muestra entrevistas de </w:t>
      </w:r>
      <w:r>
        <w:rPr>
          <w:rFonts w:ascii="Calibri" w:hAnsi="Calibri" w:eastAsia="Calibri"/>
          <w:b/>
          <w:sz w:val="22"/>
        </w:rPr>
        <w:t>todos los promotores</w:t>
      </w:r>
      <w:r>
        <w:rPr>
          <w:rFonts w:ascii="Calibri" w:hAnsi="Calibri" w:eastAsia="Calibri"/>
          <w:b w:val="0"/>
          <w:sz w:val="22"/>
        </w:rPr>
        <w:t xml:space="preserve"> del equipo. En el detalle del evento podés ver a qué promotor pertenece el lead.</w:t>
      </w:r>
    </w:p>
    <w:p>
      <w:pPr>
        <w:pStyle w:val="Heading2"/>
      </w:pPr>
      <w:r>
        <w:t>6.7 Pestaña Promotores — métricas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Sección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Para qué sirve</w:t>
            </w:r>
          </w:p>
        </w:tc>
      </w:tr>
      <w:tr>
        <w:tc>
          <w:tcPr>
            <w:tcW w:type="dxa" w:w="4680"/>
          </w:tcPr>
          <w:p>
            <w:r>
              <w:t>Efectividad de entrevistas</w:t>
            </w:r>
          </w:p>
        </w:tc>
        <w:tc>
          <w:tcPr>
            <w:tcW w:type="dxa" w:w="4680"/>
          </w:tcPr>
          <w:p>
            <w:r>
              <w:t>Por promotor: entrevistas realizadas, compras, no compras, sin interés, tasa de cierre</w:t>
            </w:r>
          </w:p>
        </w:tc>
      </w:tr>
      <w:tr>
        <w:tc>
          <w:tcPr>
            <w:tcW w:type="dxa" w:w="4680"/>
          </w:tcPr>
          <w:p>
            <w:r>
              <w:t>Tabla conversión</w:t>
            </w:r>
          </w:p>
        </w:tc>
        <w:tc>
          <w:tcPr>
            <w:tcW w:type="dxa" w:w="4680"/>
          </w:tcPr>
          <w:p>
            <w:r>
              <w:t>Total leads vs. compras por promotor</w:t>
            </w:r>
          </w:p>
        </w:tc>
      </w:tr>
      <w:tr>
        <w:tc>
          <w:tcPr>
            <w:tcW w:type="dxa" w:w="4680"/>
          </w:tcPr>
          <w:p>
            <w:r>
              <w:t>Gráfico barras</w:t>
            </w:r>
          </w:p>
        </w:tc>
        <w:tc>
          <w:tcPr>
            <w:tcW w:type="dxa" w:w="4680"/>
          </w:tcPr>
          <w:p>
            <w:r>
              <w:t>Comparación visual entre promotores</w:t>
            </w:r>
          </w:p>
        </w:tc>
      </w:tr>
      <w:tr>
        <w:tc>
          <w:tcPr>
            <w:tcW w:type="dxa" w:w="4680"/>
          </w:tcPr>
          <w:p>
            <w:r>
              <w:t>Origen de leads</w:t>
            </w:r>
          </w:p>
        </w:tc>
        <w:tc>
          <w:tcPr>
            <w:tcW w:type="dxa" w:w="4680"/>
          </w:tcPr>
          <w:p>
            <w:r>
              <w:t>Canales de captación del equipo</w:t>
            </w:r>
          </w:p>
        </w:tc>
      </w:tr>
      <w:tr>
        <w:tc>
          <w:tcPr>
            <w:tcW w:type="dxa" w:w="4680"/>
          </w:tcPr>
          <w:p>
            <w:r>
              <w:t>Historial</w:t>
            </w:r>
          </w:p>
        </w:tc>
        <w:tc>
          <w:tcPr>
            <w:tcW w:type="dxa" w:w="4680"/>
          </w:tcPr>
          <w:p>
            <w:r>
              <w:t>Actividad reciente por promotor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Usá esta pestaña para seguimiento semanal del equipo y detectar promotores con baja conversión o muchas encuestas sin contactar.</w:t>
      </w:r>
    </w:p>
    <w:p/>
    <w:p>
      <w:pPr>
        <w:pStyle w:val="Heading1"/>
      </w:pPr>
      <w:r>
        <w:t>7. Comparativa rápida: promotor vs supervisor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Tarea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Promotor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Supervisor</w:t>
            </w:r>
          </w:p>
        </w:tc>
      </w:tr>
      <w:tr>
        <w:tc>
          <w:tcPr>
            <w:tcW w:type="dxa" w:w="3120"/>
          </w:tcPr>
          <w:p>
            <w:r>
              <w:t>Ver solo sus leads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Ver leads del equipo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Cargar lead manual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Agendar entrevista al cargar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Confirmar entrevista telefónica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Cerrar Plan Inversión Joven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Cerrar Terreno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Derivar interés terreno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Gestionar derivación terreno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Reagendar seguimiento PIJ (post no compró)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Solo lectura</w:t>
            </w:r>
          </w:p>
        </w:tc>
      </w:tr>
      <w:tr>
        <w:tc>
          <w:tcPr>
            <w:tcW w:type="dxa" w:w="3120"/>
          </w:tcPr>
          <w:p>
            <w:r>
              <w:t>Registrar referidos en cierre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Modificar teléfono (carga manual)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Calendario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Métricas propias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Métricas del equipo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Links redes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Notificaciones Instagram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</w:tbl>
    <w:p/>
    <w:p/>
    <w:p>
      <w:pPr>
        <w:pStyle w:val="Heading1"/>
      </w:pPr>
      <w:r>
        <w:t>8. Consejos de operación diaria</w:t>
      </w:r>
    </w:p>
    <w:p>
      <w:pPr>
        <w:pStyle w:val="Heading2"/>
      </w:pPr>
      <w:r>
        <w:t>Promotor — rutina sugerida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Revisá </w:t>
      </w:r>
      <w:r>
        <w:rPr>
          <w:rFonts w:ascii="Calibri" w:hAnsi="Calibri" w:eastAsia="Calibri"/>
          <w:b/>
          <w:sz w:val="22"/>
        </w:rPr>
        <w:t>alertas rojas</w:t>
      </w:r>
      <w:r>
        <w:rPr>
          <w:rFonts w:ascii="Calibri" w:hAnsi="Calibri" w:eastAsia="Calibri"/>
          <w:b w:val="0"/>
          <w:sz w:val="22"/>
        </w:rPr>
        <w:t xml:space="preserve"> (+2 días sin contactar).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Bandeja </w:t>
      </w:r>
      <w:r>
        <w:rPr>
          <w:rFonts w:ascii="Calibri" w:hAnsi="Calibri" w:eastAsia="Calibri"/>
          <w:b/>
          <w:sz w:val="22"/>
        </w:rPr>
        <w:t>Prioridad</w:t>
      </w:r>
      <w:r>
        <w:rPr>
          <w:rFonts w:ascii="Calibri" w:hAnsi="Calibri" w:eastAsia="Calibri"/>
          <w:b w:val="0"/>
          <w:sz w:val="22"/>
        </w:rPr>
        <w:t>: entrevistas del día → encuestas nuevas.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Abrí cada lead y completá el </w:t>
      </w:r>
      <w:r>
        <w:rPr>
          <w:rFonts w:ascii="Calibri" w:hAnsi="Calibri" w:eastAsia="Calibri"/>
          <w:b/>
          <w:sz w:val="22"/>
        </w:rPr>
        <w:t>formulario de seguimiento</w:t>
      </w:r>
      <w:r>
        <w:rPr>
          <w:rFonts w:ascii="Calibri" w:hAnsi="Calibri" w:eastAsia="Calibri"/>
          <w:b w:val="0"/>
          <w:sz w:val="22"/>
        </w:rPr>
        <w:t xml:space="preserve"> (contacto, visita en calle o cierre PIJ).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Revisá </w:t>
      </w:r>
      <w:r>
        <w:rPr>
          <w:rFonts w:ascii="Calibri" w:hAnsi="Calibri" w:eastAsia="Calibri"/>
          <w:b/>
          <w:sz w:val="22"/>
        </w:rPr>
        <w:t>En seguimiento</w:t>
      </w:r>
      <w:r>
        <w:rPr>
          <w:rFonts w:ascii="Calibri" w:hAnsi="Calibri" w:eastAsia="Calibri"/>
          <w:b w:val="0"/>
          <w:sz w:val="22"/>
        </w:rPr>
        <w:t xml:space="preserve"> para reagendas de la semana.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Compartí links de redes cuando captures leads en feria o visita.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Consultá </w:t>
      </w:r>
      <w:r>
        <w:rPr>
          <w:rFonts w:ascii="Calibri" w:hAnsi="Calibri" w:eastAsia="Calibri"/>
          <w:b/>
          <w:sz w:val="22"/>
        </w:rPr>
        <w:t>Métricas</w:t>
      </w:r>
      <w:r>
        <w:rPr>
          <w:rFonts w:ascii="Calibri" w:hAnsi="Calibri" w:eastAsia="Calibri"/>
          <w:b w:val="0"/>
          <w:sz w:val="22"/>
        </w:rPr>
        <w:t xml:space="preserve"> al cierre de la semana.</w:t>
      </w:r>
    </w:p>
    <w:p>
      <w:pPr>
        <w:pStyle w:val="Heading2"/>
      </w:pPr>
      <w:r>
        <w:t>Supervisor — rutina sugerida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Prioridad</w:t>
      </w:r>
      <w:r>
        <w:rPr>
          <w:rFonts w:ascii="Calibri" w:hAnsi="Calibri" w:eastAsia="Calibri"/>
          <w:b w:val="0"/>
          <w:sz w:val="22"/>
        </w:rPr>
        <w:t xml:space="preserve">: atendé primero </w:t>
      </w:r>
      <w:r>
        <w:rPr>
          <w:rFonts w:ascii="Calibri" w:hAnsi="Calibri" w:eastAsia="Calibri"/>
          <w:b/>
          <w:sz w:val="22"/>
        </w:rPr>
        <w:t>derivados a terreno</w:t>
      </w:r>
      <w:r>
        <w:rPr>
          <w:rFonts w:ascii="Calibri" w:hAnsi="Calibri" w:eastAsia="Calibri"/>
          <w:b w:val="0"/>
          <w:sz w:val="22"/>
        </w:rPr>
        <w:t>, luego entrevistas del equipo.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Confirmá entrevistas telefónicas y cerrá </w:t>
      </w:r>
      <w:r>
        <w:rPr>
          <w:rFonts w:ascii="Calibri" w:hAnsi="Calibri" w:eastAsia="Calibri"/>
          <w:b/>
          <w:sz w:val="22"/>
        </w:rPr>
        <w:t>terrenos</w:t>
      </w:r>
      <w:r>
        <w:rPr>
          <w:rFonts w:ascii="Calibri" w:hAnsi="Calibri" w:eastAsia="Calibri"/>
          <w:b w:val="0"/>
          <w:sz w:val="22"/>
        </w:rPr>
        <w:t xml:space="preserve"> cuando corresponda.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Usá </w:t>
      </w:r>
      <w:r>
        <w:rPr>
          <w:rFonts w:ascii="Calibri" w:hAnsi="Calibri" w:eastAsia="Calibri"/>
          <w:b/>
          <w:sz w:val="22"/>
        </w:rPr>
        <w:t>Calendario</w:t>
      </w:r>
      <w:r>
        <w:rPr>
          <w:rFonts w:ascii="Calibri" w:hAnsi="Calibri" w:eastAsia="Calibri"/>
          <w:b w:val="0"/>
          <w:sz w:val="22"/>
        </w:rPr>
        <w:t xml:space="preserve"> para la agenda del día de todos los promotores.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Revisá </w:t>
      </w:r>
      <w:r>
        <w:rPr>
          <w:rFonts w:ascii="Calibri" w:hAnsi="Calibri" w:eastAsia="Calibri"/>
          <w:b/>
          <w:sz w:val="22"/>
        </w:rPr>
        <w:t>Promotores</w:t>
      </w:r>
      <w:r>
        <w:rPr>
          <w:rFonts w:ascii="Calibri" w:hAnsi="Calibri" w:eastAsia="Calibri"/>
          <w:b w:val="0"/>
          <w:sz w:val="22"/>
        </w:rPr>
        <w:t xml:space="preserve"> para efectividad y leads sin contactar.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Cargá leads manualmente si el promotor no pudo hacerlo en el momento.</w:t>
      </w:r>
    </w:p>
    <w:p/>
    <w:p>
      <w:pPr>
        <w:pStyle w:val="Heading1"/>
      </w:pPr>
      <w:r>
        <w:t>9. Mensajes de error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Mensaje / situación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Qué hacer</w:t>
            </w:r>
          </w:p>
        </w:tc>
      </w:tr>
      <w:tr>
        <w:tc>
          <w:tcPr>
            <w:tcW w:type="dxa" w:w="4680"/>
          </w:tcPr>
          <w:p>
            <w:r>
              <w:t>Usuario o clave incorrectos</w:t>
            </w:r>
          </w:p>
        </w:tc>
        <w:tc>
          <w:tcPr>
            <w:tcW w:type="dxa" w:w="4680"/>
          </w:tcPr>
          <w:p>
            <w:r>
              <w:t>Verificá credenciales con administración</w:t>
            </w:r>
          </w:p>
        </w:tc>
      </w:tr>
      <w:tr>
        <w:tc>
          <w:tcPr>
            <w:tcW w:type="dxa" w:w="4680"/>
          </w:tcPr>
          <w:p>
            <w:r>
              <w:t>Teléfono ya registrado en la campaña</w:t>
            </w:r>
          </w:p>
        </w:tc>
        <w:tc>
          <w:tcPr>
            <w:tcW w:type="dxa" w:w="4680"/>
          </w:tcPr>
          <w:p>
            <w:r>
              <w:t>Buscá el lead existente; no dupliques</w:t>
            </w:r>
          </w:p>
        </w:tc>
      </w:tr>
      <w:tr>
        <w:tc>
          <w:tcPr>
            <w:tcW w:type="dxa" w:w="4680"/>
          </w:tcPr>
          <w:p>
            <w:r>
              <w:t>No se pudo identificar código promotor</w:t>
            </w:r>
          </w:p>
        </w:tc>
        <w:tc>
          <w:tcPr>
            <w:tcW w:type="dxa" w:w="4680"/>
          </w:tcPr>
          <w:p>
            <w:r>
              <w:t>Volvé a iniciar sesión; si persiste, contactá soporte (planilla SQL links)</w:t>
            </w:r>
          </w:p>
        </w:tc>
      </w:tr>
      <w:tr>
        <w:tc>
          <w:tcPr>
            <w:tcW w:type="dxa" w:w="4680"/>
          </w:tcPr>
          <w:p>
            <w:r>
              <w:t>Cierre solo lectura</w:t>
            </w:r>
          </w:p>
        </w:tc>
        <w:tc>
          <w:tcPr>
            <w:tcW w:type="dxa" w:w="4680"/>
          </w:tcPr>
          <w:p>
            <w:r>
              <w:t>El supervisor registró ese cierre; consultá con él si hay que corregir</w:t>
            </w:r>
          </w:p>
        </w:tc>
      </w:tr>
      <w:tr>
        <w:tc>
          <w:tcPr>
            <w:tcW w:type="dxa" w:w="4680"/>
          </w:tcPr>
          <w:p>
            <w:r>
              <w:t>No hay barrios cargados</w:t>
            </w:r>
          </w:p>
        </w:tc>
        <w:tc>
          <w:tcPr>
            <w:tcW w:type="dxa" w:w="4680"/>
          </w:tcPr>
          <w:p>
            <w:r>
              <w:t>Avisá a soporte — falta catálogo en servidor</w:t>
            </w:r>
          </w:p>
        </w:tc>
      </w:tr>
      <w:tr>
        <w:tc>
          <w:tcPr>
            <w:tcW w:type="dxa" w:w="4680"/>
          </w:tcPr>
          <w:p>
            <w:r>
              <w:t>Error al cargar datos</w:t>
            </w:r>
          </w:p>
        </w:tc>
        <w:tc>
          <w:tcPr>
            <w:tcW w:type="dxa" w:w="4680"/>
          </w:tcPr>
          <w:p>
            <w:r>
              <w:t>Revisá conexión; si es masivo, puede ser permiso SQL (MPCSP)</w:t>
            </w:r>
          </w:p>
        </w:tc>
      </w:tr>
    </w:tbl>
    <w:p/>
    <w:p/>
    <w:p>
      <w:pPr>
        <w:pStyle w:val="Heading1"/>
      </w:pPr>
      <w:r>
        <w:t>10. Modo demo (capacitación)</w:t>
      </w:r>
    </w:p>
    <w:p>
      <w:r>
        <w:rPr>
          <w:rFonts w:ascii="Calibri" w:hAnsi="Calibri" w:eastAsia="Calibri"/>
          <w:b w:val="0"/>
          <w:sz w:val="22"/>
        </w:rPr>
        <w:t>Para practicar sin datos reales:</w:t>
      </w:r>
    </w:p>
    <w:p>
      <w:pPr>
        <w:ind w:left="360"/>
      </w:pPr>
      <w:r>
        <w:rPr>
          <w:rFonts w:ascii="Consolas" w:hAnsi="Consolas" w:eastAsia="Consolas"/>
          <w:b w:val="0"/>
          <w:sz w:val="18"/>
        </w:rPr>
        <w:t>npm run demo</w:t>
      </w:r>
    </w:p>
    <w:p>
      <w:r>
        <w:rPr>
          <w:rFonts w:ascii="Calibri" w:hAnsi="Calibri" w:eastAsia="Calibri"/>
          <w:b w:val="0"/>
          <w:sz w:val="22"/>
        </w:rPr>
        <w:t xml:space="preserve">Abrí la URL local que indica Vite. En la pantalla de login elegí </w:t>
      </w:r>
      <w:r>
        <w:rPr>
          <w:rFonts w:ascii="Calibri" w:hAnsi="Calibri" w:eastAsia="Calibri"/>
          <w:b/>
          <w:sz w:val="22"/>
        </w:rPr>
        <w:t>Demo Promotor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Demo Supervisor</w:t>
      </w:r>
      <w:r>
        <w:rPr>
          <w:rFonts w:ascii="Calibri" w:hAnsi="Calibri" w:eastAsia="Calibri"/>
          <w:b w:val="0"/>
          <w:sz w:val="22"/>
        </w:rPr>
        <w:t xml:space="preserve"> o </w:t>
      </w:r>
      <w:r>
        <w:rPr>
          <w:rFonts w:ascii="Calibri" w:hAnsi="Calibri" w:eastAsia="Calibri"/>
          <w:b/>
          <w:sz w:val="22"/>
        </w:rPr>
        <w:t>Demo Superadmin</w:t>
      </w:r>
      <w:r>
        <w:rPr>
          <w:rFonts w:ascii="Calibri" w:hAnsi="Calibri" w:eastAsia="Calibri"/>
          <w:b w:val="0"/>
          <w:sz w:val="22"/>
        </w:rPr>
        <w:t xml:space="preserve"> (este último no se cubre en este instructivo).</w:t>
      </w:r>
    </w:p>
    <w:p/>
    <w:p>
      <w:pPr>
        <w:pStyle w:val="Heading1"/>
      </w:pPr>
      <w:r>
        <w:t>Documentación relacionada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Tema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Archivo</w:t>
            </w:r>
          </w:p>
        </w:tc>
      </w:tr>
      <w:tr>
        <w:tc>
          <w:tcPr>
            <w:tcW w:type="dxa" w:w="4680"/>
          </w:tcPr>
          <w:p>
            <w:r>
              <w:t>Bandejas Contactado / Cierres</w:t>
            </w:r>
          </w:p>
        </w:tc>
        <w:tc>
          <w:tcPr>
            <w:tcW w:type="dxa" w:w="4680"/>
          </w:tcPr>
          <w:p>
            <w:r>
              <w:t>[FUNCIONALIDAD_BANDEJAS_CONTACTADO_CIERRES.md](./FUNCIONALIDAD_BANDEJAS_CONTACTADO_CIERRES.md)</w:t>
            </w:r>
          </w:p>
        </w:tc>
      </w:tr>
      <w:tr>
        <w:tc>
          <w:tcPr>
            <w:tcW w:type="dxa" w:w="4680"/>
          </w:tcPr>
          <w:p>
            <w:r>
              <w:t>Prioridad y alertas</w:t>
            </w:r>
          </w:p>
        </w:tc>
        <w:tc>
          <w:tcPr>
            <w:tcW w:type="dxa" w:w="4680"/>
          </w:tcPr>
          <w:p>
            <w:r>
              <w:t>[PRIORIDAD_LEADS.md](./PRIORIDAD_LEADS.md)</w:t>
            </w:r>
          </w:p>
        </w:tc>
      </w:tr>
      <w:tr>
        <w:tc>
          <w:tcPr>
            <w:tcW w:type="dxa" w:w="4680"/>
          </w:tcPr>
          <w:p>
            <w:r>
              <w:t>Referidos</w:t>
            </w:r>
          </w:p>
        </w:tc>
        <w:tc>
          <w:tcPr>
            <w:tcW w:type="dxa" w:w="4680"/>
          </w:tcPr>
          <w:p>
            <w:r>
              <w:t>[FUNCIONALIDAD_REFERIDOS_ENCUESTA.md](./FUNCIONALIDAD_REFERIDOS_ENCUESTA.md)</w:t>
            </w:r>
          </w:p>
        </w:tc>
      </w:tr>
      <w:tr>
        <w:tc>
          <w:tcPr>
            <w:tcW w:type="dxa" w:w="4680"/>
          </w:tcPr>
          <w:p>
            <w:r>
              <w:t>Links y redes</w:t>
            </w:r>
          </w:p>
        </w:tc>
        <w:tc>
          <w:tcPr>
            <w:tcW w:type="dxa" w:w="4680"/>
          </w:tcPr>
          <w:p>
            <w:r>
              <w:t>[FUNCIONALIDAD_ACORTADOR_LINKS.md](./FUNCIONALIDAD_ACORTADOR_LINKS.md)</w:t>
            </w:r>
          </w:p>
        </w:tc>
      </w:tr>
      <w:tr>
        <w:tc>
          <w:tcPr>
            <w:tcW w:type="dxa" w:w="4680"/>
          </w:tcPr>
          <w:p>
            <w:r>
              <w:t>Login y roles</w:t>
            </w:r>
          </w:p>
        </w:tc>
        <w:tc>
          <w:tcPr>
            <w:tcW w:type="dxa" w:w="4680"/>
          </w:tcPr>
          <w:p>
            <w:r>
              <w:t>[LOGIN_SP.md](./LOGIN_SP.md)</w:t>
            </w:r>
          </w:p>
        </w:tc>
      </w:tr>
      <w:tr>
        <w:tc>
          <w:tcPr>
            <w:tcW w:type="dxa" w:w="4680"/>
          </w:tcPr>
          <w:p>
            <w:r>
              <w:t>Visión técnica del sistema</w:t>
            </w:r>
          </w:p>
        </w:tc>
        <w:tc>
          <w:tcPr>
            <w:tcW w:type="dxa" w:w="4680"/>
          </w:tcPr>
          <w:p>
            <w:r>
              <w:t>[DOCUMENTACION_SISTEMA.md](./DOCUMENTACION_SISTEMA.md)</w:t>
            </w:r>
          </w:p>
        </w:tc>
      </w:tr>
    </w:tbl>
    <w:p/>
    <w:p/>
    <w:p>
      <w:r>
        <w:rPr>
          <w:rFonts w:ascii="Calibri" w:hAnsi="Calibri" w:eastAsia="Calibri"/>
          <w:b w:val="0"/>
          <w:sz w:val="22"/>
        </w:rPr>
        <w:t>*Instructivo basado en la versión actual de la aplicación (junio 2026). Ante diferencias con pantalla, prevalece el comportamiento del código en producción.*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