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8487" w14:textId="63CFD5DD" w:rsidR="00A7475A" w:rsidRPr="00400412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400412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0" w:name="_Hlk2607719"/>
      <w:r w:rsidR="00873A43">
        <w:rPr>
          <w:rFonts w:ascii="Open Sans Light" w:hAnsi="Open Sans Light" w:cs="Open Sans Light"/>
          <w:b/>
          <w:sz w:val="48"/>
          <w:szCs w:val="48"/>
        </w:rPr>
        <w:t>Application for Graduation</w:t>
      </w:r>
      <w:bookmarkEnd w:id="0"/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57826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142CB5C8" w:rsidR="00062F42" w:rsidRDefault="00062F42" w:rsidP="00062F42">
      <w:r w:rsidRPr="00C16684">
        <w:t>The template named “</w:t>
      </w:r>
      <w:r w:rsidR="00400412" w:rsidRPr="00400412">
        <w:t xml:space="preserve">Template – </w:t>
      </w:r>
      <w:r w:rsidR="00873A43" w:rsidRPr="00873A43">
        <w:t>Application for Graduation</w:t>
      </w:r>
      <w:r w:rsidRPr="00C16684">
        <w:t xml:space="preserve">” is applicable to CampusNexus Student. </w:t>
      </w:r>
    </w:p>
    <w:p w14:paraId="1246875C" w14:textId="77777777" w:rsidR="00C94FF5" w:rsidRDefault="00C94FF5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72AA6613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8A47BA">
        <w:t>n Application for Graduation</w:t>
      </w:r>
      <w:r w:rsidR="00400412">
        <w:t xml:space="preserve">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6C340CBD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</w:t>
      </w:r>
      <w:r w:rsidR="00C6122E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42C33EBC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1A6C7AE" w14:textId="382C5F8F" w:rsidR="00C94FF5" w:rsidRDefault="00C94FF5" w:rsidP="00C94FF5">
      <w:pPr>
        <w:pStyle w:val="ListParagraph"/>
        <w:numPr>
          <w:ilvl w:val="0"/>
          <w:numId w:val="20"/>
        </w:numPr>
      </w:pPr>
      <w:r>
        <w:t xml:space="preserve">The student must have a </w:t>
      </w:r>
      <w:r w:rsidRPr="003517A0">
        <w:rPr>
          <w:b/>
        </w:rPr>
        <w:t>credit card</w:t>
      </w:r>
      <w:r>
        <w:t xml:space="preserve"> to pay the fees associated with the </w:t>
      </w:r>
      <w:r w:rsidR="003517A0">
        <w:t>application for graduation</w:t>
      </w:r>
      <w:r>
        <w:t>.</w:t>
      </w:r>
    </w:p>
    <w:p w14:paraId="574A8431" w14:textId="6BF74185" w:rsidR="00C94FF5" w:rsidRDefault="00C94FF5" w:rsidP="00C94FF5">
      <w:r>
        <w:t>Forms Builder must support credit card payments using the PayPal or ACI payment gateways</w:t>
      </w:r>
      <w:r w:rsidR="008A47BA">
        <w:t xml:space="preserve"> and must be configured for DocuSign</w:t>
      </w:r>
      <w:r>
        <w:t>.</w:t>
      </w:r>
      <w:r w:rsidR="008A47BA">
        <w:t xml:space="preserve"> </w:t>
      </w:r>
      <w:r w:rsidR="00034921" w:rsidRPr="00034921">
        <w:t xml:space="preserve">The template includes the steps required to collect </w:t>
      </w:r>
      <w:r w:rsidR="00034921">
        <w:t xml:space="preserve">a </w:t>
      </w:r>
      <w:r w:rsidR="00034921" w:rsidRPr="00034921">
        <w:t xml:space="preserve">DocuSign signature from the </w:t>
      </w:r>
      <w:r w:rsidR="00034921">
        <w:t>student</w:t>
      </w:r>
      <w:r w:rsidR="00034921" w:rsidRPr="00034921">
        <w:t>.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770B4D4F" w14:textId="41771822" w:rsidR="00034921" w:rsidRPr="00034921" w:rsidRDefault="00034921" w:rsidP="00034921">
      <w:pPr>
        <w:pStyle w:val="ListParagraph"/>
        <w:numPr>
          <w:ilvl w:val="0"/>
          <w:numId w:val="21"/>
        </w:numPr>
      </w:pPr>
      <w:r w:rsidRPr="00034921">
        <w:t xml:space="preserve">The </w:t>
      </w:r>
      <w:r>
        <w:t xml:space="preserve">application for graduation </w:t>
      </w:r>
      <w:r w:rsidR="008A47BA">
        <w:t xml:space="preserve">form </w:t>
      </w:r>
      <w:r w:rsidRPr="00034921">
        <w:t>is added to the student record.</w:t>
      </w:r>
      <w:bookmarkStart w:id="3" w:name="_GoBack"/>
      <w:bookmarkEnd w:id="3"/>
    </w:p>
    <w:p w14:paraId="08551C4E" w14:textId="04ED51DB" w:rsidR="00C94FF5" w:rsidRDefault="00C94FF5" w:rsidP="00773E80">
      <w:pPr>
        <w:pStyle w:val="ListParagraph"/>
        <w:numPr>
          <w:ilvl w:val="0"/>
          <w:numId w:val="21"/>
        </w:numPr>
      </w:pPr>
      <w:r w:rsidRPr="00C94FF5">
        <w:t>The charge and payment are posted to the student’s ledger card</w:t>
      </w:r>
      <w:r w:rsidR="0055639C">
        <w:t>.</w:t>
      </w:r>
    </w:p>
    <w:p w14:paraId="1F69FBA1" w14:textId="77777777" w:rsidR="0055639C" w:rsidRDefault="0055639C" w:rsidP="0055639C">
      <w:pPr>
        <w:pStyle w:val="ListParagraph"/>
      </w:pP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4" w:name="_Toc288045599"/>
      <w:bookmarkStart w:id="5" w:name="_Toc510023246"/>
      <w:r w:rsidRPr="00C16684">
        <w:rPr>
          <w:rFonts w:ascii="Open Sans Light" w:hAnsi="Open Sans Light" w:cs="Open Sans Light"/>
        </w:rPr>
        <w:t>Prerequisites</w:t>
      </w:r>
      <w:bookmarkEnd w:id="4"/>
      <w:bookmarkEnd w:id="5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8BC7BF1" w:rsidR="00FA3734" w:rsidRPr="00C16684" w:rsidRDefault="003E25A4" w:rsidP="00EE5D25">
      <w:pPr>
        <w:pStyle w:val="Heading2"/>
        <w:keepNext w:val="0"/>
        <w:keepLines w:val="0"/>
        <w:pageBreakBefore/>
        <w:widowControl w:val="0"/>
        <w:rPr>
          <w:rFonts w:ascii="Open Sans Light" w:hAnsi="Open Sans Light" w:cs="Open Sans Light"/>
        </w:rPr>
      </w:pPr>
      <w:bookmarkStart w:id="6" w:name="_Toc505579239"/>
      <w:bookmarkStart w:id="7" w:name="_Toc508010279"/>
      <w:bookmarkStart w:id="8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9" w:name="_Toc505579261"/>
      <w:bookmarkStart w:id="10" w:name="_Toc508010295"/>
      <w:bookmarkStart w:id="11" w:name="_Toc510023249"/>
      <w:bookmarkEnd w:id="6"/>
      <w:bookmarkEnd w:id="7"/>
      <w:bookmarkEnd w:id="8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37977E87" w14:textId="77777777" w:rsidR="00873A43" w:rsidRDefault="00873A43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</w:t>
      </w:r>
    </w:p>
    <w:p w14:paraId="6B768A54" w14:textId="77777777" w:rsidR="00873A43" w:rsidRDefault="00873A43" w:rsidP="00873A43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668BC199" w14:textId="77777777" w:rsidR="00873A43" w:rsidRDefault="00873A43" w:rsidP="00873A43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p w14:paraId="3DD0146E" w14:textId="24A33FF4" w:rsidR="00873A43" w:rsidRDefault="00873A43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Default-Frame</w:t>
      </w:r>
      <w:r w:rsidR="008A47BA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 (used with DocuSign)</w:t>
      </w:r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54FB8D7F" w:rsidR="00FA373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652E0A" w:rsidRPr="00652E0A">
        <w:rPr>
          <w:rStyle w:val="ng-binding"/>
          <w:b/>
          <w:color w:val="auto"/>
        </w:rPr>
        <w:t>Application for Graduation</w:t>
      </w:r>
      <w:r w:rsidR="00C6122E">
        <w:rPr>
          <w:b/>
        </w:rPr>
        <w:t xml:space="preserve"> </w:t>
      </w:r>
      <w:r w:rsidR="00C6122E" w:rsidRPr="00C6122E">
        <w:t>form</w:t>
      </w:r>
      <w:r w:rsidR="0051654D">
        <w:t>.</w:t>
      </w:r>
    </w:p>
    <w:p w14:paraId="2A0EC100" w14:textId="6E0BF5D0" w:rsidR="00B77410" w:rsidRDefault="00B77410" w:rsidP="00B77410">
      <w:pPr>
        <w:pStyle w:val="ListParagraph"/>
      </w:pPr>
      <w:r>
        <w:t>This form uses the following school defined fields:</w:t>
      </w:r>
    </w:p>
    <w:p w14:paraId="711E56B1" w14:textId="47BFF480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Diploma Name</w:t>
      </w:r>
    </w:p>
    <w:p w14:paraId="33F0C973" w14:textId="3DBA1677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Commencement Sessions</w:t>
      </w:r>
    </w:p>
    <w:p w14:paraId="376D1213" w14:textId="47A7D047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Cap Size</w:t>
      </w:r>
    </w:p>
    <w:p w14:paraId="46A85A43" w14:textId="47F8013A" w:rsidR="00B77410" w:rsidRPr="00C16684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Gown Size</w:t>
      </w:r>
    </w:p>
    <w:p w14:paraId="4770D292" w14:textId="76D08F8A" w:rsidR="00B77410" w:rsidRDefault="00B77410" w:rsidP="00B77410">
      <w:pPr>
        <w:pStyle w:val="ListParagraph"/>
      </w:pPr>
      <w:r>
        <w:t>Ensure that these fields are available in your CampusNexus Student database and that appropriate values are configured for each field.</w:t>
      </w:r>
      <w:r w:rsidR="0027742C">
        <w:t xml:space="preserve">  Delete the original fields and drag the new fields that you created onto the form.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2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2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7C4AEDAF" w14:textId="6AAB11B9" w:rsidR="003E6F60" w:rsidRDefault="003E6F60" w:rsidP="00863410">
      <w:pPr>
        <w:pStyle w:val="ListParagraph"/>
        <w:numPr>
          <w:ilvl w:val="0"/>
          <w:numId w:val="8"/>
        </w:numPr>
      </w:pPr>
      <w:r>
        <w:t>Repeat steps 1-3 for the following forms:</w:t>
      </w:r>
    </w:p>
    <w:p w14:paraId="10B93C90" w14:textId="77777777" w:rsidR="00652E0A" w:rsidRDefault="00652E0A" w:rsidP="00652E0A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2D55107E" w14:textId="77777777" w:rsidR="00652E0A" w:rsidRDefault="00652E0A" w:rsidP="00652E0A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p w14:paraId="55CFC964" w14:textId="77777777" w:rsidR="00652E0A" w:rsidRPr="00652E0A" w:rsidRDefault="00652E0A" w:rsidP="00652E0A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53C28689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C94FF5" w:rsidRPr="00C94FF5">
        <w:rPr>
          <w:b/>
        </w:rPr>
        <w:t xml:space="preserve">Application for Graduation </w:t>
      </w:r>
      <w:r w:rsidR="00C6122E">
        <w:t>s</w:t>
      </w:r>
      <w:r w:rsidR="009F1D62" w:rsidRPr="00C6122E">
        <w:t>equence</w:t>
      </w:r>
      <w:r w:rsidRPr="00C16684">
        <w:t xml:space="preserve">. </w:t>
      </w:r>
    </w:p>
    <w:p w14:paraId="0EDBA16A" w14:textId="68C3814A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</w:t>
      </w:r>
      <w:r w:rsidR="008A47BA">
        <w:t>is</w:t>
      </w:r>
      <w:r w:rsidR="00A32261">
        <w:t xml:space="preserve"> order</w:t>
      </w:r>
      <w:r w:rsidRPr="00C16684">
        <w:t>:</w:t>
      </w:r>
    </w:p>
    <w:p w14:paraId="4A30B2FC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bookmarkStart w:id="13" w:name="_Hlk2084645"/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</w:t>
      </w:r>
    </w:p>
    <w:p w14:paraId="62B69022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Default-Frame</w:t>
      </w:r>
    </w:p>
    <w:p w14:paraId="494F46C9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015B73AD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bookmarkEnd w:id="13"/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CC03111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C94FF5" w:rsidRPr="00873A43">
        <w:rPr>
          <w:rStyle w:val="ng-binding"/>
          <w:color w:val="auto"/>
        </w:rPr>
        <w:t>Custom - Confirmation Standard No Auto Close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45FC480C" w14:textId="77777777" w:rsidR="00E36B4E" w:rsidRDefault="00F0691C" w:rsidP="006D2F2B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7B88916E" w14:textId="6C0AAB8C" w:rsidR="00C92E15" w:rsidRPr="00C16684" w:rsidRDefault="00C92E15" w:rsidP="00E36B4E">
      <w:pPr>
        <w:pStyle w:val="ListParagraph"/>
        <w:keepNext w:val="0"/>
      </w:pPr>
      <w:r w:rsidRPr="00C16684">
        <w:t>Depending on your environment</w:t>
      </w:r>
      <w:r w:rsidR="00E36B4E">
        <w:t>, either c</w:t>
      </w:r>
      <w:r w:rsidRPr="00C16684">
        <w:t xml:space="preserve">lick </w:t>
      </w:r>
      <w:r w:rsidRPr="00C16684">
        <w:rPr>
          <w:b/>
        </w:rPr>
        <w:t>Open Workflow</w:t>
      </w:r>
      <w:r w:rsidRPr="00C16684">
        <w:t xml:space="preserve"> in Sequence Designer or launch a local installation of Workflow Composer.</w:t>
      </w:r>
    </w:p>
    <w:p w14:paraId="4140196E" w14:textId="566F86B5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>Open</w:t>
      </w:r>
      <w:r w:rsidR="00C364AB">
        <w:rPr>
          <w:rStyle w:val="Hyperlink"/>
        </w:rPr>
        <w:t xml:space="preserve"> the</w:t>
      </w:r>
      <w:r w:rsidR="00C92E15" w:rsidRPr="004121A9">
        <w:rPr>
          <w:rStyle w:val="Hyperlink"/>
        </w:rPr>
        <w:t xml:space="preserve"> Workflows for</w:t>
      </w:r>
      <w:r w:rsidR="00C364AB">
        <w:rPr>
          <w:rStyle w:val="Hyperlink"/>
        </w:rPr>
        <w:t xml:space="preserve"> a</w:t>
      </w:r>
      <w:r w:rsidR="00C92E15" w:rsidRPr="004121A9">
        <w:rPr>
          <w:rStyle w:val="Hyperlink"/>
        </w:rPr>
        <w:t xml:space="preserve"> Sequence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6DCE6256" w:rsidR="00EC1704" w:rsidRDefault="00851575" w:rsidP="00863410">
      <w:pPr>
        <w:pStyle w:val="ListParagraph"/>
        <w:numPr>
          <w:ilvl w:val="0"/>
          <w:numId w:val="16"/>
        </w:numPr>
      </w:pPr>
      <w:r w:rsidRPr="00851575">
        <w:t xml:space="preserve">Double-click the first form/state of the workflow named “Application for Graduation” and locate the </w:t>
      </w:r>
      <w:r w:rsidR="00A76FAD" w:rsidRPr="00A76FAD">
        <w:t xml:space="preserve">and </w:t>
      </w:r>
      <w:r w:rsidR="00DA5234" w:rsidRPr="00A76FAD">
        <w:t>l</w:t>
      </w:r>
      <w:r w:rsidR="0082578F" w:rsidRPr="00A76FAD">
        <w:t>ocate the</w:t>
      </w:r>
      <w:r>
        <w:t xml:space="preserve"> activity named “</w:t>
      </w:r>
      <w:r w:rsidRPr="00851575">
        <w:rPr>
          <w:b/>
        </w:rPr>
        <w:t>Find Document</w:t>
      </w:r>
      <w:r>
        <w:t xml:space="preserve">”. This is a </w:t>
      </w:r>
      <w:proofErr w:type="spellStart"/>
      <w:r w:rsidR="00101015" w:rsidRPr="00851575">
        <w:t>LookupReferenceItem</w:t>
      </w:r>
      <w:proofErr w:type="spellEnd"/>
      <w:r w:rsidR="00A76FAD" w:rsidRPr="00A76FAD">
        <w:t xml:space="preserve"> </w:t>
      </w:r>
      <w:r w:rsidR="00FF54FA" w:rsidRPr="00A76FAD">
        <w:t>activity</w:t>
      </w:r>
      <w:r w:rsidR="00EC1704" w:rsidRPr="00A76FAD">
        <w:t>.</w:t>
      </w:r>
    </w:p>
    <w:p w14:paraId="05FC9B18" w14:textId="77777777" w:rsidR="003A3DAF" w:rsidRDefault="00C81BC1" w:rsidP="00C81BC1">
      <w:pPr>
        <w:keepNext/>
        <w:keepLines/>
        <w:spacing w:before="0" w:line="240" w:lineRule="auto"/>
        <w:ind w:left="720"/>
        <w:rPr>
          <w:noProof/>
        </w:rPr>
      </w:pPr>
      <w:r>
        <w:rPr>
          <w:rFonts w:eastAsia="Times New Roman"/>
        </w:rPr>
        <w:t xml:space="preserve">In the </w:t>
      </w:r>
      <w:r w:rsidRPr="00C81BC1">
        <w:rPr>
          <w:rFonts w:eastAsia="Times New Roman"/>
          <w:b/>
        </w:rPr>
        <w:t>Reference Item</w:t>
      </w:r>
      <w:r w:rsidR="00E75769">
        <w:rPr>
          <w:rFonts w:eastAsia="Times New Roman"/>
          <w:b/>
        </w:rPr>
        <w:t xml:space="preserve"> </w:t>
      </w:r>
      <w:r>
        <w:rPr>
          <w:rFonts w:eastAsia="Times New Roman"/>
        </w:rPr>
        <w:t>drop-down</w:t>
      </w:r>
      <w:r w:rsidR="00E44149">
        <w:rPr>
          <w:rFonts w:eastAsia="Times New Roman"/>
        </w:rPr>
        <w:t xml:space="preserve"> list</w:t>
      </w:r>
      <w:r>
        <w:rPr>
          <w:rFonts w:eastAsia="Times New Roman"/>
        </w:rPr>
        <w:t xml:space="preserve">, </w:t>
      </w:r>
      <w:r w:rsidRPr="00C81BC1">
        <w:rPr>
          <w:rFonts w:eastAsia="Times New Roman"/>
        </w:rPr>
        <w:t>s</w:t>
      </w:r>
      <w:r w:rsidR="0082441A" w:rsidRPr="00C81BC1">
        <w:rPr>
          <w:rFonts w:eastAsia="Times New Roman"/>
        </w:rPr>
        <w:t xml:space="preserve">elect </w:t>
      </w:r>
      <w:r w:rsidR="003A3DAF">
        <w:rPr>
          <w:rFonts w:eastAsia="Times New Roman"/>
        </w:rPr>
        <w:t xml:space="preserve">a </w:t>
      </w:r>
      <w:r w:rsidRPr="00C81BC1">
        <w:rPr>
          <w:rFonts w:eastAsia="Times New Roman"/>
        </w:rPr>
        <w:t xml:space="preserve">value that </w:t>
      </w:r>
      <w:r w:rsidR="00851575">
        <w:rPr>
          <w:rFonts w:eastAsia="Times New Roman"/>
        </w:rPr>
        <w:t>is</w:t>
      </w:r>
      <w:r w:rsidR="00E44149">
        <w:rPr>
          <w:rFonts w:eastAsia="Times New Roman"/>
        </w:rPr>
        <w:t xml:space="preserve"> </w:t>
      </w:r>
      <w:r w:rsidR="0082441A" w:rsidRPr="00C81BC1">
        <w:rPr>
          <w:rFonts w:eastAsia="Times New Roman"/>
        </w:rPr>
        <w:t>appropriate</w:t>
      </w:r>
      <w:r w:rsidR="0082441A">
        <w:rPr>
          <w:rFonts w:eastAsia="Times New Roman"/>
        </w:rPr>
        <w:t xml:space="preserve"> for your environment.</w:t>
      </w:r>
      <w:r w:rsidR="003A3DAF" w:rsidRPr="003A3DAF">
        <w:rPr>
          <w:noProof/>
        </w:rPr>
        <w:t xml:space="preserve"> </w:t>
      </w:r>
    </w:p>
    <w:p w14:paraId="7E7A89F9" w14:textId="0AFC23F8" w:rsidR="0082441A" w:rsidRDefault="003A3DAF" w:rsidP="00C81BC1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787A03A2" wp14:editId="7BEA5A87">
            <wp:extent cx="3000000" cy="16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92E" w14:textId="326D80FF" w:rsidR="00F53821" w:rsidRPr="004121A9" w:rsidRDefault="00F53821" w:rsidP="0086341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C81BC1">
        <w:instrText>HYPERLINK "https://help.campusmanagement.com/WF/Content/Workflow/LookupReferenceItem.htm?Highlight=lookupreferenceitem"</w:instrText>
      </w:r>
      <w:r>
        <w:fldChar w:fldCharType="separate"/>
      </w:r>
      <w:proofErr w:type="spellStart"/>
      <w:r w:rsidR="00C81BC1">
        <w:rPr>
          <w:rStyle w:val="Hyperlink"/>
        </w:rPr>
        <w:t>LookuoReferenceItem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E077EC">
      <w:pPr>
        <w:spacing w:before="0" w:line="240" w:lineRule="auto"/>
        <w:ind w:left="720"/>
        <w:rPr>
          <w:rFonts w:eastAsia="Times New Roman"/>
        </w:rPr>
      </w:pPr>
      <w:r>
        <w:lastRenderedPageBreak/>
        <w:fldChar w:fldCharType="end"/>
      </w:r>
      <w:r w:rsidR="00B55C2F" w:rsidRPr="00B55C2F">
        <w:rPr>
          <w:rFonts w:eastAsia="Times New Roman"/>
        </w:rPr>
        <w:t xml:space="preserve"> </w:t>
      </w:r>
    </w:p>
    <w:p w14:paraId="3C82A742" w14:textId="2D0C2905" w:rsidR="001C028B" w:rsidRDefault="00851575" w:rsidP="00863410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Scroll down to the</w:t>
      </w:r>
      <w:r w:rsidR="001C028B">
        <w:rPr>
          <w:rFonts w:eastAsia="Times New Roman"/>
        </w:rPr>
        <w:t xml:space="preserve"> </w:t>
      </w:r>
      <w:r w:rsidR="001C028B" w:rsidRPr="001C028B">
        <w:rPr>
          <w:rFonts w:eastAsia="Times New Roman"/>
          <w:b/>
        </w:rPr>
        <w:t xml:space="preserve">Assign </w:t>
      </w:r>
      <w:r>
        <w:rPr>
          <w:rFonts w:eastAsia="Times New Roman"/>
          <w:b/>
        </w:rPr>
        <w:t>Address Type</w:t>
      </w:r>
      <w:r w:rsidR="001C028B">
        <w:rPr>
          <w:rFonts w:eastAsia="Times New Roman"/>
        </w:rPr>
        <w:t xml:space="preserve"> activity</w:t>
      </w:r>
      <w:r w:rsidR="00E077EC">
        <w:rPr>
          <w:rFonts w:eastAsia="Times New Roman"/>
        </w:rPr>
        <w:t xml:space="preserve"> and update the hard-coded</w:t>
      </w:r>
      <w:r w:rsidR="001C028B">
        <w:rPr>
          <w:rFonts w:eastAsia="Times New Roman"/>
        </w:rPr>
        <w:t xml:space="preserve"> </w:t>
      </w:r>
      <w:r w:rsidR="00E077EC">
        <w:rPr>
          <w:rFonts w:eastAsia="Times New Roman"/>
        </w:rPr>
        <w:t>value of “</w:t>
      </w:r>
      <w:r w:rsidR="00E077EC" w:rsidRPr="00395A29">
        <w:rPr>
          <w:rFonts w:eastAsia="Times New Roman"/>
        </w:rPr>
        <w:t>26</w:t>
      </w:r>
      <w:r w:rsidR="00E077EC">
        <w:rPr>
          <w:rFonts w:eastAsia="Times New Roman"/>
        </w:rPr>
        <w:t xml:space="preserve">” with a value that </w:t>
      </w:r>
      <w:r w:rsidR="00C842E8">
        <w:rPr>
          <w:rFonts w:eastAsia="Times New Roman"/>
        </w:rPr>
        <w:t>i</w:t>
      </w:r>
      <w:r w:rsidR="001C028B">
        <w:rPr>
          <w:rFonts w:eastAsia="Times New Roman"/>
        </w:rPr>
        <w:t xml:space="preserve">s appropriate for your </w:t>
      </w:r>
      <w:r w:rsidR="0085020D">
        <w:rPr>
          <w:rFonts w:eastAsia="Times New Roman"/>
        </w:rPr>
        <w:t xml:space="preserve">CampusNexus Student </w:t>
      </w:r>
      <w:r w:rsidR="001C028B">
        <w:rPr>
          <w:rFonts w:eastAsia="Times New Roman"/>
        </w:rPr>
        <w:t>database.</w:t>
      </w:r>
      <w:r w:rsidR="0027742C">
        <w:rPr>
          <w:rFonts w:eastAsia="Times New Roman"/>
        </w:rPr>
        <w:t xml:space="preserve">  This is the address type that you have configured in your database.</w:t>
      </w:r>
    </w:p>
    <w:p w14:paraId="5B9E1679" w14:textId="3B0B373B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852B68A" wp14:editId="20328655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0D44" w14:textId="4B17F2F5" w:rsidR="001C028B" w:rsidRDefault="001C028B" w:rsidP="00E077EC">
      <w:pPr>
        <w:spacing w:before="0" w:line="240" w:lineRule="auto"/>
        <w:ind w:left="720"/>
        <w:rPr>
          <w:rFonts w:eastAsia="Times New Roman"/>
        </w:rPr>
      </w:pPr>
    </w:p>
    <w:p w14:paraId="0B024B41" w14:textId="6FA82E42" w:rsidR="00E077EC" w:rsidRDefault="00E077EC" w:rsidP="00E077EC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Scroll further down to the </w:t>
      </w:r>
      <w:r w:rsidRPr="001C028B">
        <w:rPr>
          <w:rFonts w:eastAsia="Times New Roman"/>
          <w:b/>
        </w:rPr>
        <w:t xml:space="preserve">Assign </w:t>
      </w:r>
      <w:r>
        <w:rPr>
          <w:rFonts w:eastAsia="Times New Roman"/>
          <w:b/>
        </w:rPr>
        <w:t>Amount</w:t>
      </w:r>
      <w:r>
        <w:rPr>
          <w:rFonts w:eastAsia="Times New Roman"/>
        </w:rPr>
        <w:t xml:space="preserve"> activity and update the hard-coded value of </w:t>
      </w:r>
      <w:r w:rsidRPr="008A47BA">
        <w:rPr>
          <w:rFonts w:eastAsia="Times New Roman"/>
        </w:rPr>
        <w:t>“75.00d”</w:t>
      </w:r>
      <w:r>
        <w:rPr>
          <w:rFonts w:eastAsia="Times New Roman"/>
        </w:rPr>
        <w:t xml:space="preserve"> </w:t>
      </w:r>
      <w:r w:rsidR="00830F5E">
        <w:rPr>
          <w:rFonts w:eastAsia="Times New Roman"/>
        </w:rPr>
        <w:t>with</w:t>
      </w:r>
      <w:r>
        <w:rPr>
          <w:rFonts w:eastAsia="Times New Roman"/>
        </w:rPr>
        <w:t xml:space="preserve"> your</w:t>
      </w:r>
      <w:r w:rsidR="00830F5E">
        <w:rPr>
          <w:rFonts w:eastAsia="Times New Roman"/>
        </w:rPr>
        <w:t xml:space="preserve"> institution’s graduation fee</w:t>
      </w:r>
      <w:r>
        <w:rPr>
          <w:rFonts w:eastAsia="Times New Roman"/>
        </w:rPr>
        <w:t xml:space="preserve">. </w:t>
      </w:r>
    </w:p>
    <w:p w14:paraId="720DAF30" w14:textId="5D4A2507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CDBFBB5" wp14:editId="5E542632">
            <wp:extent cx="5266667" cy="16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595" w14:textId="203322FC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</w:p>
    <w:p w14:paraId="64D1D5BE" w14:textId="58183ACC" w:rsidR="00AD7DD0" w:rsidRDefault="00AD7DD0" w:rsidP="00AD7DD0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Double-click the </w:t>
      </w:r>
      <w:r>
        <w:rPr>
          <w:rFonts w:eastAsia="Times New Roman"/>
          <w:b/>
        </w:rPr>
        <w:t>Submit</w:t>
      </w:r>
      <w:r>
        <w:rPr>
          <w:rFonts w:eastAsia="Times New Roman"/>
        </w:rPr>
        <w:t xml:space="preserve"> transition towards the end of the workflow and locate the </w:t>
      </w:r>
      <w:proofErr w:type="spellStart"/>
      <w:r w:rsidRPr="0082441A">
        <w:rPr>
          <w:rFonts w:eastAsia="Times New Roman"/>
          <w:b/>
        </w:rPr>
        <w:t>CreateCharge</w:t>
      </w:r>
      <w:proofErr w:type="spellEnd"/>
      <w:r>
        <w:rPr>
          <w:rFonts w:eastAsia="Times New Roman"/>
        </w:rPr>
        <w:t xml:space="preserve"> activity. </w:t>
      </w:r>
    </w:p>
    <w:p w14:paraId="6101BCB4" w14:textId="3A6F50E0" w:rsidR="00AD7DD0" w:rsidRDefault="00AD7DD0" w:rsidP="00AD7DD0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Select </w:t>
      </w:r>
      <w:r w:rsidRPr="0082441A">
        <w:rPr>
          <w:rFonts w:eastAsia="Times New Roman"/>
          <w:b/>
        </w:rPr>
        <w:t>Charge Code</w:t>
      </w:r>
      <w:r w:rsidR="00EE6315">
        <w:rPr>
          <w:rFonts w:eastAsia="Times New Roman"/>
          <w:b/>
        </w:rPr>
        <w:t xml:space="preserve"> </w:t>
      </w:r>
      <w:r w:rsidR="00EE6315" w:rsidRPr="00EE6315">
        <w:rPr>
          <w:rFonts w:eastAsia="Times New Roman"/>
        </w:rPr>
        <w:t>and</w:t>
      </w:r>
      <w:r w:rsidR="008332DC">
        <w:rPr>
          <w:rFonts w:eastAsia="Times New Roman"/>
          <w:b/>
        </w:rPr>
        <w:t xml:space="preserve"> Transaction</w:t>
      </w:r>
      <w:r w:rsidR="00EE6315">
        <w:rPr>
          <w:rFonts w:eastAsia="Times New Roman"/>
          <w:b/>
        </w:rPr>
        <w:t xml:space="preserve"> Type</w:t>
      </w:r>
      <w:r>
        <w:rPr>
          <w:rFonts w:eastAsia="Times New Roman"/>
        </w:rPr>
        <w:t xml:space="preserve"> </w:t>
      </w:r>
      <w:r w:rsidR="00EE6315">
        <w:rPr>
          <w:rFonts w:eastAsia="Times New Roman"/>
        </w:rPr>
        <w:t>values applicable to</w:t>
      </w:r>
      <w:r>
        <w:rPr>
          <w:rFonts w:eastAsia="Times New Roman"/>
        </w:rPr>
        <w:t xml:space="preserve"> your environment.</w:t>
      </w:r>
    </w:p>
    <w:p w14:paraId="1AB127B3" w14:textId="237BEDD7" w:rsidR="00AD7DD0" w:rsidRDefault="00AD7DD0" w:rsidP="00AD7DD0">
      <w:pPr>
        <w:pStyle w:val="ListParagraph"/>
      </w:pPr>
      <w:r>
        <w:t>U</w:t>
      </w:r>
      <w:r w:rsidRPr="00DA0DBE">
        <w:t>pdate</w:t>
      </w:r>
      <w:r>
        <w:t xml:space="preserve"> the hard-coded</w:t>
      </w:r>
      <w:r w:rsidRPr="00DA0DBE">
        <w:t xml:space="preserve"> </w:t>
      </w:r>
      <w:r w:rsidRPr="00A76FAD">
        <w:rPr>
          <w:b/>
        </w:rPr>
        <w:t xml:space="preserve">Amount </w:t>
      </w:r>
      <w:r>
        <w:t xml:space="preserve">value of </w:t>
      </w:r>
      <w:r w:rsidR="00EE6315">
        <w:t>“</w:t>
      </w:r>
      <w:r>
        <w:t>7</w:t>
      </w:r>
      <w:r w:rsidR="00EE6315">
        <w:t>5</w:t>
      </w:r>
      <w:r>
        <w:t>.00d</w:t>
      </w:r>
      <w:r w:rsidR="00EE6315">
        <w:t>”</w:t>
      </w:r>
      <w:r>
        <w:t xml:space="preserve"> as appropriate</w:t>
      </w:r>
      <w:r w:rsidRPr="0082578F">
        <w:t>.</w:t>
      </w:r>
      <w:r>
        <w:t xml:space="preserve"> </w:t>
      </w:r>
    </w:p>
    <w:p w14:paraId="194CBD7F" w14:textId="176E5D9B" w:rsidR="00AD7DD0" w:rsidRDefault="003A3DAF" w:rsidP="00AD7DD0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0009C77F" wp14:editId="6E94E37E">
            <wp:extent cx="5943600" cy="450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5ED8" w14:textId="057D7AC7" w:rsidR="00AD7DD0" w:rsidRPr="004121A9" w:rsidRDefault="00AD7DD0" w:rsidP="00AD7DD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"https://help.campusmanagement.com/WF/Content/Workflow/CreateChargenew.htm"</w:instrText>
      </w:r>
      <w:r>
        <w:fldChar w:fldCharType="separate"/>
      </w:r>
      <w:proofErr w:type="spellStart"/>
      <w:r>
        <w:rPr>
          <w:rStyle w:val="Hyperlink"/>
        </w:rPr>
        <w:t>CreateCharge</w:t>
      </w:r>
      <w:proofErr w:type="spellEnd"/>
      <w:r w:rsidRPr="004121A9">
        <w:rPr>
          <w:rStyle w:val="Hyperlink"/>
        </w:rPr>
        <w:t xml:space="preserve"> activity </w:t>
      </w:r>
    </w:p>
    <w:p w14:paraId="47B702C5" w14:textId="1D1FA737" w:rsidR="00861C42" w:rsidRDefault="00AD7DD0" w:rsidP="00861C42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lastRenderedPageBreak/>
        <w:fldChar w:fldCharType="end"/>
      </w:r>
      <w:r w:rsidR="00861C42">
        <w:rPr>
          <w:rFonts w:eastAsia="Times New Roman"/>
        </w:rPr>
        <w:t xml:space="preserve">Double-click the </w:t>
      </w:r>
      <w:r w:rsidR="00861C42">
        <w:rPr>
          <w:rFonts w:eastAsia="Times New Roman"/>
          <w:b/>
        </w:rPr>
        <w:t xml:space="preserve">End </w:t>
      </w:r>
      <w:r w:rsidR="00861C42">
        <w:rPr>
          <w:rFonts w:eastAsia="Times New Roman"/>
        </w:rPr>
        <w:t xml:space="preserve">state and locate the </w:t>
      </w:r>
      <w:proofErr w:type="spellStart"/>
      <w:r w:rsidR="00861C42" w:rsidRPr="0082441A">
        <w:rPr>
          <w:rFonts w:eastAsia="Times New Roman"/>
          <w:b/>
        </w:rPr>
        <w:t>Create</w:t>
      </w:r>
      <w:r w:rsidR="00861C42">
        <w:rPr>
          <w:rFonts w:eastAsia="Times New Roman"/>
          <w:b/>
        </w:rPr>
        <w:t>Document</w:t>
      </w:r>
      <w:proofErr w:type="spellEnd"/>
      <w:r w:rsidR="00861C42">
        <w:rPr>
          <w:rFonts w:eastAsia="Times New Roman"/>
        </w:rPr>
        <w:t xml:space="preserve"> activity. </w:t>
      </w:r>
    </w:p>
    <w:p w14:paraId="52F21C8D" w14:textId="13B2120B" w:rsidR="00861C42" w:rsidRDefault="00861C42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Select </w:t>
      </w:r>
      <w:r w:rsidR="0087147E">
        <w:rPr>
          <w:rFonts w:eastAsia="Times New Roman"/>
          <w:b/>
        </w:rPr>
        <w:t>Document Type</w:t>
      </w:r>
      <w:r>
        <w:rPr>
          <w:rFonts w:eastAsia="Times New Roman"/>
          <w:b/>
        </w:rPr>
        <w:t xml:space="preserve"> </w:t>
      </w:r>
      <w:r w:rsidRPr="00EE6315">
        <w:rPr>
          <w:rFonts w:eastAsia="Times New Roman"/>
        </w:rPr>
        <w:t>and</w:t>
      </w:r>
      <w:r>
        <w:rPr>
          <w:rFonts w:eastAsia="Times New Roman"/>
          <w:b/>
        </w:rPr>
        <w:t xml:space="preserve"> </w:t>
      </w:r>
      <w:r w:rsidR="0087147E">
        <w:rPr>
          <w:rFonts w:eastAsia="Times New Roman"/>
          <w:b/>
        </w:rPr>
        <w:t>Document Status</w:t>
      </w:r>
      <w:r>
        <w:rPr>
          <w:rFonts w:eastAsia="Times New Roman"/>
        </w:rPr>
        <w:t xml:space="preserve"> values applicable to your environment.</w:t>
      </w:r>
    </w:p>
    <w:p w14:paraId="316ADE27" w14:textId="1C860951" w:rsidR="003A3DAF" w:rsidRDefault="003A3DAF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5D201CE0" wp14:editId="014FF717">
            <wp:extent cx="5943600" cy="447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325" w14:textId="536FDCFB" w:rsidR="00861C42" w:rsidRPr="004121A9" w:rsidRDefault="00861C42" w:rsidP="00861C42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395A29">
        <w:instrText>HYPERLINK "https://help.campusmanagement.com/WF/Content/Workflow/CreateDocumentnew.htm?Highlight=createdocument"</w:instrText>
      </w:r>
      <w:r>
        <w:fldChar w:fldCharType="separate"/>
      </w:r>
      <w:proofErr w:type="spellStart"/>
      <w:r>
        <w:rPr>
          <w:rStyle w:val="Hyperlink"/>
        </w:rPr>
        <w:t>Create</w:t>
      </w:r>
      <w:r w:rsidR="00081B8E">
        <w:rPr>
          <w:rStyle w:val="Hyperlink"/>
        </w:rPr>
        <w:t>Document</w:t>
      </w:r>
      <w:proofErr w:type="spellEnd"/>
      <w:r w:rsidRPr="004121A9">
        <w:rPr>
          <w:rStyle w:val="Hyperlink"/>
        </w:rPr>
        <w:t xml:space="preserve"> activity </w:t>
      </w:r>
    </w:p>
    <w:p w14:paraId="5AC3BD57" w14:textId="56B4A75C" w:rsidR="00395A29" w:rsidRDefault="00861C42" w:rsidP="00395A29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lastRenderedPageBreak/>
        <w:fldChar w:fldCharType="end"/>
      </w:r>
      <w:r w:rsidR="00395A29">
        <w:rPr>
          <w:rFonts w:eastAsia="Times New Roman"/>
        </w:rPr>
        <w:t xml:space="preserve">Scroll down to the </w:t>
      </w:r>
      <w:r w:rsidR="00395A29" w:rsidRPr="001C028B">
        <w:rPr>
          <w:rFonts w:eastAsia="Times New Roman"/>
          <w:b/>
        </w:rPr>
        <w:t xml:space="preserve">Assign </w:t>
      </w:r>
      <w:r w:rsidR="00395A29">
        <w:rPr>
          <w:rFonts w:eastAsia="Times New Roman"/>
          <w:b/>
        </w:rPr>
        <w:t>Status</w:t>
      </w:r>
      <w:r w:rsidR="00395A29">
        <w:rPr>
          <w:rFonts w:eastAsia="Times New Roman"/>
        </w:rPr>
        <w:t xml:space="preserve"> activity and update the hard-coded value of “</w:t>
      </w:r>
      <w:r w:rsidR="00395A29" w:rsidRPr="00395A29">
        <w:rPr>
          <w:rFonts w:eastAsia="Times New Roman"/>
        </w:rPr>
        <w:t>13</w:t>
      </w:r>
      <w:r w:rsidR="00395A29">
        <w:rPr>
          <w:rFonts w:eastAsia="Times New Roman"/>
        </w:rPr>
        <w:t>” with a value that is appropriate for your CampusNexus Student database.</w:t>
      </w:r>
    </w:p>
    <w:p w14:paraId="22439B6F" w14:textId="238C92C3" w:rsidR="00395A29" w:rsidRDefault="00395A29" w:rsidP="00395A29">
      <w:pPr>
        <w:keepNext/>
        <w:spacing w:before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0EF71A93" wp14:editId="38C339FE">
            <wp:extent cx="5723809" cy="1685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320" w14:textId="77777777" w:rsidR="00CC1249" w:rsidRDefault="00CC1249" w:rsidP="00395A29">
      <w:pPr>
        <w:keepNext/>
        <w:spacing w:before="0" w:line="240" w:lineRule="auto"/>
        <w:ind w:left="720"/>
        <w:rPr>
          <w:noProof/>
        </w:rPr>
      </w:pPr>
    </w:p>
    <w:p w14:paraId="70D65ED2" w14:textId="3FB70A6E" w:rsidR="00AD02A4" w:rsidRDefault="00AD02A4" w:rsidP="00AD02A4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Scroll further down and locate the </w:t>
      </w:r>
      <w:proofErr w:type="spellStart"/>
      <w:r w:rsidRPr="0082441A">
        <w:rPr>
          <w:rFonts w:eastAsia="Times New Roman"/>
          <w:b/>
        </w:rPr>
        <w:t>Create</w:t>
      </w:r>
      <w:r>
        <w:rPr>
          <w:rFonts w:eastAsia="Times New Roman"/>
          <w:b/>
        </w:rPr>
        <w:t>Task</w:t>
      </w:r>
      <w:proofErr w:type="spellEnd"/>
      <w:r>
        <w:rPr>
          <w:rFonts w:eastAsia="Times New Roman"/>
        </w:rPr>
        <w:t xml:space="preserve"> activity. </w:t>
      </w:r>
    </w:p>
    <w:p w14:paraId="27FFCC0B" w14:textId="77777777" w:rsidR="00F874FF" w:rsidRDefault="00F874FF" w:rsidP="00AD02A4">
      <w:pPr>
        <w:keepNext/>
        <w:keepLines/>
        <w:spacing w:before="0" w:line="240" w:lineRule="auto"/>
        <w:ind w:left="720"/>
        <w:rPr>
          <w:rFonts w:eastAsia="Times New Roman"/>
          <w:b/>
        </w:rPr>
      </w:pPr>
      <w:r>
        <w:rPr>
          <w:rFonts w:eastAsia="Times New Roman"/>
        </w:rPr>
        <w:t>Select an appropriate</w:t>
      </w:r>
      <w:r w:rsidR="00AD02A4">
        <w:rPr>
          <w:rFonts w:eastAsia="Times New Roman"/>
        </w:rPr>
        <w:t xml:space="preserve"> </w:t>
      </w:r>
      <w:r>
        <w:rPr>
          <w:rFonts w:eastAsia="Times New Roman"/>
          <w:b/>
        </w:rPr>
        <w:t>Task Template.</w:t>
      </w:r>
    </w:p>
    <w:p w14:paraId="6B0090A1" w14:textId="36A9E43B" w:rsidR="00AD02A4" w:rsidRDefault="00F874FF" w:rsidP="00AD02A4">
      <w:pPr>
        <w:keepNext/>
        <w:keepLines/>
        <w:spacing w:before="0" w:line="240" w:lineRule="auto"/>
        <w:ind w:left="720"/>
        <w:rPr>
          <w:rFonts w:eastAsia="Times New Roman"/>
        </w:rPr>
      </w:pPr>
      <w:r w:rsidRPr="00F874FF">
        <w:rPr>
          <w:rFonts w:eastAsia="Times New Roman"/>
        </w:rPr>
        <w:t xml:space="preserve">In the </w:t>
      </w:r>
      <w:r w:rsidRPr="00F874FF">
        <w:rPr>
          <w:rFonts w:eastAsia="Times New Roman"/>
          <w:b/>
        </w:rPr>
        <w:t>Assign To field</w:t>
      </w:r>
      <w:r w:rsidRPr="00F874FF">
        <w:rPr>
          <w:rFonts w:eastAsia="Times New Roman"/>
        </w:rPr>
        <w:t>,</w:t>
      </w:r>
      <w:r>
        <w:rPr>
          <w:rFonts w:eastAsia="Times New Roman"/>
          <w:b/>
        </w:rPr>
        <w:t xml:space="preserve"> </w:t>
      </w:r>
      <w:r w:rsidRPr="00F874FF">
        <w:rPr>
          <w:rFonts w:eastAsia="Times New Roman"/>
        </w:rPr>
        <w:t>specify</w:t>
      </w:r>
      <w:r>
        <w:rPr>
          <w:rFonts w:eastAsia="Times New Roman"/>
          <w:b/>
        </w:rPr>
        <w:t xml:space="preserve"> </w:t>
      </w:r>
      <w:r w:rsidRPr="00F874FF">
        <w:rPr>
          <w:rFonts w:eastAsia="Times New Roman"/>
        </w:rPr>
        <w:t>a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Staff Id </w:t>
      </w:r>
      <w:r w:rsidRPr="00F874FF">
        <w:rPr>
          <w:rFonts w:eastAsia="Times New Roman"/>
        </w:rPr>
        <w:t>value</w:t>
      </w:r>
      <w:r w:rsidR="00AD02A4" w:rsidRPr="00F874FF">
        <w:rPr>
          <w:rFonts w:eastAsia="Times New Roman"/>
        </w:rPr>
        <w:t xml:space="preserve"> </w:t>
      </w:r>
      <w:r w:rsidRPr="00F874FF">
        <w:rPr>
          <w:rFonts w:eastAsia="Times New Roman"/>
        </w:rPr>
        <w:t xml:space="preserve">that is </w:t>
      </w:r>
      <w:r w:rsidR="00AD02A4" w:rsidRPr="00F874FF">
        <w:rPr>
          <w:rFonts w:eastAsia="Times New Roman"/>
        </w:rPr>
        <w:t>applicable</w:t>
      </w:r>
      <w:r w:rsidR="00AD02A4">
        <w:rPr>
          <w:rFonts w:eastAsia="Times New Roman"/>
        </w:rPr>
        <w:t xml:space="preserve"> to your environment.</w:t>
      </w:r>
    </w:p>
    <w:p w14:paraId="0FB95186" w14:textId="5297AD2C" w:rsidR="00AD02A4" w:rsidRDefault="00AD02A4" w:rsidP="00AD02A4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6C1B3885" wp14:editId="6B54356F">
            <wp:extent cx="5943600" cy="368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793DD9" w14:textId="080C88CF" w:rsidR="00AD02A4" w:rsidRPr="004121A9" w:rsidRDefault="00AD02A4" w:rsidP="00AD02A4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F874FF">
        <w:instrText>HYPERLINK "https://help.campusmanagement.com/WF/Content/Workflow/CreateTasknew.htm"</w:instrText>
      </w:r>
      <w:r>
        <w:fldChar w:fldCharType="separate"/>
      </w:r>
      <w:proofErr w:type="spellStart"/>
      <w:r>
        <w:rPr>
          <w:rStyle w:val="Hyperlink"/>
        </w:rPr>
        <w:t>CreateTask</w:t>
      </w:r>
      <w:proofErr w:type="spellEnd"/>
      <w:r w:rsidRPr="004121A9">
        <w:rPr>
          <w:rStyle w:val="Hyperlink"/>
        </w:rPr>
        <w:t xml:space="preserve"> activity </w:t>
      </w:r>
    </w:p>
    <w:p w14:paraId="499875DC" w14:textId="6D468233" w:rsidR="00AD02A4" w:rsidRDefault="00AD02A4" w:rsidP="00AD02A4">
      <w:pPr>
        <w:keepNext/>
        <w:spacing w:before="0" w:line="240" w:lineRule="auto"/>
        <w:rPr>
          <w:rFonts w:eastAsia="Times New Roman"/>
        </w:rPr>
      </w:pPr>
      <w:r>
        <w:lastRenderedPageBreak/>
        <w:fldChar w:fldCharType="end"/>
      </w:r>
    </w:p>
    <w:p w14:paraId="70D0881A" w14:textId="77973A19" w:rsidR="00E077EC" w:rsidRDefault="00E077EC" w:rsidP="00861C42">
      <w:pPr>
        <w:keepNext/>
        <w:spacing w:before="0" w:line="240" w:lineRule="auto"/>
        <w:ind w:left="720"/>
        <w:rPr>
          <w:rFonts w:eastAsia="Times New Roman"/>
        </w:rPr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9"/>
    <w:bookmarkEnd w:id="10"/>
    <w:bookmarkEnd w:id="11"/>
    <w:p w14:paraId="0A96608E" w14:textId="4B945593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CC1249" w:rsidRPr="00CC1249">
        <w:rPr>
          <w:rFonts w:ascii="Open Sans Light" w:hAnsi="Open Sans Light" w:cs="Open Sans Light"/>
          <w:b/>
        </w:rPr>
        <w:t>Application for Graduation</w:t>
      </w:r>
      <w:r w:rsidR="00C842E8" w:rsidRPr="00C842E8">
        <w:rPr>
          <w:rFonts w:ascii="Open Sans Light" w:hAnsi="Open Sans Light" w:cs="Open Sans Light"/>
          <w:b/>
        </w:rPr>
        <w:t xml:space="preserve"> </w:t>
      </w:r>
      <w:r w:rsidR="00C842E8" w:rsidRPr="00C842E8">
        <w:rPr>
          <w:rFonts w:ascii="Open Sans Light" w:hAnsi="Open Sans Light" w:cs="Open Sans Light"/>
        </w:rPr>
        <w:t>sequence</w:t>
      </w:r>
      <w:r w:rsidR="00C842E8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42218B6D" w14:textId="77777777" w:rsidR="0059086C" w:rsidRPr="0055639C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>In CampusNexus Student</w:t>
      </w:r>
      <w:r w:rsidR="00700B80" w:rsidRPr="0055639C">
        <w:rPr>
          <w:rFonts w:ascii="Open Sans Light" w:hAnsi="Open Sans Light" w:cs="Open Sans Light"/>
        </w:rPr>
        <w:t xml:space="preserve">, </w:t>
      </w:r>
    </w:p>
    <w:p w14:paraId="71F6E908" w14:textId="2FAE0A0A" w:rsidR="00637E54" w:rsidRPr="0055639C" w:rsidRDefault="0059086C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>V</w:t>
      </w:r>
      <w:r w:rsidR="00700B80" w:rsidRPr="0055639C">
        <w:rPr>
          <w:rFonts w:ascii="Open Sans Light" w:hAnsi="Open Sans Light" w:cs="Open Sans Light"/>
        </w:rPr>
        <w:t xml:space="preserve">erify that </w:t>
      </w:r>
      <w:r w:rsidR="0055639C" w:rsidRPr="0055639C">
        <w:rPr>
          <w:rFonts w:ascii="Open Sans Light" w:hAnsi="Open Sans Light" w:cs="Open Sans Light"/>
        </w:rPr>
        <w:t>application for graduation form is added to the student record.</w:t>
      </w:r>
    </w:p>
    <w:p w14:paraId="2E8E5ED7" w14:textId="5A6D56F6" w:rsidR="001146E7" w:rsidRPr="0055639C" w:rsidRDefault="001146E7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Verify that the </w:t>
      </w:r>
      <w:r w:rsidR="0055639C" w:rsidRPr="0055639C">
        <w:rPr>
          <w:rFonts w:ascii="Open Sans Light" w:hAnsi="Open Sans Light" w:cs="Open Sans Light"/>
        </w:rPr>
        <w:t>charge and payment are posted to the student’s ledger card</w:t>
      </w:r>
      <w:r w:rsidRPr="0055639C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2F2244D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56227C" w:rsidRPr="003C7827">
        <w:t>Transcript Request Form Sequence</w:t>
      </w:r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1"/>
    <w:bookmarkEnd w:id="2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60981" w14:textId="77777777" w:rsidR="00304503" w:rsidRDefault="00304503" w:rsidP="00BD23D0">
      <w:pPr>
        <w:spacing w:before="0" w:after="0" w:line="240" w:lineRule="auto"/>
      </w:pPr>
      <w:r>
        <w:separator/>
      </w:r>
    </w:p>
  </w:endnote>
  <w:endnote w:type="continuationSeparator" w:id="0">
    <w:p w14:paraId="5A43BA78" w14:textId="77777777" w:rsidR="00304503" w:rsidRDefault="00304503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05971DB7" w:rsidR="003443F7" w:rsidRDefault="003443F7">
    <w:pPr>
      <w:pStyle w:val="Footer"/>
    </w:pPr>
    <w:r>
      <w:t xml:space="preserve">Forms Builder </w:t>
    </w:r>
    <w:r w:rsidR="00400412" w:rsidRPr="00400412">
      <w:t xml:space="preserve">Template – </w:t>
    </w:r>
    <w:r w:rsidR="00873A43" w:rsidRPr="00873A43">
      <w:t>Application for Graduation</w:t>
    </w:r>
    <w:r w:rsidR="00400412" w:rsidRPr="00400412"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6B675" w14:textId="77777777" w:rsidR="00304503" w:rsidRDefault="00304503" w:rsidP="00BD23D0">
      <w:pPr>
        <w:spacing w:before="0" w:after="0" w:line="240" w:lineRule="auto"/>
      </w:pPr>
      <w:r>
        <w:separator/>
      </w:r>
    </w:p>
  </w:footnote>
  <w:footnote w:type="continuationSeparator" w:id="0">
    <w:p w14:paraId="6D920FA9" w14:textId="77777777" w:rsidR="00304503" w:rsidRDefault="00304503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35pt;height:12.3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DAB0858"/>
    <w:multiLevelType w:val="hybridMultilevel"/>
    <w:tmpl w:val="8A7E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E4FBD"/>
    <w:multiLevelType w:val="hybridMultilevel"/>
    <w:tmpl w:val="5426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50FA38">
      <w:numFmt w:val="bullet"/>
      <w:lvlText w:val="-"/>
      <w:lvlJc w:val="left"/>
      <w:pPr>
        <w:ind w:left="180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20"/>
  </w:num>
  <w:num w:numId="5">
    <w:abstractNumId w:val="3"/>
  </w:num>
  <w:num w:numId="6">
    <w:abstractNumId w:val="4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3"/>
  </w:num>
  <w:num w:numId="14">
    <w:abstractNumId w:val="2"/>
  </w:num>
  <w:num w:numId="15">
    <w:abstractNumId w:val="14"/>
  </w:num>
  <w:num w:numId="16">
    <w:abstractNumId w:val="21"/>
  </w:num>
  <w:num w:numId="17">
    <w:abstractNumId w:val="7"/>
  </w:num>
  <w:num w:numId="18">
    <w:abstractNumId w:val="10"/>
  </w:num>
  <w:num w:numId="19">
    <w:abstractNumId w:val="9"/>
  </w:num>
  <w:num w:numId="20">
    <w:abstractNumId w:val="11"/>
  </w:num>
  <w:num w:numId="21">
    <w:abstractNumId w:val="15"/>
  </w:num>
  <w:num w:numId="22">
    <w:abstractNumId w:val="6"/>
  </w:num>
  <w:num w:numId="23">
    <w:abstractNumId w:val="12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4921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1B8E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352A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015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46E7"/>
    <w:rsid w:val="00115A53"/>
    <w:rsid w:val="001172A8"/>
    <w:rsid w:val="00117C1F"/>
    <w:rsid w:val="00120E2D"/>
    <w:rsid w:val="00121302"/>
    <w:rsid w:val="00121E86"/>
    <w:rsid w:val="00123685"/>
    <w:rsid w:val="001236B7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0C"/>
    <w:rsid w:val="00176A7A"/>
    <w:rsid w:val="00176D74"/>
    <w:rsid w:val="00177003"/>
    <w:rsid w:val="00180C42"/>
    <w:rsid w:val="00181C11"/>
    <w:rsid w:val="00183119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C028B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55A0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9C6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2DBB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7742C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97FA3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503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17A0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A29"/>
    <w:rsid w:val="00395F15"/>
    <w:rsid w:val="003A246C"/>
    <w:rsid w:val="003A27CA"/>
    <w:rsid w:val="003A3DAF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20B6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D09"/>
    <w:rsid w:val="003E6F60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0412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6826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39C"/>
    <w:rsid w:val="00556A9C"/>
    <w:rsid w:val="005607D1"/>
    <w:rsid w:val="0056227C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086C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26C0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50DF1"/>
    <w:rsid w:val="00651854"/>
    <w:rsid w:val="00652E0A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0B80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5F90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75B"/>
    <w:rsid w:val="00830DEA"/>
    <w:rsid w:val="00830F5E"/>
    <w:rsid w:val="00832474"/>
    <w:rsid w:val="008325CD"/>
    <w:rsid w:val="00832E30"/>
    <w:rsid w:val="008332DC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020D"/>
    <w:rsid w:val="00851575"/>
    <w:rsid w:val="00855C3E"/>
    <w:rsid w:val="008560BE"/>
    <w:rsid w:val="008570DC"/>
    <w:rsid w:val="00857B1A"/>
    <w:rsid w:val="00857E0A"/>
    <w:rsid w:val="00861C42"/>
    <w:rsid w:val="00863410"/>
    <w:rsid w:val="00863B80"/>
    <w:rsid w:val="00863ECB"/>
    <w:rsid w:val="00866B05"/>
    <w:rsid w:val="00867612"/>
    <w:rsid w:val="00867AC1"/>
    <w:rsid w:val="00870625"/>
    <w:rsid w:val="00870CF1"/>
    <w:rsid w:val="0087147E"/>
    <w:rsid w:val="008726CA"/>
    <w:rsid w:val="0087283D"/>
    <w:rsid w:val="00873503"/>
    <w:rsid w:val="00873A4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47BA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DA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1E78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261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28F"/>
    <w:rsid w:val="00AD02A4"/>
    <w:rsid w:val="00AD04AB"/>
    <w:rsid w:val="00AD0D10"/>
    <w:rsid w:val="00AD1AD8"/>
    <w:rsid w:val="00AD1D1E"/>
    <w:rsid w:val="00AD2943"/>
    <w:rsid w:val="00AD2B7B"/>
    <w:rsid w:val="00AD491C"/>
    <w:rsid w:val="00AD7C08"/>
    <w:rsid w:val="00AD7DD0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6CD7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410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424"/>
    <w:rsid w:val="00C34C21"/>
    <w:rsid w:val="00C364AB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22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BC1"/>
    <w:rsid w:val="00C81D23"/>
    <w:rsid w:val="00C831F7"/>
    <w:rsid w:val="00C83F1D"/>
    <w:rsid w:val="00C842E8"/>
    <w:rsid w:val="00C8439F"/>
    <w:rsid w:val="00C875D3"/>
    <w:rsid w:val="00C87BF8"/>
    <w:rsid w:val="00C92249"/>
    <w:rsid w:val="00C92E15"/>
    <w:rsid w:val="00C93E3A"/>
    <w:rsid w:val="00C94FF5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249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077EC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36B4E"/>
    <w:rsid w:val="00E40559"/>
    <w:rsid w:val="00E40806"/>
    <w:rsid w:val="00E40911"/>
    <w:rsid w:val="00E44149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769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D25"/>
    <w:rsid w:val="00EE5E4E"/>
    <w:rsid w:val="00EE6315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15F"/>
    <w:rsid w:val="00F86553"/>
    <w:rsid w:val="00F874FF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A4656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2019-03-06T19:45:00Z</dcterms:created>
  <dcterms:modified xsi:type="dcterms:W3CDTF">2019-03-06T19:45:00Z</dcterms:modified>
</cp:coreProperties>
</file>