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ICO Metadata: Issuer XYZ</w:t>
      </w:r>
    </w:p>
    <w:p>
      <w:r>
        <w:drawing>
          <wp:inline>
            <a:graphic xmlns:a="http://schemas.openxmlformats.org/drawingml/2006/main">
              <a:graphicData uri="http://schemas.microsoft.com/office/word/2010/wordprocessingShape">
                <wps:wsp>
                  <wps:spPr>
                    <a:xfrm>
                      <a:off x="0" y="0"/>
                      <a:ext cx="5486400" cy="0"/>
                    </a:xfrm>
                    <a:prstGeom prst="straightConnector1">
                      <a:avLst/>
                    </a:prstGeom>
                  </wps:spPr>
                </wps:wsp>
              </a:graphicData>
            </a:graphic>
          </wp:inline>
        </w:drawing>
      </w:r>
    </w:p>
    <w:p>
      <w:r>
        <w:t>This is a translatable paragraph about the project overview.</w:t>
      </w:r>
    </w:p>
    <w:p/>
    <w:p>
      <w:r>
        <w:t>Another translatable paragraph with additional details for the reader.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 - Page 1</w:t>
    </w:r>
  </w:p>
</w:ft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 - QSI ICO: TESTMARK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