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3BEBD" w14:textId="5A02167D" w:rsidR="000A0E99" w:rsidRPr="008C4F68" w:rsidRDefault="008C4F68">
      <w:pPr>
        <w:rPr>
          <w:sz w:val="32"/>
          <w:szCs w:val="32"/>
        </w:rPr>
      </w:pPr>
      <w:r w:rsidRPr="008C4F68">
        <w:rPr>
          <w:sz w:val="32"/>
          <w:szCs w:val="32"/>
        </w:rPr>
        <w:t xml:space="preserve">Модели авто- регрессионной условной </w:t>
      </w:r>
      <w:proofErr w:type="spellStart"/>
      <w:r w:rsidRPr="008C4F68">
        <w:rPr>
          <w:sz w:val="32"/>
          <w:szCs w:val="32"/>
        </w:rPr>
        <w:t>гетероскедастичности</w:t>
      </w:r>
      <w:proofErr w:type="spellEnd"/>
      <w:r w:rsidRPr="008C4F68">
        <w:rPr>
          <w:sz w:val="32"/>
          <w:szCs w:val="32"/>
        </w:rPr>
        <w:t xml:space="preserve"> были впервые </w:t>
      </w:r>
      <w:proofErr w:type="spellStart"/>
      <w:r w:rsidRPr="008C4F68">
        <w:rPr>
          <w:sz w:val="32"/>
          <w:szCs w:val="32"/>
        </w:rPr>
        <w:t>предложе</w:t>
      </w:r>
      <w:proofErr w:type="spellEnd"/>
      <w:r w:rsidRPr="008C4F68">
        <w:rPr>
          <w:sz w:val="32"/>
          <w:szCs w:val="32"/>
        </w:rPr>
        <w:t xml:space="preserve">- </w:t>
      </w:r>
      <w:proofErr w:type="spellStart"/>
      <w:r w:rsidRPr="008C4F68">
        <w:rPr>
          <w:sz w:val="32"/>
          <w:szCs w:val="32"/>
        </w:rPr>
        <w:t>ны</w:t>
      </w:r>
      <w:proofErr w:type="spellEnd"/>
      <w:r w:rsidRPr="008C4F68">
        <w:rPr>
          <w:sz w:val="32"/>
          <w:szCs w:val="32"/>
        </w:rPr>
        <w:t xml:space="preserve"> </w:t>
      </w:r>
      <w:proofErr w:type="spellStart"/>
      <w:r w:rsidRPr="008C4F68">
        <w:rPr>
          <w:sz w:val="32"/>
          <w:szCs w:val="32"/>
        </w:rPr>
        <w:t>Энглом</w:t>
      </w:r>
      <w:proofErr w:type="spellEnd"/>
      <w:r w:rsidRPr="008C4F68">
        <w:rPr>
          <w:sz w:val="32"/>
          <w:szCs w:val="32"/>
        </w:rPr>
        <w:t xml:space="preserve"> в 1982 году (</w:t>
      </w:r>
      <w:proofErr w:type="spellStart"/>
      <w:proofErr w:type="gramStart"/>
      <w:r w:rsidRPr="008C4F68">
        <w:rPr>
          <w:sz w:val="32"/>
          <w:szCs w:val="32"/>
        </w:rPr>
        <w:t>Engle</w:t>
      </w:r>
      <w:proofErr w:type="spellEnd"/>
      <w:r w:rsidRPr="008C4F68">
        <w:rPr>
          <w:sz w:val="32"/>
          <w:szCs w:val="32"/>
        </w:rPr>
        <w:t xml:space="preserve"> ,</w:t>
      </w:r>
      <w:proofErr w:type="gramEnd"/>
      <w:r w:rsidRPr="008C4F68">
        <w:rPr>
          <w:sz w:val="32"/>
          <w:szCs w:val="32"/>
        </w:rPr>
        <w:t xml:space="preserve"> 1982)</w:t>
      </w:r>
    </w:p>
    <w:p w14:paraId="1D259127" w14:textId="453E538B" w:rsidR="008C4F68" w:rsidRPr="008C4F68" w:rsidRDefault="008C4F68">
      <w:pPr>
        <w:rPr>
          <w:sz w:val="32"/>
          <w:szCs w:val="32"/>
        </w:rPr>
      </w:pPr>
    </w:p>
    <w:p w14:paraId="0317D530" w14:textId="64ABA315" w:rsidR="008C4F68" w:rsidRDefault="008C4F68">
      <w:pPr>
        <w:rPr>
          <w:sz w:val="32"/>
          <w:szCs w:val="32"/>
        </w:rPr>
      </w:pPr>
      <w:r w:rsidRPr="008C4F68">
        <w:rPr>
          <w:sz w:val="32"/>
          <w:szCs w:val="32"/>
        </w:rPr>
        <w:t>Также отметим, что мы будем придерживаться к значениям параметров авторегрессии и скользящего среднего p = q = 1 (</w:t>
      </w:r>
      <w:proofErr w:type="gramStart"/>
      <w:r w:rsidRPr="008C4F68">
        <w:rPr>
          <w:sz w:val="32"/>
          <w:szCs w:val="32"/>
        </w:rPr>
        <w:t>GARCH(</w:t>
      </w:r>
      <w:proofErr w:type="gramEnd"/>
      <w:r w:rsidRPr="008C4F68">
        <w:rPr>
          <w:sz w:val="32"/>
          <w:szCs w:val="32"/>
        </w:rPr>
        <w:t xml:space="preserve">1,1)), поскольку разные исследования утверждают, что </w:t>
      </w:r>
      <w:proofErr w:type="spellStart"/>
      <w:r w:rsidRPr="008C4F68">
        <w:rPr>
          <w:sz w:val="32"/>
          <w:szCs w:val="32"/>
        </w:rPr>
        <w:t>увеличе</w:t>
      </w:r>
      <w:proofErr w:type="spellEnd"/>
      <w:r w:rsidRPr="008C4F68">
        <w:rPr>
          <w:sz w:val="32"/>
          <w:szCs w:val="32"/>
        </w:rPr>
        <w:t xml:space="preserve">- </w:t>
      </w:r>
      <w:proofErr w:type="spellStart"/>
      <w:r w:rsidRPr="008C4F68">
        <w:rPr>
          <w:sz w:val="32"/>
          <w:szCs w:val="32"/>
        </w:rPr>
        <w:t>ния</w:t>
      </w:r>
      <w:proofErr w:type="spellEnd"/>
      <w:r w:rsidRPr="008C4F68">
        <w:rPr>
          <w:sz w:val="32"/>
          <w:szCs w:val="32"/>
        </w:rPr>
        <w:t xml:space="preserve"> параметров p и q в большинстве случаев ухудшают значимость пара- метров по отдельности при оценке волатильности</w:t>
      </w:r>
    </w:p>
    <w:p w14:paraId="279C3DAA" w14:textId="2FF65EDA" w:rsidR="00A1131D" w:rsidRDefault="00A1131D">
      <w:pPr>
        <w:rPr>
          <w:sz w:val="32"/>
          <w:szCs w:val="32"/>
        </w:rPr>
      </w:pPr>
    </w:p>
    <w:p w14:paraId="19A19E99" w14:textId="35EAEAA5" w:rsidR="00A1131D" w:rsidRPr="00A1131D" w:rsidRDefault="00A1131D">
      <w:pPr>
        <w:rPr>
          <w:sz w:val="32"/>
          <w:szCs w:val="32"/>
          <w:lang w:val="en-US"/>
        </w:rPr>
      </w:pPr>
      <w:r w:rsidRPr="00A1131D">
        <w:rPr>
          <w:lang w:val="en-US"/>
        </w:rPr>
        <w:t>Exploring the Dynamic Relationships between Cryptocurrencies and Other Financial Assets</w:t>
      </w:r>
    </w:p>
    <w:p w14:paraId="2DEF727E" w14:textId="448E81A2" w:rsidR="00A1131D" w:rsidRPr="00A1131D" w:rsidRDefault="00A1131D">
      <w:pPr>
        <w:rPr>
          <w:sz w:val="32"/>
          <w:szCs w:val="32"/>
        </w:rPr>
      </w:pPr>
      <w:r>
        <w:rPr>
          <w:sz w:val="32"/>
          <w:szCs w:val="32"/>
        </w:rPr>
        <w:t>1)Причина</w:t>
      </w:r>
      <w:r w:rsidRPr="00A1131D">
        <w:rPr>
          <w:sz w:val="32"/>
          <w:szCs w:val="32"/>
        </w:rPr>
        <w:t xml:space="preserve"> </w:t>
      </w:r>
      <w:r>
        <w:rPr>
          <w:sz w:val="32"/>
          <w:szCs w:val="32"/>
        </w:rPr>
        <w:t>по</w:t>
      </w:r>
      <w:r w:rsidRPr="00A1131D">
        <w:rPr>
          <w:sz w:val="32"/>
          <w:szCs w:val="32"/>
        </w:rPr>
        <w:t xml:space="preserve"> </w:t>
      </w:r>
      <w:r>
        <w:rPr>
          <w:sz w:val="32"/>
          <w:szCs w:val="32"/>
        </w:rPr>
        <w:t>которой</w:t>
      </w:r>
      <w:r w:rsidRPr="00A1131D">
        <w:rPr>
          <w:sz w:val="32"/>
          <w:szCs w:val="32"/>
        </w:rPr>
        <w:t xml:space="preserve"> </w:t>
      </w:r>
      <w:r>
        <w:rPr>
          <w:sz w:val="32"/>
          <w:szCs w:val="32"/>
        </w:rPr>
        <w:t>внешние</w:t>
      </w:r>
      <w:r w:rsidRPr="00A1131D">
        <w:rPr>
          <w:sz w:val="32"/>
          <w:szCs w:val="32"/>
        </w:rPr>
        <w:t xml:space="preserve"> </w:t>
      </w:r>
      <w:r>
        <w:rPr>
          <w:sz w:val="32"/>
          <w:szCs w:val="32"/>
        </w:rPr>
        <w:t>переменные</w:t>
      </w:r>
      <w:r w:rsidRPr="00A1131D">
        <w:rPr>
          <w:sz w:val="32"/>
          <w:szCs w:val="32"/>
        </w:rPr>
        <w:t xml:space="preserve"> </w:t>
      </w:r>
      <w:r>
        <w:rPr>
          <w:sz w:val="32"/>
          <w:szCs w:val="32"/>
        </w:rPr>
        <w:t>не</w:t>
      </w:r>
      <w:r w:rsidRPr="00A1131D">
        <w:rPr>
          <w:sz w:val="32"/>
          <w:szCs w:val="32"/>
        </w:rPr>
        <w:t xml:space="preserve"> </w:t>
      </w:r>
      <w:r>
        <w:rPr>
          <w:sz w:val="32"/>
          <w:szCs w:val="32"/>
        </w:rPr>
        <w:t>включались</w:t>
      </w:r>
      <w:r w:rsidRPr="00A1131D">
        <w:rPr>
          <w:sz w:val="32"/>
          <w:szCs w:val="32"/>
        </w:rPr>
        <w:t xml:space="preserve"> </w:t>
      </w:r>
      <w:r>
        <w:rPr>
          <w:sz w:val="32"/>
          <w:szCs w:val="32"/>
        </w:rPr>
        <w:t>в</w:t>
      </w:r>
      <w:r w:rsidRPr="00A1131D">
        <w:rPr>
          <w:sz w:val="32"/>
          <w:szCs w:val="32"/>
        </w:rPr>
        <w:t xml:space="preserve"> </w:t>
      </w:r>
      <w:r>
        <w:rPr>
          <w:sz w:val="32"/>
          <w:szCs w:val="32"/>
        </w:rPr>
        <w:t>анализ</w:t>
      </w:r>
      <w:r w:rsidRPr="00A1131D">
        <w:rPr>
          <w:sz w:val="32"/>
          <w:szCs w:val="32"/>
        </w:rPr>
        <w:t xml:space="preserve">: </w:t>
      </w:r>
      <w:r>
        <w:rPr>
          <w:sz w:val="32"/>
          <w:szCs w:val="32"/>
        </w:rPr>
        <w:t>из</w:t>
      </w:r>
      <w:r w:rsidRPr="00A1131D">
        <w:rPr>
          <w:sz w:val="32"/>
          <w:szCs w:val="32"/>
        </w:rPr>
        <w:t xml:space="preserve"> </w:t>
      </w:r>
    </w:p>
    <w:p w14:paraId="1027DA44" w14:textId="35425095" w:rsidR="00A1131D" w:rsidRDefault="00A1131D">
      <w:pPr>
        <w:rPr>
          <w:lang w:val="en-US"/>
        </w:rPr>
      </w:pPr>
      <w:r w:rsidRPr="00A1131D">
        <w:rPr>
          <w:lang w:val="en-US"/>
        </w:rPr>
        <w:t xml:space="preserve">First, we found that cryptocurrency markets are relatively isolated from </w:t>
      </w:r>
      <w:proofErr w:type="spellStart"/>
      <w:r w:rsidRPr="00A1131D">
        <w:rPr>
          <w:lang w:val="en-US"/>
        </w:rPr>
        <w:t>marketdriven</w:t>
      </w:r>
      <w:proofErr w:type="spellEnd"/>
      <w:r w:rsidRPr="00A1131D">
        <w:rPr>
          <w:lang w:val="en-US"/>
        </w:rPr>
        <w:t xml:space="preserve"> external shocks.</w:t>
      </w:r>
    </w:p>
    <w:p w14:paraId="4C1A241E" w14:textId="0E99EFBB" w:rsidR="00A1131D" w:rsidRDefault="00A1131D">
      <w:pPr>
        <w:rPr>
          <w:lang w:val="en-US"/>
        </w:rPr>
      </w:pPr>
      <w:r w:rsidRPr="00A1131D">
        <w:rPr>
          <w:sz w:val="32"/>
          <w:szCs w:val="32"/>
          <w:lang w:val="en-US"/>
        </w:rPr>
        <w:t>2)</w:t>
      </w:r>
      <w:r>
        <w:rPr>
          <w:sz w:val="32"/>
          <w:szCs w:val="32"/>
        </w:rPr>
        <w:t>Интересное</w:t>
      </w:r>
      <w:r w:rsidRPr="00A1131D">
        <w:rPr>
          <w:sz w:val="32"/>
          <w:szCs w:val="32"/>
          <w:lang w:val="en-US"/>
        </w:rPr>
        <w:t xml:space="preserve"> </w:t>
      </w:r>
      <w:proofErr w:type="spellStart"/>
      <w:r>
        <w:rPr>
          <w:sz w:val="32"/>
          <w:szCs w:val="32"/>
        </w:rPr>
        <w:t>отттуда</w:t>
      </w:r>
      <w:proofErr w:type="spellEnd"/>
      <w:r w:rsidRPr="00A1131D">
        <w:rPr>
          <w:sz w:val="32"/>
          <w:szCs w:val="32"/>
          <w:lang w:val="en-US"/>
        </w:rPr>
        <w:t xml:space="preserve"> </w:t>
      </w:r>
      <w:r>
        <w:rPr>
          <w:sz w:val="32"/>
          <w:szCs w:val="32"/>
        </w:rPr>
        <w:t>же</w:t>
      </w:r>
      <w:r w:rsidRPr="00A1131D">
        <w:rPr>
          <w:sz w:val="32"/>
          <w:szCs w:val="32"/>
          <w:lang w:val="en-US"/>
        </w:rPr>
        <w:t xml:space="preserve"> </w:t>
      </w:r>
      <w:r w:rsidRPr="00A1131D">
        <w:rPr>
          <w:lang w:val="en-US"/>
        </w:rPr>
        <w:t xml:space="preserve">Our research has indicated there is a role for cryptocurrencies in an investor portfolio but that their structure and </w:t>
      </w:r>
      <w:proofErr w:type="spellStart"/>
      <w:r w:rsidRPr="00A1131D">
        <w:rPr>
          <w:lang w:val="en-US"/>
        </w:rPr>
        <w:t>behaviour</w:t>
      </w:r>
      <w:proofErr w:type="spellEnd"/>
      <w:r w:rsidRPr="00A1131D">
        <w:rPr>
          <w:lang w:val="en-US"/>
        </w:rPr>
        <w:t xml:space="preserve"> also indicate the cryptocurrency market contains its own idiosyncratic risks that are difficult to hedge against.</w:t>
      </w:r>
    </w:p>
    <w:p w14:paraId="428E945A" w14:textId="29671E9C" w:rsidR="00A1131D" w:rsidRDefault="00A1131D">
      <w:pPr>
        <w:rPr>
          <w:sz w:val="32"/>
          <w:szCs w:val="32"/>
          <w:lang w:val="en-US"/>
        </w:rPr>
      </w:pPr>
    </w:p>
    <w:p w14:paraId="740E06BC" w14:textId="3A3B74D1" w:rsidR="00A1131D" w:rsidRDefault="00A1131D">
      <w:pPr>
        <w:rPr>
          <w:rFonts w:ascii="Gulliver" w:hAnsi="Gulliver"/>
          <w:color w:val="000000"/>
          <w:sz w:val="28"/>
          <w:szCs w:val="28"/>
          <w:lang w:val="en-US"/>
        </w:rPr>
      </w:pPr>
      <w:r w:rsidRPr="00A1131D">
        <w:rPr>
          <w:rFonts w:ascii="Gulliver" w:hAnsi="Gulliver"/>
          <w:color w:val="000000"/>
          <w:sz w:val="28"/>
          <w:szCs w:val="28"/>
          <w:lang w:val="en-US"/>
        </w:rPr>
        <w:t>Long-range memory, distributional variation and randomness of</w:t>
      </w:r>
      <w:r w:rsidRPr="00A1131D">
        <w:rPr>
          <w:rFonts w:ascii="Gulliver" w:hAnsi="Gulliver"/>
          <w:color w:val="000000"/>
          <w:sz w:val="28"/>
          <w:szCs w:val="28"/>
          <w:lang w:val="en-US"/>
        </w:rPr>
        <w:br/>
        <w:t>bitcoin volatility</w:t>
      </w:r>
    </w:p>
    <w:p w14:paraId="15FD52B1" w14:textId="5F5E1F7A" w:rsidR="00A1131D" w:rsidRPr="00A1131D" w:rsidRDefault="00A1131D" w:rsidP="00A1131D">
      <w:pPr>
        <w:pStyle w:val="a3"/>
        <w:numPr>
          <w:ilvl w:val="0"/>
          <w:numId w:val="1"/>
        </w:numPr>
        <w:rPr>
          <w:sz w:val="32"/>
          <w:szCs w:val="32"/>
          <w:lang w:val="en-US"/>
        </w:rPr>
      </w:pPr>
      <w:r w:rsidRPr="00A1131D">
        <w:rPr>
          <w:sz w:val="32"/>
          <w:szCs w:val="32"/>
        </w:rPr>
        <w:t>Хорошая</w:t>
      </w:r>
      <w:r w:rsidRPr="00A1131D">
        <w:rPr>
          <w:sz w:val="32"/>
          <w:szCs w:val="32"/>
          <w:lang w:val="en-US"/>
        </w:rPr>
        <w:t xml:space="preserve"> </w:t>
      </w:r>
      <w:r w:rsidRPr="00A1131D">
        <w:rPr>
          <w:sz w:val="32"/>
          <w:szCs w:val="32"/>
        </w:rPr>
        <w:t>формулировка</w:t>
      </w:r>
    </w:p>
    <w:p w14:paraId="4DE928BA" w14:textId="53D8AD32" w:rsidR="00A1131D" w:rsidRDefault="00A1131D">
      <w:pPr>
        <w:rPr>
          <w:rStyle w:val="fontstyle01"/>
          <w:lang w:val="en-US"/>
        </w:rPr>
      </w:pPr>
      <w:r w:rsidRPr="00A1131D">
        <w:rPr>
          <w:rStyle w:val="fontstyle01"/>
          <w:lang w:val="en-US"/>
        </w:rPr>
        <w:t>Volatility plays a major role in risk modeling and assessment</w:t>
      </w:r>
      <w:r w:rsidRPr="00A1131D">
        <w:rPr>
          <w:rFonts w:ascii="Gulliver" w:hAnsi="Gulliver"/>
          <w:color w:val="000000"/>
          <w:sz w:val="16"/>
          <w:szCs w:val="16"/>
          <w:lang w:val="en-US"/>
        </w:rPr>
        <w:br/>
      </w:r>
      <w:r w:rsidRPr="00A1131D">
        <w:rPr>
          <w:rStyle w:val="fontstyle01"/>
          <w:lang w:val="en-US"/>
        </w:rPr>
        <w:t>as well as in the pricing of complex financial derivative products.</w:t>
      </w:r>
      <w:r w:rsidRPr="00A1131D">
        <w:rPr>
          <w:rFonts w:ascii="Gulliver" w:hAnsi="Gulliver"/>
          <w:color w:val="000000"/>
          <w:sz w:val="16"/>
          <w:szCs w:val="16"/>
          <w:lang w:val="en-US"/>
        </w:rPr>
        <w:br/>
      </w:r>
      <w:r w:rsidRPr="00A1131D">
        <w:rPr>
          <w:rStyle w:val="fontstyle01"/>
          <w:lang w:val="en-US"/>
        </w:rPr>
        <w:t>Therefore, studying the inherent features of the conditional variance of financial time series has received a growing interest in</w:t>
      </w:r>
      <w:r w:rsidRPr="00A1131D">
        <w:rPr>
          <w:rFonts w:ascii="Gulliver" w:hAnsi="Gulliver"/>
          <w:color w:val="000000"/>
          <w:sz w:val="16"/>
          <w:szCs w:val="16"/>
          <w:lang w:val="en-US"/>
        </w:rPr>
        <w:br/>
      </w:r>
      <w:proofErr w:type="spellStart"/>
      <w:r w:rsidRPr="00A1131D">
        <w:rPr>
          <w:rStyle w:val="fontstyle01"/>
          <w:lang w:val="en-US"/>
        </w:rPr>
        <w:t>econophysics</w:t>
      </w:r>
      <w:proofErr w:type="spellEnd"/>
      <w:r w:rsidRPr="00A1131D">
        <w:rPr>
          <w:rStyle w:val="fontstyle01"/>
          <w:lang w:val="en-US"/>
        </w:rPr>
        <w:t xml:space="preserve"> recently. For instance, an adaptive stochastic model</w:t>
      </w:r>
      <w:r w:rsidRPr="00A1131D">
        <w:rPr>
          <w:rFonts w:ascii="Gulliver" w:hAnsi="Gulliver"/>
          <w:color w:val="000000"/>
          <w:sz w:val="16"/>
          <w:szCs w:val="16"/>
          <w:lang w:val="en-US"/>
        </w:rPr>
        <w:br/>
      </w:r>
      <w:r w:rsidRPr="00A1131D">
        <w:rPr>
          <w:rStyle w:val="fontstyle01"/>
          <w:lang w:val="en-US"/>
        </w:rPr>
        <w:t>was proposed to explore the internal dynamics of American and</w:t>
      </w:r>
      <w:r w:rsidRPr="00A1131D">
        <w:rPr>
          <w:rFonts w:ascii="Gulliver" w:hAnsi="Gulliver"/>
          <w:color w:val="000000"/>
          <w:sz w:val="16"/>
          <w:szCs w:val="16"/>
          <w:lang w:val="en-US"/>
        </w:rPr>
        <w:br/>
      </w:r>
      <w:r w:rsidRPr="00A1131D">
        <w:rPr>
          <w:rStyle w:val="fontstyle01"/>
          <w:lang w:val="en-US"/>
        </w:rPr>
        <w:t xml:space="preserve">Spanish stock markets </w:t>
      </w:r>
      <w:r w:rsidRPr="00A1131D">
        <w:rPr>
          <w:rStyle w:val="fontstyle01"/>
          <w:color w:val="0080AC"/>
          <w:lang w:val="en-US"/>
        </w:rPr>
        <w:t xml:space="preserve">[1] </w:t>
      </w:r>
      <w:r w:rsidRPr="00A1131D">
        <w:rPr>
          <w:rStyle w:val="fontstyle01"/>
          <w:lang w:val="en-US"/>
        </w:rPr>
        <w:t>or GARCH-family models were employed</w:t>
      </w:r>
      <w:r w:rsidRPr="00A1131D">
        <w:rPr>
          <w:rFonts w:ascii="Gulliver" w:hAnsi="Gulliver"/>
          <w:color w:val="000000"/>
          <w:sz w:val="16"/>
          <w:szCs w:val="16"/>
          <w:lang w:val="en-US"/>
        </w:rPr>
        <w:br/>
      </w:r>
      <w:r w:rsidRPr="00A1131D">
        <w:rPr>
          <w:rStyle w:val="fontstyle01"/>
          <w:lang w:val="en-US"/>
        </w:rPr>
        <w:t xml:space="preserve">in predicting gold market volatility </w:t>
      </w:r>
      <w:r w:rsidRPr="00A1131D">
        <w:rPr>
          <w:rStyle w:val="fontstyle01"/>
          <w:color w:val="0080AC"/>
          <w:lang w:val="en-US"/>
        </w:rPr>
        <w:t>[2]</w:t>
      </w:r>
      <w:r w:rsidRPr="00A1131D">
        <w:rPr>
          <w:rStyle w:val="fontstyle01"/>
          <w:lang w:val="en-US"/>
        </w:rPr>
        <w:t>.</w:t>
      </w:r>
    </w:p>
    <w:p w14:paraId="3A793F8A" w14:textId="58876BF2" w:rsidR="00A1131D" w:rsidRDefault="00A1131D">
      <w:pPr>
        <w:rPr>
          <w:sz w:val="32"/>
          <w:szCs w:val="32"/>
          <w:lang w:val="en-US"/>
        </w:rPr>
      </w:pPr>
    </w:p>
    <w:p w14:paraId="5E450272" w14:textId="69AA1AA4" w:rsidR="00A1131D" w:rsidRDefault="00A1131D">
      <w:pPr>
        <w:rPr>
          <w:rStyle w:val="fontstyle01"/>
          <w:lang w:val="en-US"/>
        </w:rPr>
      </w:pPr>
      <w:r w:rsidRPr="00A1131D">
        <w:rPr>
          <w:rStyle w:val="fontstyle01"/>
          <w:lang w:val="en-US"/>
        </w:rPr>
        <w:t>Other</w:t>
      </w:r>
      <w:r w:rsidRPr="00A1131D">
        <w:rPr>
          <w:rFonts w:ascii="Gulliver" w:hAnsi="Gulliver"/>
          <w:color w:val="000000"/>
          <w:sz w:val="16"/>
          <w:szCs w:val="16"/>
          <w:lang w:val="en-US"/>
        </w:rPr>
        <w:br/>
      </w:r>
      <w:r w:rsidRPr="00A1131D">
        <w:rPr>
          <w:rStyle w:val="fontstyle01"/>
          <w:lang w:val="en-US"/>
        </w:rPr>
        <w:t>works examined the similarity between Bitcoin, gold and US dollar</w:t>
      </w:r>
      <w:r w:rsidRPr="00A1131D">
        <w:rPr>
          <w:rFonts w:ascii="Gulliver" w:hAnsi="Gulliver"/>
          <w:color w:val="000000"/>
          <w:sz w:val="16"/>
          <w:szCs w:val="16"/>
          <w:lang w:val="en-US"/>
        </w:rPr>
        <w:br/>
      </w:r>
      <w:r w:rsidRPr="00A1131D">
        <w:rPr>
          <w:rStyle w:val="fontstyle01"/>
          <w:lang w:val="en-US"/>
        </w:rPr>
        <w:t xml:space="preserve">volatility </w:t>
      </w:r>
      <w:r w:rsidRPr="00A1131D">
        <w:rPr>
          <w:rStyle w:val="fontstyle01"/>
          <w:color w:val="0080AC"/>
          <w:lang w:val="en-US"/>
        </w:rPr>
        <w:t xml:space="preserve">[20] </w:t>
      </w:r>
      <w:r w:rsidRPr="00A1131D">
        <w:rPr>
          <w:rStyle w:val="fontstyle01"/>
          <w:lang w:val="en-US"/>
        </w:rPr>
        <w:t>and the ability of several generalized autoregressive</w:t>
      </w:r>
      <w:r w:rsidRPr="00A1131D">
        <w:rPr>
          <w:rFonts w:ascii="Gulliver" w:hAnsi="Gulliver"/>
          <w:color w:val="000000"/>
          <w:sz w:val="16"/>
          <w:szCs w:val="16"/>
          <w:lang w:val="en-US"/>
        </w:rPr>
        <w:br/>
      </w:r>
      <w:r w:rsidRPr="00A1131D">
        <w:rPr>
          <w:rStyle w:val="fontstyle01"/>
          <w:lang w:val="en-US"/>
        </w:rPr>
        <w:t>conditional heteroskedasticity (GARCH) models to explain Bitcoin</w:t>
      </w:r>
      <w:r w:rsidRPr="00A1131D">
        <w:rPr>
          <w:rFonts w:ascii="Gulliver" w:hAnsi="Gulliver"/>
          <w:color w:val="000000"/>
          <w:sz w:val="16"/>
          <w:szCs w:val="16"/>
          <w:lang w:val="en-US"/>
        </w:rPr>
        <w:br/>
      </w:r>
      <w:r w:rsidRPr="00A1131D">
        <w:rPr>
          <w:rStyle w:val="fontstyle01"/>
          <w:lang w:val="en-US"/>
        </w:rPr>
        <w:t xml:space="preserve">variance </w:t>
      </w:r>
      <w:r w:rsidRPr="00A1131D">
        <w:rPr>
          <w:rStyle w:val="fontstyle01"/>
          <w:color w:val="0080AC"/>
          <w:lang w:val="en-US"/>
        </w:rPr>
        <w:t>[21]</w:t>
      </w:r>
      <w:r w:rsidRPr="00A1131D">
        <w:rPr>
          <w:rStyle w:val="fontstyle01"/>
          <w:lang w:val="en-US"/>
        </w:rPr>
        <w:t>. It was found that GARCH modeling explained gold</w:t>
      </w:r>
      <w:r w:rsidRPr="00A1131D">
        <w:rPr>
          <w:rFonts w:ascii="Gulliver" w:hAnsi="Gulliver"/>
          <w:color w:val="000000"/>
          <w:sz w:val="16"/>
          <w:szCs w:val="16"/>
          <w:lang w:val="en-US"/>
        </w:rPr>
        <w:br/>
      </w:r>
      <w:r w:rsidRPr="00A1131D">
        <w:rPr>
          <w:rStyle w:val="fontstyle01"/>
          <w:lang w:val="en-US"/>
        </w:rPr>
        <w:t xml:space="preserve">and American dollar variance </w:t>
      </w:r>
      <w:r w:rsidRPr="00A1131D">
        <w:rPr>
          <w:rStyle w:val="fontstyle01"/>
          <w:color w:val="0080AC"/>
          <w:lang w:val="en-US"/>
        </w:rPr>
        <w:t>[20]</w:t>
      </w:r>
      <w:r w:rsidRPr="00A1131D">
        <w:rPr>
          <w:rStyle w:val="fontstyle01"/>
          <w:lang w:val="en-US"/>
        </w:rPr>
        <w:t>, while fitted the data adequately</w:t>
      </w:r>
    </w:p>
    <w:p w14:paraId="3E44627A" w14:textId="77777777" w:rsidR="00A1131D" w:rsidRPr="00A1131D" w:rsidRDefault="00A1131D" w:rsidP="00A1131D">
      <w:pPr>
        <w:spacing w:after="0" w:line="480" w:lineRule="atLeast"/>
        <w:outlineLvl w:val="0"/>
        <w:rPr>
          <w:rFonts w:ascii="Arial" w:eastAsia="Times New Roman" w:hAnsi="Arial" w:cs="Arial"/>
          <w:color w:val="505050"/>
          <w:kern w:val="36"/>
          <w:sz w:val="35"/>
          <w:szCs w:val="35"/>
          <w:lang w:val="en-US" w:eastAsia="ru-RU"/>
        </w:rPr>
      </w:pPr>
      <w:r w:rsidRPr="00A1131D">
        <w:rPr>
          <w:rFonts w:ascii="Arial" w:eastAsia="Times New Roman" w:hAnsi="Arial" w:cs="Arial"/>
          <w:color w:val="505050"/>
          <w:kern w:val="36"/>
          <w:sz w:val="35"/>
          <w:szCs w:val="35"/>
          <w:lang w:val="en-US" w:eastAsia="ru-RU"/>
        </w:rPr>
        <w:t xml:space="preserve">Bitcoin, gold and the dollar – A GARCH volatility analysis </w:t>
      </w:r>
    </w:p>
    <w:p w14:paraId="1F751D3D" w14:textId="77777777" w:rsidR="00A1131D" w:rsidRPr="00A1131D" w:rsidRDefault="00A1131D" w:rsidP="00A1131D">
      <w:pPr>
        <w:pStyle w:val="1"/>
        <w:spacing w:before="0" w:beforeAutospacing="0" w:after="0" w:afterAutospacing="0" w:line="480" w:lineRule="atLeast"/>
        <w:rPr>
          <w:rFonts w:ascii="Arial" w:hAnsi="Arial" w:cs="Arial"/>
          <w:b w:val="0"/>
          <w:bCs w:val="0"/>
          <w:color w:val="505050"/>
          <w:sz w:val="35"/>
          <w:szCs w:val="35"/>
          <w:lang w:val="en-US"/>
        </w:rPr>
      </w:pPr>
      <w:r w:rsidRPr="00A1131D">
        <w:rPr>
          <w:rStyle w:val="title-text"/>
          <w:rFonts w:ascii="Arial" w:hAnsi="Arial" w:cs="Arial"/>
          <w:b w:val="0"/>
          <w:bCs w:val="0"/>
          <w:color w:val="505050"/>
          <w:sz w:val="35"/>
          <w:szCs w:val="35"/>
          <w:lang w:val="en-US"/>
        </w:rPr>
        <w:lastRenderedPageBreak/>
        <w:t>Volatility estimation for Bitcoin: A comparison of GARCH models</w:t>
      </w:r>
    </w:p>
    <w:p w14:paraId="3DCCE26A" w14:textId="014CDF2A" w:rsidR="00A1131D" w:rsidRDefault="00A1131D">
      <w:pPr>
        <w:rPr>
          <w:sz w:val="32"/>
          <w:szCs w:val="32"/>
          <w:lang w:val="en-US"/>
        </w:rPr>
      </w:pPr>
    </w:p>
    <w:p w14:paraId="7D19F691" w14:textId="25998983" w:rsidR="00925C24" w:rsidRDefault="00925C24">
      <w:pPr>
        <w:rPr>
          <w:sz w:val="32"/>
          <w:szCs w:val="32"/>
        </w:rPr>
      </w:pPr>
      <w:r>
        <w:rPr>
          <w:sz w:val="32"/>
          <w:szCs w:val="32"/>
        </w:rPr>
        <w:t>Недостатки</w:t>
      </w:r>
      <w:r w:rsidRPr="00925C24">
        <w:rPr>
          <w:sz w:val="32"/>
          <w:szCs w:val="32"/>
          <w:lang w:val="en-US"/>
        </w:rPr>
        <w:t xml:space="preserve"> </w:t>
      </w:r>
      <w:r>
        <w:rPr>
          <w:sz w:val="32"/>
          <w:szCs w:val="32"/>
        </w:rPr>
        <w:t>работы</w:t>
      </w:r>
      <w:r w:rsidRPr="00925C24">
        <w:rPr>
          <w:sz w:val="32"/>
          <w:szCs w:val="32"/>
          <w:lang w:val="en-US"/>
        </w:rPr>
        <w:t xml:space="preserve"> Bitcoins as an investment or speculative vehicle? </w:t>
      </w:r>
      <w:r w:rsidRPr="00925C24">
        <w:rPr>
          <w:sz w:val="32"/>
          <w:szCs w:val="32"/>
        </w:rPr>
        <w:t xml:space="preserve">A </w:t>
      </w:r>
      <w:proofErr w:type="spellStart"/>
      <w:r w:rsidRPr="00925C24">
        <w:rPr>
          <w:sz w:val="32"/>
          <w:szCs w:val="32"/>
        </w:rPr>
        <w:t>first</w:t>
      </w:r>
      <w:proofErr w:type="spellEnd"/>
      <w:r w:rsidRPr="00925C24">
        <w:rPr>
          <w:sz w:val="32"/>
          <w:szCs w:val="32"/>
        </w:rPr>
        <w:t xml:space="preserve"> </w:t>
      </w:r>
      <w:proofErr w:type="spellStart"/>
      <w:r w:rsidRPr="00925C24">
        <w:rPr>
          <w:sz w:val="32"/>
          <w:szCs w:val="32"/>
        </w:rPr>
        <w:t>look</w:t>
      </w:r>
      <w:proofErr w:type="spellEnd"/>
    </w:p>
    <w:p w14:paraId="0E3D2B01" w14:textId="08673083" w:rsidR="009D6677" w:rsidRDefault="009D6677" w:rsidP="009D6677">
      <w:pPr>
        <w:pStyle w:val="a3"/>
        <w:numPr>
          <w:ilvl w:val="0"/>
          <w:numId w:val="2"/>
        </w:numPr>
      </w:pPr>
      <w:r w:rsidRPr="009D6677">
        <w:rPr>
          <w:lang w:val="en-US"/>
        </w:rPr>
        <w:t>We then model Bitcoin market returns with selected economic variables to study the drivers of Bitcoin market returns. We report strong evidence to suggest that Bitcoin volatility is internally (buyer and seller) driven leading to the conclusion that the Bitcoin market is highly speculative at present</w:t>
      </w:r>
      <w:r w:rsidRPr="009D6677">
        <w:rPr>
          <w:lang w:val="en-US"/>
        </w:rPr>
        <w:t xml:space="preserve"> </w:t>
      </w:r>
    </w:p>
    <w:p w14:paraId="7CB00971" w14:textId="711D8B9A" w:rsidR="009D6677" w:rsidRDefault="009D6677" w:rsidP="009D6677">
      <w:pPr>
        <w:pStyle w:val="a3"/>
        <w:rPr>
          <w:sz w:val="32"/>
          <w:szCs w:val="32"/>
        </w:rPr>
      </w:pPr>
      <w:r>
        <w:rPr>
          <w:sz w:val="32"/>
          <w:szCs w:val="32"/>
        </w:rPr>
        <w:t xml:space="preserve">Они не нашли связи между </w:t>
      </w:r>
      <w:proofErr w:type="spellStart"/>
      <w:r>
        <w:rPr>
          <w:sz w:val="32"/>
          <w:szCs w:val="32"/>
        </w:rPr>
        <w:t>экономич</w:t>
      </w:r>
      <w:proofErr w:type="spellEnd"/>
      <w:r>
        <w:rPr>
          <w:sz w:val="32"/>
          <w:szCs w:val="32"/>
        </w:rPr>
        <w:t>. Переменными и сделали вывод что биток спекулятивен</w:t>
      </w:r>
    </w:p>
    <w:p w14:paraId="15817FD2" w14:textId="0543E204" w:rsidR="009D6677" w:rsidRDefault="009D6677" w:rsidP="009D6677">
      <w:pPr>
        <w:rPr>
          <w:sz w:val="32"/>
          <w:szCs w:val="32"/>
        </w:rPr>
      </w:pPr>
    </w:p>
    <w:p w14:paraId="10773058" w14:textId="77777777" w:rsidR="009D6677" w:rsidRPr="00A00A23" w:rsidRDefault="009D6677" w:rsidP="009D6677">
      <w:pPr>
        <w:pStyle w:val="1"/>
        <w:shd w:val="clear" w:color="auto" w:fill="FFFFFF"/>
        <w:rPr>
          <w:rFonts w:ascii="Arial" w:hAnsi="Arial" w:cs="Arial"/>
          <w:b w:val="0"/>
          <w:bCs w:val="0"/>
          <w:color w:val="333333"/>
          <w:sz w:val="39"/>
          <w:szCs w:val="39"/>
          <w:lang w:val="en-US"/>
        </w:rPr>
      </w:pPr>
      <w:r>
        <w:rPr>
          <w:sz w:val="32"/>
          <w:szCs w:val="32"/>
        </w:rPr>
        <w:t>НОРМ</w:t>
      </w:r>
      <w:r w:rsidRPr="009D6677">
        <w:rPr>
          <w:sz w:val="32"/>
          <w:szCs w:val="32"/>
          <w:lang w:val="en-US"/>
        </w:rPr>
        <w:t xml:space="preserve"> </w:t>
      </w:r>
      <w:r>
        <w:rPr>
          <w:sz w:val="32"/>
          <w:szCs w:val="32"/>
        </w:rPr>
        <w:t>интернет</w:t>
      </w:r>
      <w:r w:rsidRPr="009D6677">
        <w:rPr>
          <w:sz w:val="32"/>
          <w:szCs w:val="32"/>
          <w:lang w:val="en-US"/>
        </w:rPr>
        <w:t xml:space="preserve"> </w:t>
      </w:r>
      <w:r>
        <w:rPr>
          <w:sz w:val="32"/>
          <w:szCs w:val="32"/>
        </w:rPr>
        <w:t>статья</w:t>
      </w:r>
      <w:r w:rsidRPr="009D6677">
        <w:rPr>
          <w:sz w:val="32"/>
          <w:szCs w:val="32"/>
          <w:lang w:val="en-US"/>
        </w:rPr>
        <w:t xml:space="preserve"> </w:t>
      </w:r>
      <w:r w:rsidRPr="009D6677">
        <w:rPr>
          <w:rFonts w:ascii="Arial" w:hAnsi="Arial" w:cs="Arial"/>
          <w:b w:val="0"/>
          <w:bCs w:val="0"/>
          <w:color w:val="333333"/>
          <w:sz w:val="39"/>
          <w:szCs w:val="39"/>
          <w:lang w:val="en-US"/>
        </w:rPr>
        <w:t xml:space="preserve">What Are the Main Drivers of the Bitcoin Price? </w:t>
      </w:r>
      <w:r w:rsidRPr="00A00A23">
        <w:rPr>
          <w:rFonts w:ascii="Arial" w:hAnsi="Arial" w:cs="Arial"/>
          <w:b w:val="0"/>
          <w:bCs w:val="0"/>
          <w:color w:val="333333"/>
          <w:sz w:val="39"/>
          <w:szCs w:val="39"/>
          <w:lang w:val="en-US"/>
        </w:rPr>
        <w:t>Evidence from Wavelet Coherence Analysis</w:t>
      </w:r>
    </w:p>
    <w:p w14:paraId="18427385" w14:textId="41CC7E5E" w:rsidR="009D6677" w:rsidRPr="00A00A23" w:rsidRDefault="00A00A23" w:rsidP="00A00A23">
      <w:pPr>
        <w:pStyle w:val="a3"/>
        <w:numPr>
          <w:ilvl w:val="0"/>
          <w:numId w:val="3"/>
        </w:numPr>
        <w:rPr>
          <w:sz w:val="32"/>
          <w:szCs w:val="32"/>
          <w:lang w:val="en-US"/>
        </w:rPr>
      </w:pPr>
      <w:bookmarkStart w:id="0" w:name="_GoBack"/>
      <w:bookmarkEnd w:id="0"/>
      <w:r w:rsidRPr="00A00A23">
        <w:rPr>
          <w:rFonts w:ascii="Arial" w:hAnsi="Arial" w:cs="Arial"/>
          <w:color w:val="333333"/>
          <w:sz w:val="20"/>
          <w:szCs w:val="20"/>
          <w:shd w:val="clear" w:color="auto" w:fill="FFFFFF"/>
          <w:lang w:val="en-US"/>
        </w:rPr>
        <w:t>We find that the Bitcoin forms a unique asset possessing properties of both a standard financial asset and a speculative one.</w:t>
      </w:r>
    </w:p>
    <w:sectPr w:rsidR="009D6677" w:rsidRPr="00A00A2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2AFF" w:usb1="C000247B" w:usb2="00000009" w:usb3="00000000" w:csb0="000001FF" w:csb1="00000000"/>
  </w:font>
  <w:font w:name="Gulliver">
    <w:altName w:val="Cambria"/>
    <w:panose1 w:val="00000000000000000000"/>
    <w:charset w:val="00"/>
    <w:family w:val="roman"/>
    <w:notTrueType/>
    <w:pitch w:val="default"/>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E914E9"/>
    <w:multiLevelType w:val="hybridMultilevel"/>
    <w:tmpl w:val="C1C41F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D171516"/>
    <w:multiLevelType w:val="hybridMultilevel"/>
    <w:tmpl w:val="1A72070A"/>
    <w:lvl w:ilvl="0" w:tplc="73368190">
      <w:start w:val="1"/>
      <w:numFmt w:val="decimal"/>
      <w:lvlText w:val="%1)"/>
      <w:lvlJc w:val="left"/>
      <w:pPr>
        <w:ind w:left="720" w:hanging="360"/>
      </w:pPr>
      <w:rPr>
        <w:rFonts w:ascii="Arial" w:hAnsi="Arial" w:cs="Arial" w:hint="default"/>
        <w:color w:val="333333"/>
        <w:sz w:val="2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9BB5831"/>
    <w:multiLevelType w:val="hybridMultilevel"/>
    <w:tmpl w:val="7E1C97A6"/>
    <w:lvl w:ilvl="0" w:tplc="AE3810F2">
      <w:start w:val="1"/>
      <w:numFmt w:val="decimal"/>
      <w:lvlText w:val="%1)"/>
      <w:lvlJc w:val="left"/>
      <w:pPr>
        <w:ind w:left="720" w:hanging="360"/>
      </w:pPr>
      <w:rPr>
        <w:rFonts w:hint="default"/>
        <w:sz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F44"/>
    <w:rsid w:val="000A0E99"/>
    <w:rsid w:val="007835C4"/>
    <w:rsid w:val="008759DC"/>
    <w:rsid w:val="008C4F68"/>
    <w:rsid w:val="00925C24"/>
    <w:rsid w:val="009D6677"/>
    <w:rsid w:val="00A00A23"/>
    <w:rsid w:val="00A1131D"/>
    <w:rsid w:val="00F84F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9947B"/>
  <w15:chartTrackingRefBased/>
  <w15:docId w15:val="{FFF2DB1F-B929-4CDD-AB31-10A74D400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A113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A1131D"/>
    <w:rPr>
      <w:rFonts w:ascii="Gulliver" w:hAnsi="Gulliver" w:hint="default"/>
      <w:b w:val="0"/>
      <w:bCs w:val="0"/>
      <w:i w:val="0"/>
      <w:iCs w:val="0"/>
      <w:color w:val="000000"/>
      <w:sz w:val="16"/>
      <w:szCs w:val="16"/>
    </w:rPr>
  </w:style>
  <w:style w:type="paragraph" w:styleId="a3">
    <w:name w:val="List Paragraph"/>
    <w:basedOn w:val="a"/>
    <w:uiPriority w:val="34"/>
    <w:qFormat/>
    <w:rsid w:val="00A1131D"/>
    <w:pPr>
      <w:ind w:left="720"/>
      <w:contextualSpacing/>
    </w:pPr>
  </w:style>
  <w:style w:type="character" w:customStyle="1" w:styleId="10">
    <w:name w:val="Заголовок 1 Знак"/>
    <w:basedOn w:val="a0"/>
    <w:link w:val="1"/>
    <w:uiPriority w:val="9"/>
    <w:rsid w:val="00A1131D"/>
    <w:rPr>
      <w:rFonts w:ascii="Times New Roman" w:eastAsia="Times New Roman" w:hAnsi="Times New Roman" w:cs="Times New Roman"/>
      <w:b/>
      <w:bCs/>
      <w:kern w:val="36"/>
      <w:sz w:val="48"/>
      <w:szCs w:val="48"/>
      <w:lang w:eastAsia="ru-RU"/>
    </w:rPr>
  </w:style>
  <w:style w:type="character" w:customStyle="1" w:styleId="title-text">
    <w:name w:val="title-text"/>
    <w:basedOn w:val="a0"/>
    <w:rsid w:val="00A11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482529">
      <w:bodyDiv w:val="1"/>
      <w:marLeft w:val="0"/>
      <w:marRight w:val="0"/>
      <w:marTop w:val="0"/>
      <w:marBottom w:val="0"/>
      <w:divBdr>
        <w:top w:val="none" w:sz="0" w:space="0" w:color="auto"/>
        <w:left w:val="none" w:sz="0" w:space="0" w:color="auto"/>
        <w:bottom w:val="none" w:sz="0" w:space="0" w:color="auto"/>
        <w:right w:val="none" w:sz="0" w:space="0" w:color="auto"/>
      </w:divBdr>
    </w:div>
    <w:div w:id="1029335575">
      <w:bodyDiv w:val="1"/>
      <w:marLeft w:val="0"/>
      <w:marRight w:val="0"/>
      <w:marTop w:val="0"/>
      <w:marBottom w:val="0"/>
      <w:divBdr>
        <w:top w:val="none" w:sz="0" w:space="0" w:color="auto"/>
        <w:left w:val="none" w:sz="0" w:space="0" w:color="auto"/>
        <w:bottom w:val="none" w:sz="0" w:space="0" w:color="auto"/>
        <w:right w:val="none" w:sz="0" w:space="0" w:color="auto"/>
      </w:divBdr>
    </w:div>
    <w:div w:id="1188443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2</Pages>
  <Words>404</Words>
  <Characters>2305</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Neverov</dc:creator>
  <cp:keywords/>
  <dc:description/>
  <cp:lastModifiedBy>Neverov</cp:lastModifiedBy>
  <cp:revision>7</cp:revision>
  <dcterms:created xsi:type="dcterms:W3CDTF">2018-05-08T20:45:00Z</dcterms:created>
  <dcterms:modified xsi:type="dcterms:W3CDTF">2018-05-10T00:39:00Z</dcterms:modified>
</cp:coreProperties>
</file>