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1F08B" w14:textId="51A0A976" w:rsidR="00247BF6" w:rsidRDefault="00247BF6" w:rsidP="00C52D8C">
      <w:pPr>
        <w:pStyle w:val="a6"/>
        <w:spacing w:line="360" w:lineRule="auto"/>
      </w:pPr>
      <w:r>
        <w:t xml:space="preserve">Магистерская работа. </w:t>
      </w:r>
      <w:proofErr w:type="spellStart"/>
      <w:r>
        <w:t>Минасян</w:t>
      </w:r>
      <w:proofErr w:type="spellEnd"/>
      <w:r>
        <w:t xml:space="preserve">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9588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1E652" w14:textId="73154DAE" w:rsidR="00247BF6" w:rsidRDefault="00247BF6" w:rsidP="00C52D8C">
          <w:pPr>
            <w:pStyle w:val="a6"/>
            <w:spacing w:line="360" w:lineRule="auto"/>
          </w:pPr>
          <w:r>
            <w:t>Оглавление</w:t>
          </w:r>
        </w:p>
        <w:p w14:paraId="08686ADC" w14:textId="5967F56A" w:rsidR="00247BF6" w:rsidRDefault="00247BF6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64202" w:history="1">
            <w:r w:rsidRPr="006F4B36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37BA" w14:textId="78D2AFE5" w:rsidR="00247BF6" w:rsidRDefault="0031241A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3764203" w:history="1">
            <w:r w:rsidR="00247BF6" w:rsidRPr="006F4B36">
              <w:rPr>
                <w:rStyle w:val="a7"/>
                <w:rFonts w:ascii="Times New Roman" w:hAnsi="Times New Roman" w:cs="Times New Roman"/>
                <w:noProof/>
              </w:rPr>
              <w:t>Обзор литературы</w:t>
            </w:r>
            <w:r w:rsidR="00247BF6">
              <w:rPr>
                <w:noProof/>
                <w:webHidden/>
              </w:rPr>
              <w:tab/>
            </w:r>
            <w:r w:rsidR="00247BF6">
              <w:rPr>
                <w:noProof/>
                <w:webHidden/>
              </w:rPr>
              <w:fldChar w:fldCharType="begin"/>
            </w:r>
            <w:r w:rsidR="00247BF6">
              <w:rPr>
                <w:noProof/>
                <w:webHidden/>
              </w:rPr>
              <w:instrText xml:space="preserve"> PAGEREF _Toc513764203 \h </w:instrText>
            </w:r>
            <w:r w:rsidR="00247BF6">
              <w:rPr>
                <w:noProof/>
                <w:webHidden/>
              </w:rPr>
            </w:r>
            <w:r w:rsidR="00247BF6">
              <w:rPr>
                <w:noProof/>
                <w:webHidden/>
              </w:rPr>
              <w:fldChar w:fldCharType="separate"/>
            </w:r>
            <w:r w:rsidR="00247BF6">
              <w:rPr>
                <w:noProof/>
                <w:webHidden/>
              </w:rPr>
              <w:t>4</w:t>
            </w:r>
            <w:r w:rsidR="00247BF6">
              <w:rPr>
                <w:noProof/>
                <w:webHidden/>
              </w:rPr>
              <w:fldChar w:fldCharType="end"/>
            </w:r>
          </w:hyperlink>
        </w:p>
        <w:p w14:paraId="09DE97E7" w14:textId="77FFAA52" w:rsidR="00247BF6" w:rsidRDefault="0031241A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3764204" w:history="1">
            <w:r w:rsidR="00247BF6" w:rsidRPr="006F4B36">
              <w:rPr>
                <w:rStyle w:val="a7"/>
                <w:rFonts w:ascii="Times New Roman" w:hAnsi="Times New Roman" w:cs="Times New Roman"/>
                <w:noProof/>
              </w:rPr>
              <w:t>Основная часть:</w:t>
            </w:r>
            <w:r w:rsidR="00247BF6">
              <w:rPr>
                <w:noProof/>
                <w:webHidden/>
              </w:rPr>
              <w:tab/>
            </w:r>
            <w:r w:rsidR="00247BF6">
              <w:rPr>
                <w:noProof/>
                <w:webHidden/>
              </w:rPr>
              <w:fldChar w:fldCharType="begin"/>
            </w:r>
            <w:r w:rsidR="00247BF6">
              <w:rPr>
                <w:noProof/>
                <w:webHidden/>
              </w:rPr>
              <w:instrText xml:space="preserve"> PAGEREF _Toc513764204 \h </w:instrText>
            </w:r>
            <w:r w:rsidR="00247BF6">
              <w:rPr>
                <w:noProof/>
                <w:webHidden/>
              </w:rPr>
            </w:r>
            <w:r w:rsidR="00247BF6">
              <w:rPr>
                <w:noProof/>
                <w:webHidden/>
              </w:rPr>
              <w:fldChar w:fldCharType="separate"/>
            </w:r>
            <w:r w:rsidR="00247BF6">
              <w:rPr>
                <w:noProof/>
                <w:webHidden/>
              </w:rPr>
              <w:t>8</w:t>
            </w:r>
            <w:r w:rsidR="00247BF6">
              <w:rPr>
                <w:noProof/>
                <w:webHidden/>
              </w:rPr>
              <w:fldChar w:fldCharType="end"/>
            </w:r>
          </w:hyperlink>
        </w:p>
        <w:p w14:paraId="3B763307" w14:textId="7E85EE56" w:rsidR="00247BF6" w:rsidRDefault="0031241A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3764205" w:history="1">
            <w:r w:rsidR="00247BF6" w:rsidRPr="006F4B36">
              <w:rPr>
                <w:rStyle w:val="a7"/>
                <w:rFonts w:ascii="Times New Roman" w:hAnsi="Times New Roman" w:cs="Times New Roman"/>
                <w:noProof/>
              </w:rPr>
              <w:t>Список литературы</w:t>
            </w:r>
            <w:r w:rsidR="00247BF6">
              <w:rPr>
                <w:noProof/>
                <w:webHidden/>
              </w:rPr>
              <w:tab/>
            </w:r>
            <w:r w:rsidR="00247BF6">
              <w:rPr>
                <w:noProof/>
                <w:webHidden/>
              </w:rPr>
              <w:fldChar w:fldCharType="begin"/>
            </w:r>
            <w:r w:rsidR="00247BF6">
              <w:rPr>
                <w:noProof/>
                <w:webHidden/>
              </w:rPr>
              <w:instrText xml:space="preserve"> PAGEREF _Toc513764205 \h </w:instrText>
            </w:r>
            <w:r w:rsidR="00247BF6">
              <w:rPr>
                <w:noProof/>
                <w:webHidden/>
              </w:rPr>
            </w:r>
            <w:r w:rsidR="00247BF6">
              <w:rPr>
                <w:noProof/>
                <w:webHidden/>
              </w:rPr>
              <w:fldChar w:fldCharType="separate"/>
            </w:r>
            <w:r w:rsidR="00247BF6">
              <w:rPr>
                <w:noProof/>
                <w:webHidden/>
              </w:rPr>
              <w:t>9</w:t>
            </w:r>
            <w:r w:rsidR="00247BF6">
              <w:rPr>
                <w:noProof/>
                <w:webHidden/>
              </w:rPr>
              <w:fldChar w:fldCharType="end"/>
            </w:r>
          </w:hyperlink>
        </w:p>
        <w:p w14:paraId="0F7D99A8" w14:textId="29BC549F" w:rsidR="00247BF6" w:rsidRDefault="00247BF6" w:rsidP="00C52D8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03ABBEF" w14:textId="77777777" w:rsidR="00247BF6" w:rsidRDefault="00247BF6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</w:p>
    <w:p w14:paraId="637603D9" w14:textId="6684D05F" w:rsidR="003674E3" w:rsidRPr="00651578" w:rsidRDefault="003674E3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0" w:name="_Toc513764202"/>
      <w:r w:rsidRPr="00651578">
        <w:rPr>
          <w:rFonts w:ascii="Times New Roman" w:hAnsi="Times New Roman" w:cs="Times New Roman"/>
        </w:rPr>
        <w:t>Введение</w:t>
      </w:r>
      <w:bookmarkEnd w:id="0"/>
    </w:p>
    <w:p w14:paraId="02D7E11E" w14:textId="13B3A5B8" w:rsidR="00DA2F11" w:rsidRPr="00651578" w:rsidRDefault="003674E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В последние несколько лет тема криптовалют стала очень обсуждаемой. </w:t>
      </w:r>
      <w:r w:rsidR="0046534F" w:rsidRPr="00651578">
        <w:rPr>
          <w:rFonts w:ascii="Times New Roman" w:hAnsi="Times New Roman" w:cs="Times New Roman"/>
          <w:sz w:val="28"/>
          <w:szCs w:val="28"/>
        </w:rPr>
        <w:t>Лежащая</w:t>
      </w:r>
      <w:r w:rsidR="002248B1" w:rsidRPr="00651578">
        <w:rPr>
          <w:rFonts w:ascii="Times New Roman" w:hAnsi="Times New Roman" w:cs="Times New Roman"/>
          <w:sz w:val="28"/>
          <w:szCs w:val="28"/>
        </w:rPr>
        <w:t xml:space="preserve"> в основе многих криптовалют технология распределённых реестров, известная как блокчейн,</w:t>
      </w:r>
      <w:r w:rsidR="00A90F81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742DF7" w:rsidRPr="00651578">
        <w:rPr>
          <w:rFonts w:ascii="Times New Roman" w:hAnsi="Times New Roman" w:cs="Times New Roman"/>
          <w:sz w:val="28"/>
          <w:szCs w:val="28"/>
        </w:rPr>
        <w:t xml:space="preserve">которая в свою очередь </w:t>
      </w:r>
      <w:r w:rsidR="00A90F81" w:rsidRPr="00651578">
        <w:rPr>
          <w:rFonts w:ascii="Times New Roman" w:hAnsi="Times New Roman" w:cs="Times New Roman"/>
          <w:sz w:val="28"/>
          <w:szCs w:val="28"/>
        </w:rPr>
        <w:t>впервые</w:t>
      </w:r>
      <w:r w:rsidR="00742DF7" w:rsidRPr="00651578">
        <w:rPr>
          <w:rFonts w:ascii="Times New Roman" w:hAnsi="Times New Roman" w:cs="Times New Roman"/>
          <w:sz w:val="28"/>
          <w:szCs w:val="28"/>
        </w:rPr>
        <w:t xml:space="preserve"> была описана в работе </w:t>
      </w:r>
      <w:proofErr w:type="spellStart"/>
      <w:r w:rsidR="00742DF7" w:rsidRPr="00651578">
        <w:rPr>
          <w:rFonts w:ascii="Times New Roman" w:hAnsi="Times New Roman" w:cs="Times New Roman"/>
          <w:sz w:val="28"/>
          <w:szCs w:val="28"/>
        </w:rPr>
        <w:t>Satoshi</w:t>
      </w:r>
      <w:proofErr w:type="spellEnd"/>
      <w:r w:rsidR="00742DF7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DF7" w:rsidRPr="00651578">
        <w:rPr>
          <w:rFonts w:ascii="Times New Roman" w:hAnsi="Times New Roman" w:cs="Times New Roman"/>
          <w:sz w:val="28"/>
          <w:szCs w:val="28"/>
        </w:rPr>
        <w:t>Nakomato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</w:rPr>
          <w:id w:val="1483356726"/>
          <w:citation/>
        </w:sdtPr>
        <w:sdtContent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Sat08 \l 1033 </w:instrText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[12]</w:t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742DF7" w:rsidRPr="00651578">
        <w:rPr>
          <w:rFonts w:ascii="Times New Roman" w:hAnsi="Times New Roman" w:cs="Times New Roman"/>
          <w:sz w:val="28"/>
          <w:szCs w:val="28"/>
        </w:rPr>
        <w:t>,</w:t>
      </w:r>
      <w:r w:rsidR="002248B1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6726BC" w:rsidRPr="00651578">
        <w:rPr>
          <w:rFonts w:ascii="Times New Roman" w:hAnsi="Times New Roman" w:cs="Times New Roman"/>
          <w:sz w:val="28"/>
          <w:szCs w:val="28"/>
        </w:rPr>
        <w:t xml:space="preserve">позволяет производить финансовые транзакции между экономическими агентами без 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банков и иных </w:t>
      </w:r>
      <w:r w:rsidR="006726BC" w:rsidRPr="00651578">
        <w:rPr>
          <w:rFonts w:ascii="Times New Roman" w:hAnsi="Times New Roman" w:cs="Times New Roman"/>
          <w:sz w:val="28"/>
          <w:szCs w:val="28"/>
        </w:rPr>
        <w:t>финансовых посредников</w:t>
      </w:r>
      <w:r w:rsidR="00AC7E70" w:rsidRPr="00651578">
        <w:rPr>
          <w:rFonts w:ascii="Times New Roman" w:hAnsi="Times New Roman" w:cs="Times New Roman"/>
          <w:sz w:val="28"/>
          <w:szCs w:val="28"/>
        </w:rPr>
        <w:t>.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Безопасность </w:t>
      </w:r>
      <w:r w:rsidR="00255FAE" w:rsidRPr="00651578">
        <w:rPr>
          <w:rFonts w:ascii="Times New Roman" w:hAnsi="Times New Roman" w:cs="Times New Roman"/>
          <w:sz w:val="28"/>
          <w:szCs w:val="28"/>
        </w:rPr>
        <w:t>транзакций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так же не осталась без внимания. В основу большинства криптовалют лежит процесс подтверждения транзакции, которым может быть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или набирающая популярность технология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Stake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Криптовалюты не стали полностью защищены от обмана, </w:t>
      </w:r>
      <w:proofErr w:type="gramStart"/>
      <w:r w:rsidR="004D2D7A" w:rsidRPr="00651578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="004D2D7A" w:rsidRPr="00651578">
        <w:rPr>
          <w:rFonts w:ascii="Times New Roman" w:hAnsi="Times New Roman" w:cs="Times New Roman"/>
          <w:sz w:val="28"/>
          <w:szCs w:val="28"/>
        </w:rPr>
        <w:t xml:space="preserve"> чтобы обмануть эту систему необходимо затратить колоссальное количество вычислительных и денежных ресурсов, что делает систему в той или иной степени устойчивой к </w:t>
      </w:r>
      <w:r w:rsidR="0041197C" w:rsidRPr="00651578">
        <w:rPr>
          <w:rFonts w:ascii="Times New Roman" w:hAnsi="Times New Roman" w:cs="Times New Roman"/>
          <w:sz w:val="28"/>
          <w:szCs w:val="28"/>
        </w:rPr>
        <w:t>обману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AC7E70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</w:rPr>
        <w:t>Такая анонимность</w:t>
      </w:r>
      <w:r w:rsidR="0041197C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4D2D7A" w:rsidRPr="00651578">
        <w:rPr>
          <w:rFonts w:ascii="Times New Roman" w:hAnsi="Times New Roman" w:cs="Times New Roman"/>
          <w:sz w:val="28"/>
          <w:szCs w:val="28"/>
        </w:rPr>
        <w:t>независимость</w:t>
      </w:r>
      <w:r w:rsidR="0041197C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41197C" w:rsidRPr="00651578">
        <w:rPr>
          <w:rFonts w:ascii="Times New Roman" w:hAnsi="Times New Roman" w:cs="Times New Roman"/>
          <w:sz w:val="28"/>
          <w:szCs w:val="28"/>
        </w:rPr>
        <w:t xml:space="preserve">защищённость 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породила</w:t>
      </w:r>
      <w:proofErr w:type="gramEnd"/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интерес к </w:t>
      </w:r>
      <w:r w:rsidR="008960E6" w:rsidRPr="00651578">
        <w:rPr>
          <w:rFonts w:ascii="Times New Roman" w:hAnsi="Times New Roman" w:cs="Times New Roman"/>
          <w:sz w:val="28"/>
          <w:szCs w:val="28"/>
        </w:rPr>
        <w:t xml:space="preserve">технологии блокчейн и </w:t>
      </w:r>
      <w:r w:rsidR="008960E6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8FAADD" w14:textId="7ACE6703" w:rsidR="0089698E" w:rsidRDefault="00DA2F11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В 2017 году криптовалюты стали известны больш</w:t>
      </w:r>
      <w:r w:rsidR="0046281F" w:rsidRPr="00651578">
        <w:rPr>
          <w:rFonts w:ascii="Times New Roman" w:hAnsi="Times New Roman" w:cs="Times New Roman"/>
          <w:sz w:val="28"/>
          <w:szCs w:val="28"/>
        </w:rPr>
        <w:t xml:space="preserve">ому количеству </w:t>
      </w:r>
      <w:r w:rsidRPr="00651578">
        <w:rPr>
          <w:rFonts w:ascii="Times New Roman" w:hAnsi="Times New Roman" w:cs="Times New Roman"/>
          <w:sz w:val="28"/>
          <w:szCs w:val="28"/>
        </w:rPr>
        <w:t>людей и в это же время рынок криптовалют показал невероятный рос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>т.</w:t>
      </w:r>
      <w:sdt>
        <w:sdtPr>
          <w:rPr>
            <w:rFonts w:ascii="Times New Roman" w:hAnsi="Times New Roman" w:cs="Times New Roman"/>
            <w:sz w:val="28"/>
            <w:szCs w:val="28"/>
            <w:highlight w:val="yellow"/>
          </w:rPr>
          <w:id w:val="1215076839"/>
          <w:citation/>
        </w:sdtPr>
        <w:sdtContent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begin"/>
          </w:r>
          <w:r w:rsidR="008A5A3B" w:rsidRP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 xml:space="preserve"> </w:instrText>
          </w:r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  <w:lang w:val="en-US"/>
            </w:rPr>
            <w:instrText>CITATION</w:instrText>
          </w:r>
          <w:r w:rsidR="008A5A3B" w:rsidRP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 xml:space="preserve"> </w:instrText>
          </w:r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  <w:lang w:val="en-US"/>
            </w:rPr>
            <w:instrText>Top</w:instrText>
          </w:r>
          <w:r w:rsidR="008A5A3B" w:rsidRP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>18 \</w:instrText>
          </w:r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  <w:lang w:val="en-US"/>
            </w:rPr>
            <w:instrText>l</w:instrText>
          </w:r>
          <w:r w:rsidR="008A5A3B" w:rsidRP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 xml:space="preserve"> 1033 </w:instrText>
          </w:r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separate"/>
          </w:r>
          <w:r w:rsidR="008A5A3B" w:rsidRPr="008A5A3B">
            <w:rPr>
              <w:rFonts w:ascii="Times New Roman" w:hAnsi="Times New Roman" w:cs="Times New Roman"/>
              <w:noProof/>
              <w:sz w:val="28"/>
              <w:szCs w:val="28"/>
              <w:highlight w:val="yellow"/>
            </w:rPr>
            <w:t xml:space="preserve"> []</w:t>
          </w:r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Несмотря на то, что первая криптовалюта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появилась в 2009, обширное обсуждение рынок криптовалют получил лишь в </w:t>
      </w:r>
      <w:r w:rsidR="009250C4" w:rsidRPr="00651578">
        <w:rPr>
          <w:rFonts w:ascii="Times New Roman" w:hAnsi="Times New Roman" w:cs="Times New Roman"/>
          <w:sz w:val="28"/>
          <w:szCs w:val="28"/>
        </w:rPr>
        <w:t xml:space="preserve">2017 году, когда обменный курс на </w:t>
      </w:r>
      <w:r w:rsidR="009250C4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9250C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250C4"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и другие криптовалюты </w:t>
      </w:r>
      <w:r w:rsidR="0089698E" w:rsidRPr="00651578">
        <w:rPr>
          <w:rFonts w:ascii="Times New Roman" w:hAnsi="Times New Roman" w:cs="Times New Roman"/>
          <w:sz w:val="28"/>
          <w:szCs w:val="28"/>
        </w:rPr>
        <w:t xml:space="preserve">показал значительный рост, чем и привлёк внимание экономистов. </w:t>
      </w:r>
      <w:r w:rsidR="008023EA" w:rsidRPr="00651578">
        <w:rPr>
          <w:rFonts w:ascii="Times New Roman" w:hAnsi="Times New Roman" w:cs="Times New Roman"/>
          <w:sz w:val="28"/>
          <w:szCs w:val="28"/>
        </w:rPr>
        <w:t xml:space="preserve">Более того, в различных странах сейчас пытаются интегрировать блокчейн </w:t>
      </w:r>
      <w:r w:rsidR="00435268" w:rsidRPr="00651578">
        <w:rPr>
          <w:rFonts w:ascii="Times New Roman" w:hAnsi="Times New Roman" w:cs="Times New Roman"/>
          <w:sz w:val="28"/>
          <w:szCs w:val="28"/>
        </w:rPr>
        <w:t>технологии</w:t>
      </w:r>
      <w:r w:rsidR="008023EA" w:rsidRPr="00651578">
        <w:rPr>
          <w:rFonts w:ascii="Times New Roman" w:hAnsi="Times New Roman" w:cs="Times New Roman"/>
          <w:sz w:val="28"/>
          <w:szCs w:val="28"/>
        </w:rPr>
        <w:t xml:space="preserve"> в банковскую сферу</w:t>
      </w:r>
      <w:r w:rsidR="00435268" w:rsidRPr="00651578">
        <w:rPr>
          <w:rFonts w:ascii="Times New Roman" w:hAnsi="Times New Roman" w:cs="Times New Roman"/>
          <w:sz w:val="28"/>
          <w:szCs w:val="28"/>
        </w:rPr>
        <w:t xml:space="preserve">. К числу таковых относятся проект </w:t>
      </w:r>
      <w:r w:rsidR="00435268" w:rsidRPr="00651578">
        <w:rPr>
          <w:rFonts w:ascii="Times New Roman" w:hAnsi="Times New Roman" w:cs="Times New Roman"/>
          <w:sz w:val="28"/>
          <w:szCs w:val="28"/>
          <w:lang w:val="en-US"/>
        </w:rPr>
        <w:t>Corda</w:t>
      </w:r>
      <w:r w:rsidR="00435268" w:rsidRPr="00651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5268" w:rsidRPr="00651578">
        <w:rPr>
          <w:rFonts w:ascii="Times New Roman" w:hAnsi="Times New Roman" w:cs="Times New Roman"/>
          <w:sz w:val="28"/>
          <w:szCs w:val="28"/>
          <w:lang w:val="en-US"/>
        </w:rPr>
        <w:t>Bankchain</w:t>
      </w:r>
      <w:proofErr w:type="spellEnd"/>
      <w:r w:rsidR="00435268" w:rsidRPr="00651578">
        <w:rPr>
          <w:rFonts w:ascii="Times New Roman" w:hAnsi="Times New Roman" w:cs="Times New Roman"/>
          <w:sz w:val="28"/>
          <w:szCs w:val="28"/>
        </w:rPr>
        <w:t xml:space="preserve"> в Индии и другие.</w:t>
      </w:r>
      <w:sdt>
        <w:sdtPr>
          <w:rPr>
            <w:rFonts w:ascii="Times New Roman" w:hAnsi="Times New Roman" w:cs="Times New Roman"/>
            <w:sz w:val="28"/>
            <w:szCs w:val="28"/>
          </w:rPr>
          <w:id w:val="1295256131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Ban171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[2]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2128427567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Cor17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[6]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-1188363276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Ins15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[8]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14:paraId="5B52D047" w14:textId="3087C3DB" w:rsidR="00EE6DAD" w:rsidRDefault="00EE6DAD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CB2">
        <w:rPr>
          <w:rFonts w:ascii="Times New Roman" w:hAnsi="Times New Roman" w:cs="Times New Roman"/>
          <w:sz w:val="28"/>
          <w:szCs w:val="28"/>
        </w:rPr>
        <w:t xml:space="preserve">Данная работа </w:t>
      </w:r>
      <w:r w:rsidRPr="00182CB2">
        <w:rPr>
          <w:rFonts w:ascii="Times New Roman" w:hAnsi="Times New Roman" w:cs="Times New Roman"/>
          <w:i/>
          <w:sz w:val="28"/>
          <w:szCs w:val="28"/>
        </w:rPr>
        <w:t>ставит целью</w:t>
      </w:r>
      <w:r w:rsidRPr="00182CB2">
        <w:rPr>
          <w:rFonts w:ascii="Times New Roman" w:hAnsi="Times New Roman" w:cs="Times New Roman"/>
          <w:sz w:val="28"/>
          <w:szCs w:val="28"/>
        </w:rPr>
        <w:t xml:space="preserve"> исследовать спекулятивную связь между различными криптовалютами.</w:t>
      </w:r>
    </w:p>
    <w:p w14:paraId="14F1F13D" w14:textId="77777777" w:rsidR="00E745DF" w:rsidRPr="00651578" w:rsidRDefault="00E745DF" w:rsidP="00E74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Предметом данного исследования является спекулятивная связь между криптовалютами.</w:t>
      </w:r>
    </w:p>
    <w:p w14:paraId="6371846B" w14:textId="342C58E4" w:rsidR="00E745DF" w:rsidRDefault="00E745DF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 Объект исследования: спекулятивная волатильность на рынке криптовалюты.</w:t>
      </w:r>
      <w:bookmarkStart w:id="1" w:name="_GoBack"/>
      <w:bookmarkEnd w:id="1"/>
    </w:p>
    <w:p w14:paraId="4B16FF38" w14:textId="04C902D9" w:rsidR="00182CB2" w:rsidRPr="00651578" w:rsidRDefault="00182CB2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данного исследования обосновывают следующее обстоятельства: </w:t>
      </w:r>
    </w:p>
    <w:p w14:paraId="448F2354" w14:textId="77777777" w:rsidR="0093732B" w:rsidRDefault="001E7A5C" w:rsidP="00182CB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CB2">
        <w:rPr>
          <w:rFonts w:ascii="Times New Roman" w:hAnsi="Times New Roman" w:cs="Times New Roman"/>
          <w:sz w:val="28"/>
          <w:szCs w:val="28"/>
        </w:rPr>
        <w:t xml:space="preserve">Несмотря на то, что спекулятивность рынка криптовалюты подтверждается многими научными публикациями, спекулятивная связь </w:t>
      </w:r>
      <w:r w:rsidR="00E21BD7" w:rsidRPr="00182CB2">
        <w:rPr>
          <w:rFonts w:ascii="Times New Roman" w:hAnsi="Times New Roman" w:cs="Times New Roman"/>
          <w:sz w:val="28"/>
          <w:szCs w:val="28"/>
        </w:rPr>
        <w:t>на рынке — это рынке</w:t>
      </w:r>
      <w:r w:rsidRPr="00182CB2">
        <w:rPr>
          <w:rFonts w:ascii="Times New Roman" w:hAnsi="Times New Roman" w:cs="Times New Roman"/>
          <w:sz w:val="28"/>
          <w:szCs w:val="28"/>
        </w:rPr>
        <w:t xml:space="preserve"> слабо изучена. Спекулятивная связь между рынками криптовалюты может вызывать эффект домино</w:t>
      </w:r>
      <w:r w:rsidR="00D161F8" w:rsidRPr="00182CB2">
        <w:rPr>
          <w:rFonts w:ascii="Times New Roman" w:hAnsi="Times New Roman" w:cs="Times New Roman"/>
          <w:sz w:val="28"/>
          <w:szCs w:val="28"/>
        </w:rPr>
        <w:t>, при котором та или иная криптовалюта подвергается спекулятивным процессам из-за другой криптовалюты</w:t>
      </w:r>
      <w:r w:rsidR="00E21BD7" w:rsidRPr="00182CB2">
        <w:rPr>
          <w:rFonts w:ascii="Times New Roman" w:hAnsi="Times New Roman" w:cs="Times New Roman"/>
          <w:sz w:val="28"/>
          <w:szCs w:val="28"/>
        </w:rPr>
        <w:t xml:space="preserve">, </w:t>
      </w:r>
      <w:r w:rsidR="008A5A3B" w:rsidRPr="00182CB2">
        <w:rPr>
          <w:rFonts w:ascii="Times New Roman" w:hAnsi="Times New Roman" w:cs="Times New Roman"/>
          <w:sz w:val="28"/>
          <w:szCs w:val="28"/>
        </w:rPr>
        <w:t>что,</w:t>
      </w:r>
      <w:r w:rsidR="00E21BD7" w:rsidRPr="00182CB2">
        <w:rPr>
          <w:rFonts w:ascii="Times New Roman" w:hAnsi="Times New Roman" w:cs="Times New Roman"/>
          <w:sz w:val="28"/>
          <w:szCs w:val="28"/>
        </w:rPr>
        <w:t xml:space="preserve"> в свою очередь, является мультипликативным фактором нестабильности на рынке криптовалюты.</w:t>
      </w:r>
      <w:r w:rsidR="002261F9" w:rsidRPr="00182C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31CB3D" w14:textId="024AE4DB" w:rsidR="0093732B" w:rsidRDefault="00357352" w:rsidP="00182CB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Инвестиции в криптовалюты является высоко рисковыми инвестициями, аналогично инвестированию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фиатные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валюты. Данное исследование может помочь инвесторам диверсифицировать портфел</w:t>
      </w:r>
      <w:r w:rsidR="00B051C2">
        <w:rPr>
          <w:rFonts w:ascii="Times New Roman" w:hAnsi="Times New Roman" w:cs="Times New Roman"/>
          <w:sz w:val="28"/>
          <w:szCs w:val="28"/>
        </w:rPr>
        <w:t xml:space="preserve">ь криптовалют </w:t>
      </w:r>
      <w:r>
        <w:rPr>
          <w:rFonts w:ascii="Times New Roman" w:hAnsi="Times New Roman" w:cs="Times New Roman"/>
          <w:sz w:val="28"/>
          <w:szCs w:val="28"/>
        </w:rPr>
        <w:t>таким образом, чтобы минимизировать риски, связанные с</w:t>
      </w:r>
      <w:r w:rsidR="00D2546E">
        <w:rPr>
          <w:rFonts w:ascii="Times New Roman" w:hAnsi="Times New Roman" w:cs="Times New Roman"/>
          <w:sz w:val="28"/>
          <w:szCs w:val="28"/>
        </w:rPr>
        <w:t xml:space="preserve">о </w:t>
      </w:r>
      <w:r w:rsidR="00D140A4">
        <w:rPr>
          <w:rFonts w:ascii="Times New Roman" w:hAnsi="Times New Roman" w:cs="Times New Roman"/>
          <w:sz w:val="28"/>
          <w:szCs w:val="28"/>
        </w:rPr>
        <w:t>спекулятивными</w:t>
      </w:r>
      <w:r w:rsidR="00D2546E">
        <w:rPr>
          <w:rFonts w:ascii="Times New Roman" w:hAnsi="Times New Roman" w:cs="Times New Roman"/>
          <w:sz w:val="28"/>
          <w:szCs w:val="28"/>
        </w:rPr>
        <w:t xml:space="preserve"> составляющими инвестирования в </w:t>
      </w:r>
    </w:p>
    <w:p w14:paraId="1B38EB0B" w14:textId="77777777" w:rsidR="008213BA" w:rsidRDefault="008213BA" w:rsidP="00182CB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E87F9A" w14:textId="424B20B0" w:rsidR="0054347F" w:rsidRPr="00182CB2" w:rsidRDefault="00BB6AAF" w:rsidP="00182CB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CB2">
        <w:rPr>
          <w:rFonts w:ascii="Times New Roman" w:hAnsi="Times New Roman" w:cs="Times New Roman"/>
          <w:sz w:val="28"/>
          <w:szCs w:val="28"/>
        </w:rPr>
        <w:t>Логичным представляется для анализа спекулятивных процессов рассматривать волатильность той или иной криптовалюты, так как это то, что на интуитивном уровне может отражать спекулятивные процессы на рынке криптовалюты.</w:t>
      </w:r>
      <w:r w:rsidR="00105BC7" w:rsidRPr="00182CB2">
        <w:rPr>
          <w:rFonts w:ascii="Times New Roman" w:hAnsi="Times New Roman" w:cs="Times New Roman"/>
          <w:sz w:val="28"/>
          <w:szCs w:val="28"/>
        </w:rPr>
        <w:t xml:space="preserve"> </w:t>
      </w:r>
      <w:r w:rsidR="0054347F" w:rsidRPr="00182CB2">
        <w:rPr>
          <w:rFonts w:ascii="Times New Roman" w:hAnsi="Times New Roman" w:cs="Times New Roman"/>
          <w:sz w:val="28"/>
          <w:szCs w:val="28"/>
        </w:rPr>
        <w:t xml:space="preserve">В данной работе мы под </w:t>
      </w:r>
      <w:r w:rsidR="0054347F" w:rsidRPr="00182CB2">
        <w:rPr>
          <w:rFonts w:ascii="Times New Roman" w:hAnsi="Times New Roman" w:cs="Times New Roman"/>
          <w:sz w:val="28"/>
          <w:szCs w:val="28"/>
        </w:rPr>
        <w:lastRenderedPageBreak/>
        <w:t xml:space="preserve">нестабильностью будет понимать степень волатильности временного ряда </w:t>
      </w:r>
      <w:r w:rsidR="008F46A2" w:rsidRPr="00182CB2">
        <w:rPr>
          <w:rFonts w:ascii="Times New Roman" w:hAnsi="Times New Roman" w:cs="Times New Roman"/>
          <w:sz w:val="28"/>
          <w:szCs w:val="28"/>
        </w:rPr>
        <w:t>и будет</w:t>
      </w:r>
      <w:r w:rsidR="0054347F" w:rsidRPr="00182CB2">
        <w:rPr>
          <w:rFonts w:ascii="Times New Roman" w:hAnsi="Times New Roman" w:cs="Times New Roman"/>
          <w:sz w:val="28"/>
          <w:szCs w:val="28"/>
        </w:rPr>
        <w:t xml:space="preserve"> исследована спекулятивная связь между тремя основными криптовалютами, </w:t>
      </w:r>
      <w:r w:rsidR="0054347F" w:rsidRPr="00182CB2">
        <w:rPr>
          <w:rFonts w:ascii="Times New Roman" w:hAnsi="Times New Roman" w:cs="Times New Roman"/>
          <w:sz w:val="28"/>
          <w:szCs w:val="28"/>
          <w:highlight w:val="yellow"/>
        </w:rPr>
        <w:t>чья рыночная капитализация составляет более 60% от общей капитализации рынка криптовалют –</w:t>
      </w:r>
      <w:r w:rsidR="0054347F" w:rsidRPr="00182CB2">
        <w:rPr>
          <w:rFonts w:ascii="Times New Roman" w:hAnsi="Times New Roman" w:cs="Times New Roman"/>
          <w:sz w:val="28"/>
          <w:szCs w:val="28"/>
        </w:rPr>
        <w:t xml:space="preserve"> Биткойном (далее </w:t>
      </w:r>
      <w:r w:rsidR="0054347F" w:rsidRPr="00182CB2">
        <w:rPr>
          <w:rFonts w:ascii="Times New Roman" w:hAnsi="Times New Roman" w:cs="Times New Roman"/>
          <w:sz w:val="28"/>
          <w:szCs w:val="28"/>
          <w:lang w:val="en-US"/>
        </w:rPr>
        <w:t>BTC</w:t>
      </w:r>
      <w:proofErr w:type="gramStart"/>
      <w:r w:rsidR="0054347F" w:rsidRPr="00182CB2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0054347F" w:rsidRPr="00182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47F" w:rsidRPr="00182CB2">
        <w:rPr>
          <w:rFonts w:ascii="Times New Roman" w:hAnsi="Times New Roman" w:cs="Times New Roman"/>
          <w:sz w:val="28"/>
          <w:szCs w:val="28"/>
        </w:rPr>
        <w:t>Эфириумом</w:t>
      </w:r>
      <w:proofErr w:type="spellEnd"/>
      <w:r w:rsidR="0054347F" w:rsidRPr="00182CB2">
        <w:rPr>
          <w:rFonts w:ascii="Times New Roman" w:hAnsi="Times New Roman" w:cs="Times New Roman"/>
          <w:sz w:val="28"/>
          <w:szCs w:val="28"/>
        </w:rPr>
        <w:t xml:space="preserve"> ( далее </w:t>
      </w:r>
      <w:r w:rsidR="0054347F" w:rsidRPr="00182CB2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54347F" w:rsidRPr="00182CB2">
        <w:rPr>
          <w:rFonts w:ascii="Times New Roman" w:hAnsi="Times New Roman" w:cs="Times New Roman"/>
          <w:sz w:val="28"/>
          <w:szCs w:val="28"/>
        </w:rPr>
        <w:t xml:space="preserve">) и </w:t>
      </w:r>
      <w:r w:rsidR="0054347F" w:rsidRPr="00182CB2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="0054347F" w:rsidRPr="00182CB2">
        <w:rPr>
          <w:rFonts w:ascii="Times New Roman" w:hAnsi="Times New Roman" w:cs="Times New Roman"/>
          <w:sz w:val="28"/>
          <w:szCs w:val="28"/>
        </w:rPr>
        <w:t xml:space="preserve"> ( далее </w:t>
      </w:r>
      <w:r w:rsidR="0054347F" w:rsidRPr="00182CB2">
        <w:rPr>
          <w:rFonts w:ascii="Times New Roman" w:hAnsi="Times New Roman" w:cs="Times New Roman"/>
          <w:sz w:val="28"/>
          <w:szCs w:val="28"/>
          <w:lang w:val="en-US"/>
        </w:rPr>
        <w:t>XRP</w:t>
      </w:r>
      <w:r w:rsidR="0054347F" w:rsidRPr="00182CB2">
        <w:rPr>
          <w:rFonts w:ascii="Times New Roman" w:hAnsi="Times New Roman" w:cs="Times New Roman"/>
          <w:sz w:val="28"/>
          <w:szCs w:val="28"/>
        </w:rPr>
        <w:t>).</w:t>
      </w:r>
      <w:sdt>
        <w:sdtPr>
          <w:id w:val="416676329"/>
          <w:citation/>
        </w:sdtPr>
        <w:sdtContent>
          <w:r w:rsidR="008A5A3B" w:rsidRPr="00182C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A5A3B" w:rsidRPr="00182CB2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8A5A3B" w:rsidRPr="00182CB2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8A5A3B" w:rsidRPr="00182CB2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8A5A3B" w:rsidRPr="00182CB2">
            <w:rPr>
              <w:rFonts w:ascii="Times New Roman" w:hAnsi="Times New Roman" w:cs="Times New Roman"/>
              <w:sz w:val="28"/>
              <w:szCs w:val="28"/>
              <w:lang w:val="en-US"/>
            </w:rPr>
            <w:instrText>Top</w:instrText>
          </w:r>
          <w:r w:rsidR="008A5A3B" w:rsidRPr="00182CB2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="008A5A3B" w:rsidRPr="00182CB2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8A5A3B" w:rsidRPr="00182CB2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8A5A3B" w:rsidRPr="00182C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8A5A3B" w:rsidRPr="00182CB2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[]</w:t>
          </w:r>
          <w:r w:rsidR="008A5A3B" w:rsidRPr="00182CB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14:paraId="3A8654B5" w14:textId="7560BAB2" w:rsidR="00CF49E0" w:rsidRPr="00EB0DC1" w:rsidRDefault="00A536DB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выявления спекулятивных процессов </w:t>
      </w:r>
      <w:r w:rsidR="008A5A3B">
        <w:rPr>
          <w:rFonts w:ascii="Times New Roman" w:hAnsi="Times New Roman" w:cs="Times New Roman"/>
          <w:sz w:val="28"/>
          <w:szCs w:val="28"/>
        </w:rPr>
        <w:t xml:space="preserve">и </w:t>
      </w:r>
      <w:r w:rsidR="008A5A3B" w:rsidRPr="00651578">
        <w:rPr>
          <w:rFonts w:ascii="Times New Roman" w:hAnsi="Times New Roman" w:cs="Times New Roman"/>
          <w:sz w:val="28"/>
          <w:szCs w:val="28"/>
        </w:rPr>
        <w:t>для моделирования волатильности, которая объяснялась бы спекулятивными процессами</w:t>
      </w:r>
      <w:r w:rsidR="00695E11">
        <w:rPr>
          <w:rFonts w:ascii="Times New Roman" w:hAnsi="Times New Roman" w:cs="Times New Roman"/>
          <w:sz w:val="28"/>
          <w:szCs w:val="28"/>
        </w:rPr>
        <w:t>,</w:t>
      </w:r>
      <w:r w:rsidR="008A5A3B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695E11">
        <w:rPr>
          <w:rFonts w:ascii="Times New Roman" w:hAnsi="Times New Roman" w:cs="Times New Roman"/>
          <w:sz w:val="28"/>
          <w:szCs w:val="28"/>
        </w:rPr>
        <w:t xml:space="preserve">мы будем </w:t>
      </w:r>
      <w:proofErr w:type="gramStart"/>
      <w:r w:rsidR="00695E11">
        <w:rPr>
          <w:rFonts w:ascii="Times New Roman" w:hAnsi="Times New Roman" w:cs="Times New Roman"/>
          <w:sz w:val="28"/>
          <w:szCs w:val="28"/>
        </w:rPr>
        <w:t xml:space="preserve">использоваться </w:t>
      </w:r>
      <w:r w:rsidR="008A5A3B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8A5A3B" w:rsidRPr="00651578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gramEnd"/>
      <w:r w:rsidR="008A5A3B" w:rsidRPr="00651578">
        <w:rPr>
          <w:rFonts w:ascii="Times New Roman" w:hAnsi="Times New Roman" w:cs="Times New Roman"/>
          <w:sz w:val="28"/>
          <w:szCs w:val="28"/>
        </w:rPr>
        <w:t>-</w:t>
      </w:r>
      <w:r w:rsidR="008A5A3B" w:rsidRPr="00651578">
        <w:rPr>
          <w:rFonts w:ascii="Times New Roman" w:hAnsi="Times New Roman" w:cs="Times New Roman"/>
          <w:sz w:val="28"/>
          <w:szCs w:val="28"/>
          <w:lang w:val="en-US"/>
        </w:rPr>
        <w:t>GARCH</w:t>
      </w:r>
      <w:r w:rsidR="008A5A3B" w:rsidRPr="00651578">
        <w:rPr>
          <w:rFonts w:ascii="Times New Roman" w:hAnsi="Times New Roman" w:cs="Times New Roman"/>
          <w:sz w:val="28"/>
          <w:szCs w:val="28"/>
        </w:rPr>
        <w:t xml:space="preserve"> модели</w:t>
      </w:r>
      <w:r w:rsidR="00695E11">
        <w:rPr>
          <w:rFonts w:ascii="Times New Roman" w:hAnsi="Times New Roman" w:cs="Times New Roman"/>
          <w:sz w:val="28"/>
          <w:szCs w:val="28"/>
        </w:rPr>
        <w:t xml:space="preserve"> с опорой на исследование </w:t>
      </w:r>
      <w:r w:rsidR="00695E11" w:rsidRPr="00695E11">
        <w:rPr>
          <w:rFonts w:ascii="Times New Roman" w:hAnsi="Times New Roman" w:cs="Times New Roman"/>
          <w:sz w:val="28"/>
          <w:szCs w:val="28"/>
        </w:rPr>
        <w:t xml:space="preserve">2017 </w:t>
      </w:r>
      <w:r w:rsidR="00695E11">
        <w:rPr>
          <w:rFonts w:ascii="Times New Roman" w:hAnsi="Times New Roman" w:cs="Times New Roman"/>
          <w:sz w:val="28"/>
          <w:szCs w:val="28"/>
        </w:rPr>
        <w:t xml:space="preserve">года по спекулятивным процессам на рынке </w:t>
      </w:r>
      <w:r w:rsidR="00695E11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695E11" w:rsidRPr="00695E1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2026693659"/>
          <w:citation/>
        </w:sdtPr>
        <w:sdtContent>
          <w:r w:rsidR="00695E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95E11" w:rsidRPr="00695E11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695E11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695E11" w:rsidRPr="00695E11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695E11">
            <w:rPr>
              <w:rFonts w:ascii="Times New Roman" w:hAnsi="Times New Roman" w:cs="Times New Roman"/>
              <w:sz w:val="28"/>
              <w:szCs w:val="28"/>
              <w:lang w:val="en-US"/>
            </w:rPr>
            <w:instrText>Bla</w:instrText>
          </w:r>
          <w:r w:rsidR="00695E11" w:rsidRPr="00695E11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="00695E11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695E11" w:rsidRPr="00695E11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695E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695E11" w:rsidRPr="00695E11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="00695E1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EB0DC1" w:rsidRPr="00EB0DC1">
        <w:rPr>
          <w:rFonts w:ascii="Times New Roman" w:hAnsi="Times New Roman" w:cs="Times New Roman"/>
          <w:sz w:val="28"/>
          <w:szCs w:val="28"/>
        </w:rPr>
        <w:t>.</w:t>
      </w:r>
    </w:p>
    <w:p w14:paraId="30FFCC65" w14:textId="2FCD59E3" w:rsidR="002B2F39" w:rsidRPr="00651578" w:rsidRDefault="002B2F3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описания тестируемые гипотез, стоит заметить, что для анализа спекулятивных связей между криптовалютами, необходимо первоначально </w:t>
      </w:r>
      <w:r w:rsidR="00024D95" w:rsidRPr="00651578">
        <w:rPr>
          <w:rFonts w:ascii="Times New Roman" w:hAnsi="Times New Roman" w:cs="Times New Roman"/>
          <w:sz w:val="28"/>
          <w:szCs w:val="28"/>
        </w:rPr>
        <w:t xml:space="preserve">выявить, действительно ли </w:t>
      </w:r>
      <w:r w:rsidR="0096507F" w:rsidRPr="00651578">
        <w:rPr>
          <w:rFonts w:ascii="Times New Roman" w:hAnsi="Times New Roman" w:cs="Times New Roman"/>
          <w:sz w:val="28"/>
          <w:szCs w:val="28"/>
        </w:rPr>
        <w:t>та или иная криптовалюта подвержена спекулятивным процессам</w:t>
      </w:r>
      <w:r w:rsidR="00080073" w:rsidRPr="00651578">
        <w:rPr>
          <w:rFonts w:ascii="Times New Roman" w:hAnsi="Times New Roman" w:cs="Times New Roman"/>
          <w:sz w:val="28"/>
          <w:szCs w:val="28"/>
        </w:rPr>
        <w:t>. С учётом этого, можно сформировать гипотезы следующим образом:</w:t>
      </w:r>
    </w:p>
    <w:p w14:paraId="4BB9F1C9" w14:textId="3C514626" w:rsidR="00660BDC" w:rsidRPr="00651578" w:rsidRDefault="00801740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Гипотезы</w:t>
      </w:r>
      <w:r w:rsidR="00660BDC" w:rsidRPr="00651578">
        <w:rPr>
          <w:rFonts w:ascii="Times New Roman" w:hAnsi="Times New Roman" w:cs="Times New Roman"/>
          <w:sz w:val="28"/>
          <w:szCs w:val="28"/>
        </w:rPr>
        <w:t>:</w:t>
      </w:r>
    </w:p>
    <w:p w14:paraId="14FCF60D" w14:textId="4321EBFF" w:rsidR="00660BDC" w:rsidRPr="00651578" w:rsidRDefault="00CB1174" w:rsidP="00C52D8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На рынке криптовалюты существуют спекулятивные процессы</w:t>
      </w:r>
    </w:p>
    <w:p w14:paraId="07675B79" w14:textId="393DBBC6" w:rsidR="00DA461B" w:rsidRPr="00651578" w:rsidRDefault="00DA461B" w:rsidP="00C52D8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Спекулятивные процессы, вызывающие нестабильност</w:t>
      </w:r>
      <w:r w:rsidR="007F5006">
        <w:rPr>
          <w:rFonts w:ascii="Times New Roman" w:hAnsi="Times New Roman" w:cs="Times New Roman"/>
          <w:sz w:val="28"/>
          <w:szCs w:val="28"/>
        </w:rPr>
        <w:t xml:space="preserve">ь </w:t>
      </w:r>
      <w:r w:rsidRPr="00651578">
        <w:rPr>
          <w:rFonts w:ascii="Times New Roman" w:hAnsi="Times New Roman" w:cs="Times New Roman"/>
          <w:sz w:val="28"/>
          <w:szCs w:val="28"/>
        </w:rPr>
        <w:t xml:space="preserve">на рынке криптовалюты Х влияют на спекулятивную волатильность на рынке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, где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– всевозможные </w:t>
      </w:r>
      <w:r w:rsidR="00704684" w:rsidRPr="00651578">
        <w:rPr>
          <w:rFonts w:ascii="Times New Roman" w:hAnsi="Times New Roman" w:cs="Times New Roman"/>
          <w:sz w:val="28"/>
          <w:szCs w:val="28"/>
        </w:rPr>
        <w:t>сочетания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без повторений из трёх описанных выше криптовалют, а именно: </w:t>
      </w:r>
      <w:proofErr w:type="gramStart"/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BTC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9220D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XRP</w:t>
      </w:r>
      <w:r w:rsidR="00D9220D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5B8AC071" w14:textId="58DC0B22" w:rsidR="00801740" w:rsidRPr="00651578" w:rsidRDefault="00B5696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достижения цели исследования и </w:t>
      </w:r>
      <w:r w:rsidR="00704684" w:rsidRPr="00651578">
        <w:rPr>
          <w:rFonts w:ascii="Times New Roman" w:hAnsi="Times New Roman" w:cs="Times New Roman"/>
          <w:sz w:val="28"/>
          <w:szCs w:val="28"/>
        </w:rPr>
        <w:t>тестирования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гипотез необходимо выполнить следующие задачи:</w:t>
      </w:r>
    </w:p>
    <w:p w14:paraId="32E59D2A" w14:textId="2BAFA937" w:rsidR="004A5497" w:rsidRPr="00651578" w:rsidRDefault="00F01654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Собрать</w:t>
      </w:r>
      <w:r w:rsidR="00251EF0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B961B9" w:rsidRPr="00651578">
        <w:rPr>
          <w:rFonts w:ascii="Times New Roman" w:hAnsi="Times New Roman" w:cs="Times New Roman"/>
          <w:sz w:val="28"/>
          <w:szCs w:val="28"/>
        </w:rPr>
        <w:t>дневные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данные о торгах за доступный и сопоставимый между различными криптовалютами период.</w:t>
      </w:r>
      <w:r w:rsidR="004A5497" w:rsidRPr="00651578">
        <w:rPr>
          <w:rFonts w:ascii="Times New Roman" w:hAnsi="Times New Roman" w:cs="Times New Roman"/>
          <w:sz w:val="28"/>
          <w:szCs w:val="28"/>
        </w:rPr>
        <w:t xml:space="preserve"> Стоит отметить, что иногда биржи криптовалют закрывались, из-за чего необходимо получить данные из нескольких источников и усреднить их. </w:t>
      </w:r>
      <w:r w:rsidR="009656E5" w:rsidRPr="00651578">
        <w:rPr>
          <w:rFonts w:ascii="Times New Roman" w:hAnsi="Times New Roman" w:cs="Times New Roman"/>
          <w:sz w:val="28"/>
          <w:szCs w:val="28"/>
        </w:rPr>
        <w:t xml:space="preserve">Для анализа необходимо собрать данные не только </w:t>
      </w:r>
      <w:proofErr w:type="gramStart"/>
      <w:r w:rsidR="009656E5" w:rsidRPr="00651578">
        <w:rPr>
          <w:rFonts w:ascii="Times New Roman" w:hAnsi="Times New Roman" w:cs="Times New Roman"/>
          <w:sz w:val="28"/>
          <w:szCs w:val="28"/>
        </w:rPr>
        <w:t>по обменным курса</w:t>
      </w:r>
      <w:proofErr w:type="gramEnd"/>
      <w:r w:rsidR="009656E5" w:rsidRPr="00651578">
        <w:rPr>
          <w:rFonts w:ascii="Times New Roman" w:hAnsi="Times New Roman" w:cs="Times New Roman"/>
          <w:sz w:val="28"/>
          <w:szCs w:val="28"/>
        </w:rPr>
        <w:t xml:space="preserve"> к </w:t>
      </w:r>
      <w:r w:rsidR="009656E5" w:rsidRPr="00651578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9656E5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9802B0" w:rsidRPr="00651578">
        <w:rPr>
          <w:rFonts w:ascii="Times New Roman" w:hAnsi="Times New Roman" w:cs="Times New Roman"/>
          <w:sz w:val="28"/>
          <w:szCs w:val="28"/>
        </w:rPr>
        <w:t xml:space="preserve">но и </w:t>
      </w:r>
      <w:r w:rsidR="00251EF0" w:rsidRPr="00651578">
        <w:rPr>
          <w:rFonts w:ascii="Times New Roman" w:hAnsi="Times New Roman" w:cs="Times New Roman"/>
          <w:sz w:val="28"/>
          <w:szCs w:val="28"/>
        </w:rPr>
        <w:t xml:space="preserve">объёмов торгов. </w:t>
      </w:r>
    </w:p>
    <w:p w14:paraId="4A737821" w14:textId="2DE5FF6D" w:rsidR="00A05A7A" w:rsidRPr="00651578" w:rsidRDefault="00580178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Произвести предобработку данных, суть которых заключается в том, чтобы привести данные к той форме, которая описана в теоретической литературе. Более подробно предобработка данных будет описана ниже. </w:t>
      </w:r>
    </w:p>
    <w:p w14:paraId="6B84B609" w14:textId="474FA3DE" w:rsidR="00580178" w:rsidRPr="00651578" w:rsidRDefault="00847C95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На основе подготовленных данных, необходимо проверить гипотезы о том, является ли тот или иной обменный курс криптовалюты спекулятивным. Для этого будет </w:t>
      </w:r>
      <w:r w:rsidR="006A48D6" w:rsidRPr="00651578">
        <w:rPr>
          <w:rFonts w:ascii="Times New Roman" w:hAnsi="Times New Roman" w:cs="Times New Roman"/>
          <w:sz w:val="28"/>
          <w:szCs w:val="28"/>
        </w:rPr>
        <w:t>использована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необходимая </w:t>
      </w:r>
      <w:r w:rsidR="006A48D6" w:rsidRPr="00651578">
        <w:rPr>
          <w:rFonts w:ascii="Times New Roman" w:hAnsi="Times New Roman" w:cs="Times New Roman"/>
          <w:sz w:val="28"/>
          <w:szCs w:val="28"/>
        </w:rPr>
        <w:t>теоретическая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B59B8" w:rsidRPr="00651578">
        <w:rPr>
          <w:rFonts w:ascii="Times New Roman" w:hAnsi="Times New Roman" w:cs="Times New Roman"/>
          <w:sz w:val="28"/>
          <w:szCs w:val="28"/>
        </w:rPr>
        <w:t>база,</w:t>
      </w:r>
      <w:r w:rsidRPr="00651578">
        <w:rPr>
          <w:rFonts w:ascii="Times New Roman" w:hAnsi="Times New Roman" w:cs="Times New Roman"/>
          <w:sz w:val="28"/>
          <w:szCs w:val="28"/>
        </w:rPr>
        <w:t xml:space="preserve"> которая в значительной степени состоит из моделирования волатильности </w:t>
      </w:r>
      <w:r w:rsidRPr="006515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ARMA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6515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GARCH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 xml:space="preserve"> моделью.</w:t>
      </w:r>
    </w:p>
    <w:p w14:paraId="7B5EED05" w14:textId="39E2FF4D" w:rsidR="00801740" w:rsidRPr="00651578" w:rsidRDefault="00E100E6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тех криптовалют, для которых будет подтверждена гипотеза о наличии спекулятивных процессов, будут протестированы гипотезы о связях спекулятивных процессов тестом </w:t>
      </w:r>
      <w:proofErr w:type="spellStart"/>
      <w:r w:rsidRPr="00651578">
        <w:rPr>
          <w:rFonts w:ascii="Times New Roman" w:hAnsi="Times New Roman" w:cs="Times New Roman"/>
          <w:sz w:val="28"/>
          <w:szCs w:val="28"/>
          <w:highlight w:val="yellow"/>
        </w:rPr>
        <w:t>Гранжера</w:t>
      </w:r>
      <w:proofErr w:type="spellEnd"/>
      <w:r w:rsidRPr="00651578">
        <w:rPr>
          <w:rFonts w:ascii="Times New Roman" w:hAnsi="Times New Roman" w:cs="Times New Roman"/>
          <w:sz w:val="28"/>
          <w:szCs w:val="28"/>
          <w:highlight w:val="yellow"/>
        </w:rPr>
        <w:t xml:space="preserve"> на причинность</w:t>
      </w:r>
      <w:r w:rsidR="00823B09" w:rsidRPr="0065157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823B09" w:rsidRPr="00651578">
        <w:rPr>
          <w:rFonts w:ascii="Times New Roman" w:hAnsi="Times New Roman" w:cs="Times New Roman"/>
          <w:sz w:val="28"/>
          <w:szCs w:val="28"/>
        </w:rPr>
        <w:t xml:space="preserve"> Тест позволит понять спекулятивную связь и даже причинность между различыми криптовалютами</w:t>
      </w:r>
      <w:r w:rsidR="00C22E0D"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68F6C7" w14:textId="23748FDE" w:rsidR="007023CA" w:rsidRPr="00651578" w:rsidRDefault="007023CA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CA4568" w:rsidRPr="00651578">
        <w:rPr>
          <w:rFonts w:ascii="Times New Roman" w:hAnsi="Times New Roman" w:cs="Times New Roman"/>
          <w:sz w:val="28"/>
          <w:szCs w:val="28"/>
        </w:rPr>
        <w:t>будут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сделаны </w:t>
      </w:r>
      <w:r w:rsidR="00CA4568" w:rsidRPr="00651578">
        <w:rPr>
          <w:rFonts w:ascii="Times New Roman" w:hAnsi="Times New Roman" w:cs="Times New Roman"/>
          <w:sz w:val="28"/>
          <w:szCs w:val="28"/>
        </w:rPr>
        <w:t>соответствующие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CA4568" w:rsidRPr="00651578">
        <w:rPr>
          <w:rFonts w:ascii="Times New Roman" w:hAnsi="Times New Roman" w:cs="Times New Roman"/>
          <w:sz w:val="28"/>
          <w:szCs w:val="28"/>
        </w:rPr>
        <w:t>выводы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относительно протестированных гипотез и </w:t>
      </w:r>
      <w:r w:rsidR="00CA4568" w:rsidRPr="00651578">
        <w:rPr>
          <w:rFonts w:ascii="Times New Roman" w:hAnsi="Times New Roman" w:cs="Times New Roman"/>
          <w:sz w:val="28"/>
          <w:szCs w:val="28"/>
        </w:rPr>
        <w:t xml:space="preserve">выполнения цели исследования. </w:t>
      </w:r>
    </w:p>
    <w:p w14:paraId="4066570B" w14:textId="62E00B79" w:rsidR="00801740" w:rsidRPr="00651578" w:rsidRDefault="00965BE5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выполнения задачи будет использоваться скриптовый язык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язык программирования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578">
        <w:rPr>
          <w:rFonts w:ascii="Times New Roman" w:hAnsi="Times New Roman" w:cs="Times New Roman"/>
          <w:sz w:val="28"/>
          <w:szCs w:val="28"/>
        </w:rPr>
        <w:t xml:space="preserve">. Посредством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будет производиться сбор и предобработка данных, 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1578">
        <w:rPr>
          <w:rFonts w:ascii="Times New Roman" w:hAnsi="Times New Roman" w:cs="Times New Roman"/>
          <w:sz w:val="28"/>
          <w:szCs w:val="28"/>
        </w:rPr>
        <w:t xml:space="preserve"> будет использовать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1578">
        <w:rPr>
          <w:rFonts w:ascii="Times New Roman" w:hAnsi="Times New Roman" w:cs="Times New Roman"/>
          <w:sz w:val="28"/>
          <w:szCs w:val="28"/>
        </w:rPr>
        <w:t>я для статистического моделирования</w:t>
      </w:r>
      <w:r w:rsidR="00273C1B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48250FA0" w14:textId="6C6516E6" w:rsidR="00247BF6" w:rsidRDefault="00247BF6" w:rsidP="00C52D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1EFFBB" w14:textId="0160AF24" w:rsidR="00213714" w:rsidRPr="00247BF6" w:rsidRDefault="00213714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2" w:name="_Toc513764203"/>
      <w:r w:rsidRPr="00247BF6">
        <w:rPr>
          <w:rFonts w:ascii="Times New Roman" w:hAnsi="Times New Roman" w:cs="Times New Roman"/>
        </w:rPr>
        <w:lastRenderedPageBreak/>
        <w:t>Обзор литературы</w:t>
      </w:r>
      <w:bookmarkEnd w:id="2"/>
    </w:p>
    <w:p w14:paraId="73EDF939" w14:textId="2F0AE76C" w:rsidR="005E04C8" w:rsidRPr="00651578" w:rsidRDefault="0021371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Как упоминалось </w:t>
      </w:r>
      <w:r w:rsidR="005E04C8" w:rsidRPr="00651578">
        <w:rPr>
          <w:rFonts w:ascii="Times New Roman" w:hAnsi="Times New Roman" w:cs="Times New Roman"/>
          <w:sz w:val="28"/>
          <w:szCs w:val="28"/>
        </w:rPr>
        <w:t>выше,</w:t>
      </w:r>
      <w:r w:rsidRPr="00651578">
        <w:rPr>
          <w:rFonts w:ascii="Times New Roman" w:hAnsi="Times New Roman" w:cs="Times New Roman"/>
          <w:sz w:val="28"/>
          <w:szCs w:val="28"/>
        </w:rPr>
        <w:t xml:space="preserve"> первая криптовалюта, основанная на технологии распределённых реестров появилась в 2008 благодаря статье, опубликованной под псевдонимом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Satoshi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Nakamoto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789665196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Sat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>08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[12]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Несмотря на то, что ещё ни разу не было зафиксировано случая мошенничества в самом процессе осуществления транзакций, система всё равно имеет лазейки, из-за которых становится пусть и очень маловероятно, но возможно совершение мошенническим </w:t>
      </w:r>
      <w:r w:rsidR="005E04C8" w:rsidRPr="00651578">
        <w:rPr>
          <w:rFonts w:ascii="Times New Roman" w:hAnsi="Times New Roman" w:cs="Times New Roman"/>
          <w:sz w:val="28"/>
          <w:szCs w:val="28"/>
        </w:rPr>
        <w:t>операций. К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основной проблеме</w:t>
      </w:r>
      <w:r w:rsidR="001A6FE7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572825" w:rsidRPr="00651578">
        <w:rPr>
          <w:rFonts w:ascii="Times New Roman" w:hAnsi="Times New Roman" w:cs="Times New Roman"/>
          <w:sz w:val="28"/>
          <w:szCs w:val="28"/>
        </w:rPr>
        <w:t>касающейся</w:t>
      </w:r>
      <w:r w:rsidR="001A6FE7" w:rsidRPr="00651578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E04C8" w:rsidRPr="00651578">
        <w:rPr>
          <w:rFonts w:ascii="Times New Roman" w:hAnsi="Times New Roman" w:cs="Times New Roman"/>
          <w:sz w:val="28"/>
          <w:szCs w:val="28"/>
        </w:rPr>
        <w:t>биткоина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относятся атака 51%, суть которой заключается в том, что владелец более 50% вычислительных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ресурсов  в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E04C8" w:rsidRPr="00651578">
        <w:rPr>
          <w:rFonts w:ascii="Times New Roman" w:hAnsi="Times New Roman" w:cs="Times New Roman"/>
          <w:sz w:val="28"/>
          <w:szCs w:val="28"/>
        </w:rPr>
        <w:t>блокчейна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способен изменить подменить блоки с </w:t>
      </w:r>
      <w:r w:rsidR="005E04C8" w:rsidRPr="00651578">
        <w:rPr>
          <w:rFonts w:ascii="Times New Roman" w:hAnsi="Times New Roman" w:cs="Times New Roman"/>
          <w:sz w:val="28"/>
          <w:szCs w:val="28"/>
        </w:rPr>
        <w:t>транзакциями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тем самым совершить хищение из системы.</w:t>
      </w:r>
    </w:p>
    <w:p w14:paraId="6E6C899C" w14:textId="6BD59D6D" w:rsidR="00435268" w:rsidRPr="00651578" w:rsidRDefault="005E04C8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На </w:t>
      </w:r>
      <w:r w:rsidR="00F5509E" w:rsidRPr="00651578">
        <w:rPr>
          <w:rFonts w:ascii="Times New Roman" w:hAnsi="Times New Roman" w:cs="Times New Roman"/>
          <w:sz w:val="28"/>
          <w:szCs w:val="28"/>
        </w:rPr>
        <w:t>сегодняшний</w:t>
      </w:r>
      <w:r w:rsidRPr="00651578">
        <w:rPr>
          <w:rFonts w:ascii="Times New Roman" w:hAnsi="Times New Roman" w:cs="Times New Roman"/>
          <w:sz w:val="28"/>
          <w:szCs w:val="28"/>
        </w:rPr>
        <w:t xml:space="preserve"> день существует достаточно большое количество исследований,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полагающих ,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что спрос на криптовалюты  (в основном исследуется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>) является чисто спекулятивным.</w:t>
      </w:r>
      <w:r w:rsidR="00D4583C" w:rsidRPr="006515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9341A" w14:textId="1D7BADEF" w:rsidR="00B5366F" w:rsidRPr="00651578" w:rsidRDefault="005E04C8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Пожалуй, самым релевантным исследования с точки зрения количества цитирований является статья 2015 года “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bubbles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markets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?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empirical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investigation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fundamental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”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804391694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Che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CB28F4" w:rsidRPr="00CB5B42">
            <w:rPr>
              <w:rFonts w:ascii="Times New Roman" w:hAnsi="Times New Roman" w:cs="Times New Roman"/>
              <w:noProof/>
              <w:sz w:val="28"/>
              <w:szCs w:val="28"/>
            </w:rPr>
            <w:t>[4]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В этой работе авторы ставят цель протестировать гипотезу на наличие спекулятивных пузырей в ценах на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Для её тестирования они используют экономическую моделирование, описанное в </w:t>
      </w:r>
      <w:sdt>
        <w:sdtPr>
          <w:rPr>
            <w:rFonts w:ascii="Times New Roman" w:hAnsi="Times New Roman" w:cs="Times New Roman"/>
            <w:sz w:val="28"/>
            <w:szCs w:val="28"/>
          </w:rPr>
          <w:id w:val="-962420392"/>
          <w:citation/>
        </w:sdtPr>
        <w:sdtContent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And00 \l 1049 </w:instrText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[9]</w:t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8D1356" w:rsidRPr="00651578">
        <w:rPr>
          <w:rFonts w:ascii="Times New Roman" w:hAnsi="Times New Roman" w:cs="Times New Roman"/>
          <w:sz w:val="28"/>
          <w:szCs w:val="28"/>
        </w:rPr>
        <w:t xml:space="preserve">. Суть этого моделирования заключается в </w:t>
      </w:r>
      <w:r w:rsidR="00F5509E" w:rsidRPr="00651578">
        <w:rPr>
          <w:rFonts w:ascii="Times New Roman" w:hAnsi="Times New Roman" w:cs="Times New Roman"/>
          <w:sz w:val="28"/>
          <w:szCs w:val="28"/>
        </w:rPr>
        <w:t>имитации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курса биткоина </w:t>
      </w:r>
      <w:proofErr w:type="spellStart"/>
      <w:r w:rsidR="008D1356" w:rsidRPr="00651578">
        <w:rPr>
          <w:rFonts w:ascii="Times New Roman" w:hAnsi="Times New Roman" w:cs="Times New Roman"/>
          <w:sz w:val="28"/>
          <w:szCs w:val="28"/>
        </w:rPr>
        <w:t>Винеровским</w:t>
      </w:r>
      <w:proofErr w:type="spellEnd"/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процессом и нахождения такого спадания курса </w:t>
      </w:r>
      <w:r w:rsidR="008D1356" w:rsidRPr="0065157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, который бы позволял идентифицировать разрыв спекулятивного пузыря на рынке криптовалюты. Авторы делают два предположения, а именно: </w:t>
      </w:r>
      <w:proofErr w:type="gramStart"/>
      <w:r w:rsidR="008D1356" w:rsidRPr="00651578">
        <w:rPr>
          <w:rFonts w:ascii="Times New Roman" w:hAnsi="Times New Roman" w:cs="Times New Roman"/>
          <w:sz w:val="28"/>
          <w:szCs w:val="28"/>
        </w:rPr>
        <w:t>1)Внутренняя</w:t>
      </w:r>
      <w:proofErr w:type="gramEnd"/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доходность </w:t>
      </w:r>
      <w:r w:rsidR="008D1356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является постоянной и 2) Волатильность ( дисперсия ) доходности является постоянной. </w:t>
      </w:r>
      <w:r w:rsidR="00B5366F" w:rsidRPr="00651578">
        <w:rPr>
          <w:rFonts w:ascii="Times New Roman" w:hAnsi="Times New Roman" w:cs="Times New Roman"/>
          <w:sz w:val="28"/>
          <w:szCs w:val="28"/>
        </w:rPr>
        <w:t>Стоит отметить, что н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а наш взгляд, предположение о постоянности дисперсии доходности не </w:t>
      </w:r>
      <w:r w:rsidR="00863446" w:rsidRPr="00651578">
        <w:rPr>
          <w:rFonts w:ascii="Times New Roman" w:hAnsi="Times New Roman" w:cs="Times New Roman"/>
          <w:sz w:val="28"/>
          <w:szCs w:val="28"/>
        </w:rPr>
        <w:t>соответствует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реальности как для биткоина, так и для других криптовалют</w:t>
      </w:r>
      <w:r w:rsidR="00A90384" w:rsidRPr="00651578">
        <w:rPr>
          <w:rFonts w:ascii="Times New Roman" w:hAnsi="Times New Roman" w:cs="Times New Roman"/>
          <w:sz w:val="28"/>
          <w:szCs w:val="28"/>
        </w:rPr>
        <w:t>.</w:t>
      </w:r>
      <w:r w:rsidR="00863446" w:rsidRPr="00651578">
        <w:rPr>
          <w:rFonts w:ascii="Times New Roman" w:hAnsi="Times New Roman" w:cs="Times New Roman"/>
          <w:sz w:val="28"/>
          <w:szCs w:val="28"/>
        </w:rPr>
        <w:t xml:space="preserve"> В процессе анализа мы приведём визуализацию, наглядно демонстрирующую </w:t>
      </w:r>
      <w:r w:rsidR="005214F6" w:rsidRPr="00651578">
        <w:rPr>
          <w:rFonts w:ascii="Times New Roman" w:hAnsi="Times New Roman" w:cs="Times New Roman"/>
          <w:sz w:val="28"/>
          <w:szCs w:val="28"/>
        </w:rPr>
        <w:t>несоответствие</w:t>
      </w:r>
      <w:r w:rsidR="00863446" w:rsidRPr="00651578">
        <w:rPr>
          <w:rFonts w:ascii="Times New Roman" w:hAnsi="Times New Roman" w:cs="Times New Roman"/>
          <w:sz w:val="28"/>
          <w:szCs w:val="28"/>
        </w:rPr>
        <w:t xml:space="preserve"> реальности данной предпосылке. </w:t>
      </w:r>
      <w:r w:rsidR="00B5366F" w:rsidRPr="00651578">
        <w:rPr>
          <w:rFonts w:ascii="Times New Roman" w:hAnsi="Times New Roman" w:cs="Times New Roman"/>
          <w:sz w:val="28"/>
          <w:szCs w:val="28"/>
        </w:rPr>
        <w:t xml:space="preserve">Тем не </w:t>
      </w:r>
      <w:r w:rsidR="00B5366F"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менее, на основе сделанных предпосылок авторы приходят к следующим выводам 1) Биткоин подвержен появление спекулятивных пузырей и 2) Фундаментальная стоимость </w:t>
      </w:r>
      <w:r w:rsidR="00B5366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B5366F" w:rsidRPr="00651578">
        <w:rPr>
          <w:rFonts w:ascii="Times New Roman" w:hAnsi="Times New Roman" w:cs="Times New Roman"/>
          <w:sz w:val="28"/>
          <w:szCs w:val="28"/>
        </w:rPr>
        <w:t xml:space="preserve"> равна 0. </w:t>
      </w:r>
    </w:p>
    <w:p w14:paraId="752BBB83" w14:textId="02095E76" w:rsidR="00213714" w:rsidRPr="00651578" w:rsidRDefault="00D4583C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Годом ранее была опубликована статья</w:t>
      </w:r>
      <w:r w:rsidR="003F7BA9" w:rsidRPr="00651578">
        <w:rPr>
          <w:rFonts w:ascii="Times New Roman" w:hAnsi="Times New Roman" w:cs="Times New Roman"/>
          <w:sz w:val="28"/>
          <w:szCs w:val="28"/>
        </w:rPr>
        <w:t xml:space="preserve"> под название “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Bitcoins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investment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? A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>”</w:t>
      </w:r>
      <w:r w:rsidRPr="00651578">
        <w:rPr>
          <w:rFonts w:ascii="Times New Roman" w:hAnsi="Times New Roman" w:cs="Times New Roman"/>
          <w:sz w:val="28"/>
          <w:szCs w:val="28"/>
        </w:rPr>
        <w:t xml:space="preserve">, которая пыталась выявить, является ли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хорошим инструментом для инвестирования.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358709168"/>
          <w:citation/>
        </w:sdtPr>
        <w:sdtContent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A4A1F" w:rsidRPr="00651578">
        <w:rPr>
          <w:rFonts w:ascii="Times New Roman" w:hAnsi="Times New Roman" w:cs="Times New Roman"/>
          <w:sz w:val="28"/>
          <w:szCs w:val="28"/>
        </w:rPr>
        <w:t xml:space="preserve">В статье авторы с использование линейной регрессии пытались выявить, с какими факторам ассоциируется доходность </w:t>
      </w:r>
      <w:r w:rsidR="002A4A1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. В качестве  факторов, иными словами независимых переменных, были использованы следующие </w:t>
      </w:r>
      <w:r w:rsidR="001A00F2" w:rsidRPr="00651578">
        <w:rPr>
          <w:rFonts w:ascii="Times New Roman" w:hAnsi="Times New Roman" w:cs="Times New Roman"/>
          <w:sz w:val="28"/>
          <w:szCs w:val="28"/>
        </w:rPr>
        <w:t>месячные изменения</w:t>
      </w:r>
      <w:r w:rsidR="000D38C5" w:rsidRPr="00651578">
        <w:rPr>
          <w:rFonts w:ascii="Times New Roman" w:hAnsi="Times New Roman" w:cs="Times New Roman"/>
          <w:sz w:val="28"/>
          <w:szCs w:val="28"/>
        </w:rPr>
        <w:t xml:space="preserve"> показателей экономики США</w:t>
      </w:r>
      <w:r w:rsidR="001A00F2" w:rsidRPr="00651578">
        <w:rPr>
          <w:rFonts w:ascii="Times New Roman" w:hAnsi="Times New Roman" w:cs="Times New Roman"/>
          <w:sz w:val="28"/>
          <w:szCs w:val="28"/>
        </w:rPr>
        <w:t>, которые можно разделить на несколько категорий: 1) Макроэкономические: в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 потребительских ценах, в индустриальном производстве, в реальных расходах на месячное потребление, </w:t>
      </w:r>
      <w:r w:rsidR="001A00F2" w:rsidRPr="00651578">
        <w:rPr>
          <w:rFonts w:ascii="Times New Roman" w:hAnsi="Times New Roman" w:cs="Times New Roman"/>
          <w:sz w:val="28"/>
          <w:szCs w:val="28"/>
        </w:rPr>
        <w:t xml:space="preserve">в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безработицы</w:t>
      </w:r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;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2) Финансовые:  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в индексе </w:t>
      </w:r>
      <w:r w:rsidR="002A4A1F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S&amp;P 500,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курсе евро, </w:t>
      </w:r>
      <w:r w:rsidR="002A4A1F" w:rsidRPr="00651578">
        <w:rPr>
          <w:rStyle w:val="fontstyle01"/>
          <w:rFonts w:ascii="Times New Roman" w:hAnsi="Times New Roman" w:cs="Times New Roman"/>
          <w:sz w:val="28"/>
          <w:szCs w:val="28"/>
        </w:rPr>
        <w:t>ме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сячные изменения доходности 10 летних облигаций казначейства США</w:t>
      </w:r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;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3) Прочие : Различия в максимальных и минимальных значениях курса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.</w:t>
      </w:r>
      <w:sdt>
        <w:sdtPr>
          <w:rPr>
            <w:rStyle w:val="fontstyle01"/>
            <w:rFonts w:ascii="Times New Roman" w:hAnsi="Times New Roman" w:cs="Times New Roman"/>
            <w:sz w:val="28"/>
            <w:szCs w:val="28"/>
          </w:rPr>
          <w:id w:val="1665435870"/>
          <w:citation/>
        </w:sdtPr>
        <w:sdtContent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Style w:val="fontstyle01"/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color w:val="000000"/>
              <w:sz w:val="28"/>
              <w:szCs w:val="28"/>
            </w:rPr>
            <w:t>[1]</w: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0D38C5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Авторам не удалось найти статистической значимой зависимости хотя бы одного из макроэкономических или финансовых показателей. Однако коэффициент при максимальных и минимальных значениях биткоина оказался значим. На </w:t>
      </w:r>
      <w:r w:rsidR="00FE45FE" w:rsidRPr="00651578">
        <w:rPr>
          <w:rStyle w:val="fontstyle01"/>
          <w:rFonts w:ascii="Times New Roman" w:hAnsi="Times New Roman" w:cs="Times New Roman"/>
          <w:sz w:val="28"/>
          <w:szCs w:val="28"/>
        </w:rPr>
        <w:t>основе</w:t>
      </w:r>
      <w:r w:rsidR="000D38C5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ненайденной зависимости от финансовых и макроэкономических показателей, авторы делают вывод о том, что 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курс биткоина не описывается финансовыми и макроэкономическими показателями </w:t>
      </w:r>
      <w:r w:rsidR="00DA6F38" w:rsidRPr="00651578">
        <w:rPr>
          <w:rStyle w:val="fontstyle01"/>
          <w:rFonts w:ascii="Times New Roman" w:hAnsi="Times New Roman" w:cs="Times New Roman"/>
          <w:sz w:val="28"/>
          <w:szCs w:val="28"/>
        </w:rPr>
        <w:t>и,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как следствие, это приводит их к умозаключению о том, что по состоянию на 2015 год рынок 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подвержен сильным спекулятивным процессам.</w:t>
      </w:r>
      <w:sdt>
        <w:sdtPr>
          <w:rPr>
            <w:rStyle w:val="fontstyle01"/>
            <w:rFonts w:ascii="Times New Roman" w:hAnsi="Times New Roman" w:cs="Times New Roman"/>
            <w:sz w:val="28"/>
            <w:szCs w:val="28"/>
          </w:rPr>
          <w:id w:val="736832299"/>
          <w:citation/>
        </w:sdtPr>
        <w:sdtContent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Style w:val="fontstyle01"/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color w:val="000000"/>
              <w:sz w:val="28"/>
              <w:szCs w:val="28"/>
            </w:rPr>
            <w:t>[1]</w: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Данный вывод, на наш взгляд, не является обоснованным, так как 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>при тестировании гипотезы о значимости коэффициентов</w:t>
      </w:r>
      <w:r w:rsidR="00F91336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в линейной </w:t>
      </w:r>
      <w:r w:rsidR="006B5CEB" w:rsidRPr="00651578">
        <w:rPr>
          <w:rStyle w:val="fontstyle01"/>
          <w:rFonts w:ascii="Times New Roman" w:hAnsi="Times New Roman" w:cs="Times New Roman"/>
          <w:sz w:val="28"/>
          <w:szCs w:val="28"/>
        </w:rPr>
        <w:t>регрессии,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5214F6" w:rsidRPr="00651578">
        <w:rPr>
          <w:rStyle w:val="fontstyle01"/>
          <w:rFonts w:ascii="Times New Roman" w:hAnsi="Times New Roman" w:cs="Times New Roman"/>
          <w:sz w:val="28"/>
          <w:szCs w:val="28"/>
        </w:rPr>
        <w:t>альтернативная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гипотеза не даёт оснований делать выводы о спекулятивной природе 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5214F6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, а только говорит о том, что курс биткоина плохо объясняется макроэкономическими и финансовыми показателями. </w:t>
      </w:r>
    </w:p>
    <w:p w14:paraId="46151C28" w14:textId="74C7AD8C" w:rsidR="005E04C8" w:rsidRPr="00651578" w:rsidRDefault="003F7BA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lastRenderedPageBreak/>
        <w:t>Схожий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предыдущей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подход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описан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“Exploring the Dynamic Relationships between Cryptocurrencies and Other Financial Assets”.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283003339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Sha18 \l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[5]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ней </w:t>
      </w:r>
      <w:r w:rsidR="009D0458" w:rsidRPr="00651578">
        <w:rPr>
          <w:rFonts w:ascii="Times New Roman" w:hAnsi="Times New Roman" w:cs="Times New Roman"/>
          <w:sz w:val="28"/>
          <w:szCs w:val="28"/>
        </w:rPr>
        <w:t>авторы проводят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более широкий анализ и анализируют не только </w:t>
      </w:r>
      <w:r w:rsidR="009D0458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9D0458" w:rsidRPr="00651578">
        <w:rPr>
          <w:rFonts w:ascii="Times New Roman" w:hAnsi="Times New Roman" w:cs="Times New Roman"/>
          <w:sz w:val="28"/>
          <w:szCs w:val="28"/>
        </w:rPr>
        <w:t>,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но и </w:t>
      </w:r>
      <w:r w:rsidR="00CE67F3" w:rsidRPr="00651578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E049D7" w:rsidRPr="00651578">
        <w:rPr>
          <w:rFonts w:ascii="Times New Roman" w:hAnsi="Times New Roman" w:cs="Times New Roman"/>
          <w:sz w:val="28"/>
          <w:szCs w:val="28"/>
          <w:lang w:val="en-US"/>
        </w:rPr>
        <w:t>Litecoin</w:t>
      </w:r>
      <w:r w:rsidR="00CE67F3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В </w:t>
      </w:r>
      <w:r w:rsidR="008023EA" w:rsidRPr="00651578">
        <w:rPr>
          <w:rFonts w:ascii="Times New Roman" w:hAnsi="Times New Roman" w:cs="Times New Roman"/>
          <w:sz w:val="28"/>
          <w:szCs w:val="28"/>
        </w:rPr>
        <w:t>статье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 авторы моделируют сразу несколько объектов: 1) Связь внешних рыночных шоков с шоками на рынке криптовалюты, 2) Связь между анализируемыми криптовалютами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 и различными экономическими </w:t>
      </w:r>
      <w:proofErr w:type="gramStart"/>
      <w:r w:rsidR="00C03360" w:rsidRPr="00651578">
        <w:rPr>
          <w:rFonts w:ascii="Times New Roman" w:hAnsi="Times New Roman" w:cs="Times New Roman"/>
          <w:sz w:val="28"/>
          <w:szCs w:val="28"/>
        </w:rPr>
        <w:t>показателями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5641A9" w:rsidRPr="00651578">
        <w:rPr>
          <w:rFonts w:ascii="Times New Roman" w:hAnsi="Times New Roman" w:cs="Times New Roman"/>
          <w:sz w:val="28"/>
          <w:szCs w:val="28"/>
        </w:rPr>
        <w:t xml:space="preserve"> Что касается первого пункта, то авторам не удаётся найти 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связь рыночных шоков и шоков рынка криптовалют. Для анализа второго пункта, а именно нахождения связи между анализируемыми криптовалютами, авторы строят модель для нахождения </w:t>
      </w:r>
      <w:r w:rsidR="008023EA" w:rsidRPr="00651578">
        <w:rPr>
          <w:rFonts w:ascii="Times New Roman" w:hAnsi="Times New Roman" w:cs="Times New Roman"/>
          <w:sz w:val="28"/>
          <w:szCs w:val="28"/>
        </w:rPr>
        <w:t>взаимосвязей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 как для доходностей, так и для </w:t>
      </w:r>
      <w:r w:rsidR="008023EA" w:rsidRPr="00651578">
        <w:rPr>
          <w:rFonts w:ascii="Times New Roman" w:hAnsi="Times New Roman" w:cs="Times New Roman"/>
          <w:sz w:val="28"/>
          <w:szCs w:val="28"/>
        </w:rPr>
        <w:t>волатильности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CE67F3" w:rsidRPr="00651578">
        <w:rPr>
          <w:rFonts w:ascii="Times New Roman" w:hAnsi="Times New Roman" w:cs="Times New Roman"/>
          <w:sz w:val="28"/>
          <w:szCs w:val="28"/>
        </w:rPr>
        <w:t>Отличительн</w:t>
      </w:r>
      <w:r w:rsidR="009D0458" w:rsidRPr="00651578">
        <w:rPr>
          <w:rFonts w:ascii="Times New Roman" w:hAnsi="Times New Roman" w:cs="Times New Roman"/>
          <w:sz w:val="28"/>
          <w:szCs w:val="28"/>
        </w:rPr>
        <w:t>ой особенностью этой работы является то, что они впервые изучают связь между доходностями криптовалют и их волатильност</w:t>
      </w:r>
      <w:r w:rsidR="00C64E26" w:rsidRPr="00651578">
        <w:rPr>
          <w:rFonts w:ascii="Times New Roman" w:hAnsi="Times New Roman" w:cs="Times New Roman"/>
          <w:sz w:val="28"/>
          <w:szCs w:val="28"/>
        </w:rPr>
        <w:t xml:space="preserve">ью. 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Волатильность анализируется </w:t>
      </w:r>
      <w:r w:rsidR="00183D39" w:rsidRPr="00651578">
        <w:rPr>
          <w:rFonts w:ascii="Times New Roman" w:hAnsi="Times New Roman" w:cs="Times New Roman"/>
          <w:sz w:val="28"/>
          <w:szCs w:val="28"/>
        </w:rPr>
        <w:t>Д</w:t>
      </w:r>
      <w:r w:rsidR="00B1631A" w:rsidRPr="00651578">
        <w:rPr>
          <w:rFonts w:ascii="Times New Roman" w:hAnsi="Times New Roman" w:cs="Times New Roman"/>
          <w:sz w:val="28"/>
          <w:szCs w:val="28"/>
        </w:rPr>
        <w:t xml:space="preserve">инамической </w:t>
      </w:r>
      <w:r w:rsidR="00183D39" w:rsidRPr="00651578">
        <w:rPr>
          <w:rFonts w:ascii="Times New Roman" w:hAnsi="Times New Roman" w:cs="Times New Roman"/>
          <w:sz w:val="28"/>
          <w:szCs w:val="28"/>
        </w:rPr>
        <w:t>У</w:t>
      </w:r>
      <w:r w:rsidR="00B1631A" w:rsidRPr="00651578">
        <w:rPr>
          <w:rFonts w:ascii="Times New Roman" w:hAnsi="Times New Roman" w:cs="Times New Roman"/>
          <w:sz w:val="28"/>
          <w:szCs w:val="28"/>
        </w:rPr>
        <w:t>словно</w:t>
      </w:r>
      <w:r w:rsidR="00183D39" w:rsidRPr="00651578">
        <w:rPr>
          <w:rFonts w:ascii="Times New Roman" w:hAnsi="Times New Roman" w:cs="Times New Roman"/>
          <w:sz w:val="28"/>
          <w:szCs w:val="28"/>
        </w:rPr>
        <w:t>-К</w:t>
      </w:r>
      <w:r w:rsidR="00B1631A" w:rsidRPr="00651578">
        <w:rPr>
          <w:rFonts w:ascii="Times New Roman" w:hAnsi="Times New Roman" w:cs="Times New Roman"/>
          <w:sz w:val="28"/>
          <w:szCs w:val="28"/>
        </w:rPr>
        <w:t xml:space="preserve">орреляционной </w:t>
      </w:r>
      <w:r w:rsidR="00183D39" w:rsidRPr="00651578">
        <w:rPr>
          <w:rFonts w:ascii="Times New Roman" w:hAnsi="Times New Roman" w:cs="Times New Roman"/>
          <w:sz w:val="28"/>
          <w:szCs w:val="28"/>
        </w:rPr>
        <w:t xml:space="preserve">Обобщённой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Авторегрессионной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Моделью Условной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proofErr w:type="gram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AutoRegressive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Heteroscedasticity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 или коротко DCC-GARCH)</w:t>
      </w:r>
      <w:sdt>
        <w:sdtPr>
          <w:rPr>
            <w:rFonts w:ascii="Times New Roman" w:hAnsi="Times New Roman" w:cs="Times New Roman"/>
            <w:sz w:val="28"/>
            <w:szCs w:val="28"/>
          </w:rPr>
          <w:id w:val="1592047988"/>
          <w:citation/>
        </w:sdtPr>
        <w:sdtContent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Dyn02 \l 1033 </w:instrText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[7]</w:t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, способной находить ковариационные зависимости между </w:t>
      </w:r>
      <w:proofErr w:type="spellStart"/>
      <w:r w:rsidR="00F72E15" w:rsidRPr="00651578">
        <w:rPr>
          <w:rFonts w:ascii="Times New Roman" w:hAnsi="Times New Roman" w:cs="Times New Roman"/>
          <w:sz w:val="28"/>
          <w:szCs w:val="28"/>
        </w:rPr>
        <w:t>валотильностями</w:t>
      </w:r>
      <w:proofErr w:type="spellEnd"/>
      <w:r w:rsidR="00F72E15" w:rsidRPr="00651578">
        <w:rPr>
          <w:rFonts w:ascii="Times New Roman" w:hAnsi="Times New Roman" w:cs="Times New Roman"/>
          <w:sz w:val="28"/>
          <w:szCs w:val="28"/>
        </w:rPr>
        <w:t xml:space="preserve"> различных зависимых </w:t>
      </w:r>
      <w:r w:rsidR="005641A9" w:rsidRPr="00651578">
        <w:rPr>
          <w:rFonts w:ascii="Times New Roman" w:hAnsi="Times New Roman" w:cs="Times New Roman"/>
          <w:sz w:val="28"/>
          <w:szCs w:val="28"/>
        </w:rPr>
        <w:t>переменных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. Авторы строят эту модель для 5 переменных без добавления экзогенных переменных: доходность корзины криптовалют, доходности </w:t>
      </w:r>
      <w:r w:rsidR="00183D39" w:rsidRPr="00651578">
        <w:rPr>
          <w:rFonts w:ascii="Times New Roman" w:hAnsi="Times New Roman" w:cs="Times New Roman"/>
          <w:sz w:val="28"/>
          <w:szCs w:val="28"/>
        </w:rPr>
        <w:t>облигаций,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 доходности SP500, индексу валют, индексу товаров. 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Авторы выявляют структурную связь криптовалютами, однако </w:t>
      </w:r>
      <w:r w:rsidR="00183D39" w:rsidRPr="00651578">
        <w:rPr>
          <w:rFonts w:ascii="Times New Roman" w:hAnsi="Times New Roman" w:cs="Times New Roman"/>
          <w:sz w:val="28"/>
          <w:szCs w:val="28"/>
        </w:rPr>
        <w:t>отсутствие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 таковой между криптовалютами и остальными переменными модели.  На основе этого, авторы делают вывод о том, что рынок криптовалют “относительно изолирован от остальных финансовых и экономическим активов”</w:t>
      </w:r>
      <w:r w:rsidR="00BB610F" w:rsidRPr="00651578">
        <w:rPr>
          <w:rFonts w:ascii="Times New Roman" w:hAnsi="Times New Roman" w:cs="Times New Roman"/>
          <w:sz w:val="28"/>
          <w:szCs w:val="28"/>
        </w:rPr>
        <w:t xml:space="preserve"> и на основе этого вывода делает предположение о том, что причиной этому могут быть спекулятивные процессы, происходящие на этом рынке. 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594054411"/>
          <w:citation/>
        </w:sdtPr>
        <w:sdtContent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Sha18 \l 1049 </w:instrText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[5]</w:t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BB610F" w:rsidRPr="00651578">
        <w:rPr>
          <w:rFonts w:ascii="Times New Roman" w:hAnsi="Times New Roman" w:cs="Times New Roman"/>
          <w:sz w:val="28"/>
          <w:szCs w:val="28"/>
        </w:rPr>
        <w:t xml:space="preserve">  </w:t>
      </w:r>
      <w:r w:rsidR="00106541" w:rsidRPr="00651578">
        <w:rPr>
          <w:rFonts w:ascii="Times New Roman" w:hAnsi="Times New Roman" w:cs="Times New Roman"/>
          <w:sz w:val="28"/>
          <w:szCs w:val="28"/>
        </w:rPr>
        <w:t xml:space="preserve">Это, в свою очередь, </w:t>
      </w:r>
      <w:r w:rsidR="007C5B69" w:rsidRPr="00651578">
        <w:rPr>
          <w:rFonts w:ascii="Times New Roman" w:hAnsi="Times New Roman" w:cs="Times New Roman"/>
          <w:sz w:val="28"/>
          <w:szCs w:val="28"/>
        </w:rPr>
        <w:t xml:space="preserve">наталкивает исследователей на интересную идею о том, что рынок криптовалюты характеризуется своим собственным </w:t>
      </w:r>
      <w:r w:rsidR="007C5B69" w:rsidRPr="00651578">
        <w:rPr>
          <w:rFonts w:ascii="Times New Roman" w:hAnsi="Times New Roman" w:cs="Times New Roman"/>
          <w:sz w:val="28"/>
          <w:szCs w:val="28"/>
        </w:rPr>
        <w:br/>
        <w:t xml:space="preserve">идиосинкразический (т.е. </w:t>
      </w:r>
      <w:r w:rsidR="00304CC5" w:rsidRPr="00651578">
        <w:rPr>
          <w:rFonts w:ascii="Times New Roman" w:hAnsi="Times New Roman" w:cs="Times New Roman"/>
          <w:sz w:val="28"/>
          <w:szCs w:val="28"/>
        </w:rPr>
        <w:t>независимым) риском</w:t>
      </w:r>
      <w:r w:rsidR="007C5B69" w:rsidRPr="00651578">
        <w:rPr>
          <w:rFonts w:ascii="Times New Roman" w:hAnsi="Times New Roman" w:cs="Times New Roman"/>
          <w:sz w:val="28"/>
          <w:szCs w:val="28"/>
        </w:rPr>
        <w:t xml:space="preserve">, который сложно нивелировать другими финансовыми инструментами. </w:t>
      </w:r>
    </w:p>
    <w:p w14:paraId="256614FE" w14:textId="78C681D0" w:rsidR="00E82709" w:rsidRPr="00651578" w:rsidRDefault="00E8270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lastRenderedPageBreak/>
        <w:t>Исследования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драйверов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курса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Bitcoin </w:t>
      </w:r>
      <w:r w:rsidRPr="00651578">
        <w:rPr>
          <w:rFonts w:ascii="Times New Roman" w:hAnsi="Times New Roman" w:cs="Times New Roman"/>
          <w:sz w:val="28"/>
          <w:szCs w:val="28"/>
        </w:rPr>
        <w:t>описано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‘What are the main drivers of the Bitcoin price? Evidence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wavelet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coherence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247BF6">
        <w:rPr>
          <w:rFonts w:ascii="Times New Roman" w:hAnsi="Times New Roman" w:cs="Times New Roman"/>
          <w:sz w:val="28"/>
          <w:szCs w:val="28"/>
        </w:rPr>
        <w:t xml:space="preserve">’ </w:t>
      </w:r>
      <w:sdt>
        <w:sdtPr>
          <w:rPr>
            <w:rFonts w:ascii="Times New Roman" w:hAnsi="Times New Roman" w:cs="Times New Roman"/>
            <w:sz w:val="28"/>
            <w:szCs w:val="28"/>
          </w:rPr>
          <w:id w:val="-1443289357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Kri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>15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5B42">
            <w:rPr>
              <w:rFonts w:ascii="Times New Roman" w:hAnsi="Times New Roman" w:cs="Times New Roman"/>
              <w:noProof/>
              <w:sz w:val="28"/>
              <w:szCs w:val="28"/>
            </w:rPr>
            <w:t>[10]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247BF6">
        <w:rPr>
          <w:rFonts w:ascii="Times New Roman" w:hAnsi="Times New Roman" w:cs="Times New Roman"/>
          <w:sz w:val="28"/>
          <w:szCs w:val="28"/>
        </w:rPr>
        <w:t xml:space="preserve">. </w:t>
      </w:r>
      <w:r w:rsidRPr="00651578">
        <w:rPr>
          <w:rFonts w:ascii="Times New Roman" w:hAnsi="Times New Roman" w:cs="Times New Roman"/>
          <w:sz w:val="28"/>
          <w:szCs w:val="28"/>
        </w:rPr>
        <w:t xml:space="preserve">В ней авторы используют 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‘анализ когерентности вейвлетов’ для моделирования временного ряда </w:t>
      </w:r>
      <w:r w:rsidR="0050788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 и приходят к следующим выводам: 1) цена биткоина формируется в том числе на основе фундаментальных факторов, а именно: использование криптовалюты в торговле</w:t>
      </w:r>
      <w:r w:rsidR="007A4E14" w:rsidRPr="00651578">
        <w:rPr>
          <w:rFonts w:ascii="Times New Roman" w:hAnsi="Times New Roman" w:cs="Times New Roman"/>
          <w:sz w:val="28"/>
          <w:szCs w:val="28"/>
        </w:rPr>
        <w:t xml:space="preserve"> и объёмами торговли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E21D40" w:rsidRPr="00651578">
        <w:rPr>
          <w:rFonts w:ascii="Times New Roman" w:hAnsi="Times New Roman" w:cs="Times New Roman"/>
          <w:sz w:val="28"/>
          <w:szCs w:val="28"/>
        </w:rPr>
        <w:t>криптовалюты</w:t>
      </w:r>
      <w:r w:rsidR="007A4E14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4E584592" w14:textId="1E656975" w:rsidR="007A4E14" w:rsidRPr="00651578" w:rsidRDefault="00B204F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Одним из важных для данной работы </w:t>
      </w:r>
      <w:r w:rsidR="00FA2622" w:rsidRPr="00651578">
        <w:rPr>
          <w:rFonts w:ascii="Times New Roman" w:hAnsi="Times New Roman" w:cs="Times New Roman"/>
          <w:sz w:val="28"/>
          <w:szCs w:val="28"/>
        </w:rPr>
        <w:t>исследованием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A2622" w:rsidRPr="00651578">
        <w:rPr>
          <w:rFonts w:ascii="Times New Roman" w:hAnsi="Times New Roman" w:cs="Times New Roman"/>
          <w:sz w:val="28"/>
          <w:szCs w:val="28"/>
        </w:rPr>
        <w:t>является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статья ‘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651578">
        <w:rPr>
          <w:rFonts w:ascii="Times New Roman" w:hAnsi="Times New Roman" w:cs="Times New Roman"/>
          <w:sz w:val="28"/>
          <w:szCs w:val="28"/>
        </w:rPr>
        <w:t>-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651578">
        <w:rPr>
          <w:rFonts w:ascii="Times New Roman" w:hAnsi="Times New Roman" w:cs="Times New Roman"/>
          <w:sz w:val="28"/>
          <w:szCs w:val="28"/>
        </w:rPr>
        <w:t xml:space="preserve">’, в которой авторы выявили меру </w:t>
      </w:r>
      <w:r w:rsidR="00304CC5" w:rsidRPr="00651578">
        <w:rPr>
          <w:rFonts w:ascii="Times New Roman" w:hAnsi="Times New Roman" w:cs="Times New Roman"/>
          <w:sz w:val="28"/>
          <w:szCs w:val="28"/>
        </w:rPr>
        <w:t>(величину</w:t>
      </w:r>
      <w:r w:rsidRPr="00651578">
        <w:rPr>
          <w:rFonts w:ascii="Times New Roman" w:hAnsi="Times New Roman" w:cs="Times New Roman"/>
          <w:sz w:val="28"/>
          <w:szCs w:val="28"/>
        </w:rPr>
        <w:t>), способную определять спекулятивность того или иного актива.</w:t>
      </w:r>
      <w:sdt>
        <w:sdtPr>
          <w:rPr>
            <w:rFonts w:ascii="Times New Roman" w:hAnsi="Times New Roman" w:cs="Times New Roman"/>
            <w:sz w:val="28"/>
            <w:szCs w:val="28"/>
          </w:rPr>
          <w:id w:val="-655459009"/>
          <w:citation/>
        </w:sdtPr>
        <w:sdtContent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FA2622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На основе дневного оборота в статье выводится величина, измеряющая торговую активность в тот или иной день. В свою очередь другая величина, а именно </w:t>
      </w:r>
      <w:r w:rsidR="00FA2622" w:rsidRPr="00651578">
        <w:rPr>
          <w:rFonts w:ascii="Times New Roman" w:hAnsi="Times New Roman" w:cs="Times New Roman"/>
          <w:sz w:val="28"/>
          <w:szCs w:val="28"/>
        </w:rPr>
        <w:t>доходность актива,</w:t>
      </w:r>
      <w:r w:rsidRPr="00651578">
        <w:rPr>
          <w:rFonts w:ascii="Times New Roman" w:hAnsi="Times New Roman" w:cs="Times New Roman"/>
          <w:sz w:val="28"/>
          <w:szCs w:val="28"/>
        </w:rPr>
        <w:t xml:space="preserve"> умноженная на эту меру торговой активности, отражает спекулятивную составляющую </w:t>
      </w:r>
      <w:r w:rsidR="00FA2622" w:rsidRPr="00651578">
        <w:rPr>
          <w:rFonts w:ascii="Times New Roman" w:hAnsi="Times New Roman" w:cs="Times New Roman"/>
          <w:sz w:val="28"/>
          <w:szCs w:val="28"/>
        </w:rPr>
        <w:t>в анализируемом финансовом инструменте</w:t>
      </w:r>
      <w:r w:rsidRPr="00651578">
        <w:rPr>
          <w:rFonts w:ascii="Times New Roman" w:hAnsi="Times New Roman" w:cs="Times New Roman"/>
          <w:sz w:val="28"/>
          <w:szCs w:val="28"/>
        </w:rPr>
        <w:t>.  Интуитивно</w:t>
      </w:r>
      <w:r w:rsidR="00241AB7" w:rsidRPr="00651578">
        <w:rPr>
          <w:rFonts w:ascii="Times New Roman" w:hAnsi="Times New Roman" w:cs="Times New Roman"/>
          <w:sz w:val="28"/>
          <w:szCs w:val="28"/>
        </w:rPr>
        <w:t xml:space="preserve"> это переменная обосновывается следующим образом. Предполагается, что торговля любым активом содержит как спекулятивную, </w:t>
      </w:r>
      <w:r w:rsidR="00F92D07" w:rsidRPr="00651578">
        <w:rPr>
          <w:rFonts w:ascii="Times New Roman" w:hAnsi="Times New Roman" w:cs="Times New Roman"/>
          <w:sz w:val="28"/>
          <w:szCs w:val="28"/>
        </w:rPr>
        <w:t>та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к и </w:t>
      </w:r>
      <w:proofErr w:type="spellStart"/>
      <w:r w:rsidR="009A0202" w:rsidRPr="00651578">
        <w:rPr>
          <w:rFonts w:ascii="Times New Roman" w:hAnsi="Times New Roman" w:cs="Times New Roman"/>
          <w:sz w:val="28"/>
          <w:szCs w:val="28"/>
        </w:rPr>
        <w:t>хэджовую</w:t>
      </w:r>
      <w:proofErr w:type="spellEnd"/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составляющую. </w:t>
      </w:r>
      <w:sdt>
        <w:sdtPr>
          <w:rPr>
            <w:rFonts w:ascii="Times New Roman" w:hAnsi="Times New Roman" w:cs="Times New Roman"/>
            <w:sz w:val="28"/>
            <w:szCs w:val="28"/>
          </w:rPr>
          <w:id w:val="-636884926"/>
          <w:citation/>
        </w:sdtPr>
        <w:sdtContent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And00 \l 1049 </w:instrText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[9]</w:t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40E2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Если доходность </w:t>
      </w:r>
      <w:r w:rsidR="00940E24" w:rsidRPr="00651578">
        <w:rPr>
          <w:rFonts w:ascii="Times New Roman" w:hAnsi="Times New Roman" w:cs="Times New Roman"/>
          <w:sz w:val="28"/>
          <w:szCs w:val="28"/>
        </w:rPr>
        <w:t>актива в текущем периоде негативно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40E24" w:rsidRPr="00651578">
        <w:rPr>
          <w:rFonts w:ascii="Times New Roman" w:hAnsi="Times New Roman" w:cs="Times New Roman"/>
          <w:sz w:val="28"/>
          <w:szCs w:val="28"/>
        </w:rPr>
        <w:t>коррелирует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с </w:t>
      </w:r>
      <w:r w:rsidR="00940E24" w:rsidRPr="00651578">
        <w:rPr>
          <w:rFonts w:ascii="Times New Roman" w:hAnsi="Times New Roman" w:cs="Times New Roman"/>
          <w:sz w:val="28"/>
          <w:szCs w:val="28"/>
        </w:rPr>
        <w:t>предыдущим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периодом, то продажи активов из предыдущего </w:t>
      </w:r>
      <w:r w:rsidR="00304CC5" w:rsidRPr="00651578">
        <w:rPr>
          <w:rFonts w:ascii="Times New Roman" w:hAnsi="Times New Roman" w:cs="Times New Roman"/>
          <w:sz w:val="28"/>
          <w:szCs w:val="28"/>
        </w:rPr>
        <w:t>периода,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A0202" w:rsidRPr="00651578">
        <w:rPr>
          <w:rFonts w:ascii="Times New Roman" w:hAnsi="Times New Roman" w:cs="Times New Roman"/>
          <w:sz w:val="28"/>
          <w:szCs w:val="28"/>
        </w:rPr>
        <w:t>которые вызвали отрицательную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 (положительную) </w:t>
      </w:r>
      <w:r w:rsidR="009A0202" w:rsidRPr="00651578">
        <w:rPr>
          <w:rFonts w:ascii="Times New Roman" w:hAnsi="Times New Roman" w:cs="Times New Roman"/>
          <w:sz w:val="28"/>
          <w:szCs w:val="28"/>
        </w:rPr>
        <w:t>доходность актива в предыдущем периоде будут компенсироваться покупками</w:t>
      </w:r>
      <w:r w:rsidR="00940E24" w:rsidRPr="00651578">
        <w:rPr>
          <w:rFonts w:ascii="Times New Roman" w:hAnsi="Times New Roman" w:cs="Times New Roman"/>
          <w:sz w:val="28"/>
          <w:szCs w:val="28"/>
        </w:rPr>
        <w:t>(продажами)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в текущем периоде, так как другие инвесторы, понимаю фундаментальную стоимость актива, захотят купить</w:t>
      </w:r>
      <w:r w:rsidR="00940E24" w:rsidRPr="00651578">
        <w:rPr>
          <w:rFonts w:ascii="Times New Roman" w:hAnsi="Times New Roman" w:cs="Times New Roman"/>
          <w:sz w:val="28"/>
          <w:szCs w:val="28"/>
        </w:rPr>
        <w:t>(продать)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актив, тем самым обеспечив необходимую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, равновесную и фундаментально обоснованную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доходность в текущем периоде. Такого рода поведение характеризуется как </w:t>
      </w:r>
      <w:proofErr w:type="spellStart"/>
      <w:r w:rsidR="009A0202" w:rsidRPr="00651578">
        <w:rPr>
          <w:rFonts w:ascii="Times New Roman" w:hAnsi="Times New Roman" w:cs="Times New Roman"/>
          <w:sz w:val="28"/>
          <w:szCs w:val="28"/>
        </w:rPr>
        <w:t>хэджовое</w:t>
      </w:r>
      <w:proofErr w:type="spellEnd"/>
      <w:r w:rsidR="009A0202" w:rsidRPr="00651578">
        <w:rPr>
          <w:rFonts w:ascii="Times New Roman" w:hAnsi="Times New Roman" w:cs="Times New Roman"/>
          <w:sz w:val="28"/>
          <w:szCs w:val="28"/>
        </w:rPr>
        <w:t xml:space="preserve">. Если же доходность предыдущего периода положительно коррелирована с доходностью текущего периода, то данный рынок, согласно </w:t>
      </w:r>
      <w:sdt>
        <w:sdtPr>
          <w:rPr>
            <w:rFonts w:ascii="Times New Roman" w:hAnsi="Times New Roman" w:cs="Times New Roman"/>
            <w:sz w:val="28"/>
            <w:szCs w:val="28"/>
          </w:rPr>
          <w:id w:val="-311327341"/>
          <w:citation/>
        </w:sdtPr>
        <w:sdtContent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A0202" w:rsidRPr="00651578">
        <w:rPr>
          <w:rFonts w:ascii="Times New Roman" w:hAnsi="Times New Roman" w:cs="Times New Roman"/>
          <w:sz w:val="28"/>
          <w:szCs w:val="28"/>
        </w:rPr>
        <w:t xml:space="preserve">, подвержен спекулятивным процессам, так как стоимость актива не </w:t>
      </w:r>
      <w:r w:rsidRPr="00651578">
        <w:rPr>
          <w:rFonts w:ascii="Times New Roman" w:hAnsi="Times New Roman" w:cs="Times New Roman"/>
          <w:sz w:val="28"/>
          <w:szCs w:val="28"/>
        </w:rPr>
        <w:t>восстанавливается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из периода в период, а формируется </w:t>
      </w:r>
      <w:r w:rsidR="00940E24" w:rsidRPr="00651578">
        <w:rPr>
          <w:rFonts w:ascii="Times New Roman" w:hAnsi="Times New Roman" w:cs="Times New Roman"/>
          <w:sz w:val="28"/>
          <w:szCs w:val="28"/>
        </w:rPr>
        <w:t>консолидировано,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что и вызывает спекулятивные скачки. 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Умножение доходности на оборот является своего рода катализатором, позволяющим переменной выявлять спекулятивные процессы.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Данное предположение было </w:t>
      </w:r>
      <w:r w:rsidR="009A0202" w:rsidRPr="00651578">
        <w:rPr>
          <w:rFonts w:ascii="Times New Roman" w:hAnsi="Times New Roman" w:cs="Times New Roman"/>
          <w:sz w:val="28"/>
          <w:szCs w:val="28"/>
        </w:rPr>
        <w:lastRenderedPageBreak/>
        <w:t>протестировано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подтверждено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на </w:t>
      </w:r>
      <w:r w:rsidRPr="00651578">
        <w:rPr>
          <w:rFonts w:ascii="Times New Roman" w:hAnsi="Times New Roman" w:cs="Times New Roman"/>
          <w:sz w:val="28"/>
          <w:szCs w:val="28"/>
        </w:rPr>
        <w:t xml:space="preserve">курсе публичных компаний </w:t>
      </w:r>
      <w:r w:rsidR="009A0202" w:rsidRPr="00651578">
        <w:rPr>
          <w:rFonts w:ascii="Times New Roman" w:hAnsi="Times New Roman" w:cs="Times New Roman"/>
          <w:sz w:val="28"/>
          <w:szCs w:val="28"/>
          <w:lang w:val="en-US"/>
        </w:rPr>
        <w:t>NYSE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9A0202" w:rsidRPr="00651578">
        <w:rPr>
          <w:rFonts w:ascii="Times New Roman" w:hAnsi="Times New Roman" w:cs="Times New Roman"/>
          <w:sz w:val="28"/>
          <w:szCs w:val="28"/>
          <w:lang w:val="en-US"/>
        </w:rPr>
        <w:t>AMEX</w:t>
      </w:r>
      <w:r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DB6766" w14:textId="1CCED845" w:rsidR="00940E24" w:rsidRPr="00651578" w:rsidRDefault="00940E2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Описанная выше статья легла в работу исследования ‘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trading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’. </w:t>
      </w:r>
      <w:sdt>
        <w:sdtPr>
          <w:rPr>
            <w:rFonts w:ascii="Times New Roman" w:hAnsi="Times New Roman" w:cs="Times New Roman"/>
            <w:sz w:val="28"/>
            <w:szCs w:val="28"/>
          </w:rPr>
          <w:id w:val="1890075313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этой статье используется величина спекуляции на рынке, обоснованность и содержательность которой доказывается в  </w:t>
      </w:r>
      <w:sdt>
        <w:sdtPr>
          <w:rPr>
            <w:rFonts w:ascii="Times New Roman" w:hAnsi="Times New Roman" w:cs="Times New Roman"/>
            <w:sz w:val="28"/>
            <w:szCs w:val="28"/>
          </w:rPr>
          <w:id w:val="1224332708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Однако в статье </w:t>
      </w:r>
      <w:sdt>
        <w:sdtPr>
          <w:rPr>
            <w:rFonts w:ascii="Times New Roman" w:hAnsi="Times New Roman" w:cs="Times New Roman"/>
            <w:sz w:val="28"/>
            <w:szCs w:val="28"/>
          </w:rPr>
          <w:id w:val="-609352622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авторы пытаются найти зависимость между спекулятивной переменной и волатильностью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>.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 xml:space="preserve">Авторы находят отрицательную зависимость и тем самым 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делают вывод о том, что рынок </w:t>
      </w:r>
      <w:r w:rsidR="00304CC5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 ведёт себя больше, как не спекулятивный, нежели спекулятивный. </w:t>
      </w:r>
    </w:p>
    <w:p w14:paraId="5635C3B7" w14:textId="7A35A8B3" w:rsidR="00940E24" w:rsidRPr="00651578" w:rsidRDefault="00940E2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920663" w14:textId="7D206242" w:rsidR="00940E24" w:rsidRPr="00F238D1" w:rsidRDefault="00940E2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Фундаментальное исследование спекулятивных процессов на рынке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описано в статье 2017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года  ‘</w:t>
      </w:r>
      <w:proofErr w:type="spellStart"/>
      <w:proofErr w:type="gramEnd"/>
      <w:r w:rsidRPr="0065157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trading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>’.</w:t>
      </w:r>
      <w:sdt>
        <w:sdtPr>
          <w:rPr>
            <w:rFonts w:ascii="Times New Roman" w:hAnsi="Times New Roman" w:cs="Times New Roman"/>
            <w:sz w:val="28"/>
            <w:szCs w:val="28"/>
          </w:rPr>
          <w:id w:val="-1045136292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Bla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этой статье ставится цель исследовать, связана ли волатильность со спекулятивной торговлей биткоином. Однако авторами не удаётся найти связь между спекулятивной торговлей и волатильностью. Данное предположение о природе переменной, равное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доходности актива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помноженной на дневную торговую активность, авторы делают с основной на статью 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72538495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Llo</w:instrText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795E57E" w14:textId="0D32F33C" w:rsidR="00247BF6" w:rsidRPr="00FE462E" w:rsidRDefault="00F238D1" w:rsidP="00C52D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рамках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актуальным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статья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r w:rsidRPr="00F238D1">
        <w:rPr>
          <w:rFonts w:ascii="t1-gul-regular" w:hAnsi="t1-gul-regular"/>
          <w:color w:val="000000"/>
          <w:sz w:val="28"/>
          <w:szCs w:val="28"/>
          <w:lang w:val="en-US"/>
        </w:rPr>
        <w:t xml:space="preserve">Volatility estimation for Bitcoin: A comparison of GARCH models’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810639474"/>
          <w:citation/>
        </w:sdtPr>
        <w:sdtContent>
          <w:r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Pr="00F238D1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 xml:space="preserve">CITATION Par17 \l 1033 </w:instrText>
          </w:r>
          <w:r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CB28F4" w:rsidRPr="00CB28F4">
            <w:rPr>
              <w:rFonts w:ascii="t1-gul-regular" w:hAnsi="t1-gul-regular"/>
              <w:noProof/>
              <w:color w:val="000000"/>
              <w:sz w:val="28"/>
              <w:szCs w:val="28"/>
              <w:lang w:val="en-US"/>
            </w:rPr>
            <w:t>[]</w:t>
          </w:r>
          <w:r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  <w:r w:rsidRPr="00F238D1">
        <w:rPr>
          <w:rFonts w:ascii="t1-gul-regular" w:hAnsi="t1-gul-regular"/>
          <w:color w:val="000000"/>
          <w:sz w:val="28"/>
          <w:szCs w:val="28"/>
          <w:lang w:val="en-US"/>
        </w:rPr>
        <w:t xml:space="preserve">. </w:t>
      </w:r>
      <w:r>
        <w:rPr>
          <w:rFonts w:ascii="t1-gul-regular" w:hAnsi="t1-gul-regular"/>
          <w:color w:val="000000"/>
          <w:sz w:val="28"/>
          <w:szCs w:val="28"/>
        </w:rPr>
        <w:t>В ней авторы ставят целью из нескольких моделей, описывающих волатильность</w:t>
      </w:r>
      <w:r w:rsidR="00BB3422" w:rsidRPr="00BB3422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BB3422">
        <w:rPr>
          <w:rFonts w:ascii="t1-gul-regular" w:hAnsi="t1-gul-regular"/>
          <w:color w:val="000000"/>
          <w:sz w:val="28"/>
          <w:szCs w:val="28"/>
          <w:lang w:val="en-US"/>
        </w:rPr>
        <w:t>Bitcoin</w:t>
      </w:r>
      <w:r>
        <w:rPr>
          <w:rFonts w:ascii="t1-gul-regular" w:hAnsi="t1-gul-regular"/>
          <w:color w:val="000000"/>
          <w:sz w:val="28"/>
          <w:szCs w:val="28"/>
        </w:rPr>
        <w:t xml:space="preserve">, найти такую, которая была бы наилучшей на основе трёх информационных </w:t>
      </w:r>
      <w:r w:rsidR="00BB3422">
        <w:rPr>
          <w:rFonts w:ascii="t1-gul-regular" w:hAnsi="t1-gul-regular"/>
          <w:color w:val="000000"/>
          <w:sz w:val="28"/>
          <w:szCs w:val="28"/>
        </w:rPr>
        <w:t>критериев, а</w:t>
      </w:r>
      <w:r>
        <w:rPr>
          <w:rFonts w:ascii="t1-gul-regular" w:hAnsi="t1-gul-regular"/>
          <w:color w:val="000000"/>
          <w:sz w:val="28"/>
          <w:szCs w:val="28"/>
        </w:rPr>
        <w:t xml:space="preserve"> именно: 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AIC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>
        <w:rPr>
          <w:rFonts w:ascii="t1-gul-regular" w:hAnsi="t1-gul-regular"/>
          <w:color w:val="000000"/>
          <w:sz w:val="28"/>
          <w:szCs w:val="28"/>
        </w:rPr>
        <w:t>Акайке</w:t>
      </w:r>
      <w:proofErr w:type="spellEnd"/>
      <w:r>
        <w:rPr>
          <w:rFonts w:ascii="t1-gul-regular" w:hAnsi="t1-gul-regular"/>
          <w:color w:val="000000"/>
          <w:sz w:val="28"/>
          <w:szCs w:val="28"/>
        </w:rPr>
        <w:t>)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, </w:t>
      </w:r>
      <w:r w:rsidR="00BB3422">
        <w:rPr>
          <w:rFonts w:ascii="t1-gul-regular" w:hAnsi="t1-gul-regular"/>
          <w:color w:val="000000"/>
          <w:sz w:val="28"/>
          <w:szCs w:val="28"/>
          <w:lang w:val="en-US"/>
        </w:rPr>
        <w:t>BIC</w:t>
      </w:r>
      <w:r w:rsidR="00BB3422">
        <w:rPr>
          <w:rFonts w:ascii="t1-gul-regular" w:hAnsi="t1-gul-regular"/>
          <w:color w:val="000000"/>
          <w:sz w:val="28"/>
          <w:szCs w:val="28"/>
        </w:rPr>
        <w:t xml:space="preserve"> (</w:t>
      </w:r>
      <w:r>
        <w:rPr>
          <w:rFonts w:ascii="t1-gul-regular" w:hAnsi="t1-gul-regular"/>
          <w:color w:val="000000"/>
          <w:sz w:val="28"/>
          <w:szCs w:val="28"/>
        </w:rPr>
        <w:t>байесовский информационный критерий</w:t>
      </w:r>
      <w:r w:rsidR="00BB3422">
        <w:rPr>
          <w:rFonts w:ascii="t1-gul-regular" w:hAnsi="t1-gul-regular"/>
          <w:color w:val="000000"/>
          <w:sz w:val="28"/>
          <w:szCs w:val="28"/>
        </w:rPr>
        <w:t>), HQ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 w:rsidRPr="00F238D1">
        <w:rPr>
          <w:rFonts w:ascii="t1-gul-regular" w:hAnsi="t1-gul-regular"/>
          <w:color w:val="000000"/>
          <w:sz w:val="28"/>
          <w:szCs w:val="28"/>
        </w:rPr>
        <w:t>Hannan</w:t>
      </w:r>
      <w:proofErr w:type="spellEnd"/>
      <w:r w:rsidRPr="00F238D1">
        <w:rPr>
          <w:rFonts w:ascii="t1-gul-regular" w:hAnsi="t1-gul-regular"/>
          <w:color w:val="000000"/>
          <w:sz w:val="28"/>
          <w:szCs w:val="28"/>
        </w:rPr>
        <w:t>–</w:t>
      </w:r>
      <w:proofErr w:type="spellStart"/>
      <w:r w:rsidRPr="00F238D1">
        <w:rPr>
          <w:rFonts w:ascii="t1-gul-regular" w:hAnsi="t1-gul-regular"/>
          <w:color w:val="000000"/>
          <w:sz w:val="28"/>
          <w:szCs w:val="28"/>
        </w:rPr>
        <w:t>Quinn</w:t>
      </w:r>
      <w:proofErr w:type="spellEnd"/>
      <w:r>
        <w:rPr>
          <w:rFonts w:ascii="t1-gul-regular" w:hAnsi="t1-gul-regular"/>
          <w:color w:val="000000"/>
          <w:sz w:val="28"/>
          <w:szCs w:val="28"/>
        </w:rPr>
        <w:t xml:space="preserve">). Оптимальным оказывается модель 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AR</w:t>
      </w:r>
      <w:r w:rsidRPr="00F238D1">
        <w:rPr>
          <w:rFonts w:ascii="t1-gul-regular" w:hAnsi="t1-gul-regular"/>
          <w:color w:val="000000"/>
          <w:sz w:val="28"/>
          <w:szCs w:val="28"/>
        </w:rPr>
        <w:t>-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CGARCH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</w:t>
      </w:r>
      <w:r>
        <w:rPr>
          <w:rFonts w:ascii="t1-gul-regular" w:hAnsi="t1-gul-regular"/>
          <w:color w:val="000000"/>
          <w:sz w:val="28"/>
          <w:szCs w:val="28"/>
        </w:rPr>
        <w:t xml:space="preserve">модель </w:t>
      </w:r>
      <w:proofErr w:type="gramStart"/>
      <w:r>
        <w:rPr>
          <w:rFonts w:ascii="t1-gul-regular" w:hAnsi="t1-gul-regular"/>
          <w:color w:val="000000"/>
          <w:sz w:val="28"/>
          <w:szCs w:val="28"/>
        </w:rPr>
        <w:t>( компонентная</w:t>
      </w:r>
      <w:proofErr w:type="gramEnd"/>
      <w:r>
        <w:rPr>
          <w:rFonts w:ascii="t1-gul-regular" w:hAnsi="t1-gul-regular"/>
          <w:color w:val="000000"/>
          <w:sz w:val="28"/>
          <w:szCs w:val="28"/>
        </w:rPr>
        <w:t xml:space="preserve"> </w:t>
      </w:r>
      <w:proofErr w:type="spellStart"/>
      <w:r w:rsidR="00BB3422" w:rsidRPr="00BB3422">
        <w:rPr>
          <w:rFonts w:ascii="t1-gul-regular" w:hAnsi="t1-gul-regular"/>
          <w:color w:val="000000"/>
          <w:sz w:val="28"/>
          <w:szCs w:val="28"/>
        </w:rPr>
        <w:t>авторегрессионная</w:t>
      </w:r>
      <w:proofErr w:type="spellEnd"/>
      <w:r w:rsidR="00BB3422" w:rsidRPr="00BB3422">
        <w:rPr>
          <w:rFonts w:ascii="t1-gul-regular" w:hAnsi="t1-gul-regular"/>
          <w:color w:val="000000"/>
          <w:sz w:val="28"/>
          <w:szCs w:val="28"/>
        </w:rPr>
        <w:t xml:space="preserve"> 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GARCH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</w:t>
      </w:r>
      <w:r>
        <w:rPr>
          <w:rFonts w:ascii="t1-gul-regular" w:hAnsi="t1-gul-regular"/>
          <w:color w:val="000000"/>
          <w:sz w:val="28"/>
          <w:szCs w:val="28"/>
        </w:rPr>
        <w:t xml:space="preserve">модель)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302159523"/>
          <w:citation/>
        </w:sdtPr>
        <w:sdtContent>
          <w:r w:rsidR="00BB3422"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CITATION</w:instrText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Par</w:instrText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>17 \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l</w:instrText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 xml:space="preserve"> 1033 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CB28F4" w:rsidRPr="00CB28F4">
            <w:rPr>
              <w:rFonts w:ascii="t1-gul-regular" w:hAnsi="t1-gul-regular"/>
              <w:noProof/>
              <w:color w:val="000000"/>
              <w:sz w:val="28"/>
              <w:szCs w:val="28"/>
            </w:rPr>
            <w:t>[]</w:t>
          </w:r>
          <w:r w:rsidR="00BB3422"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  <w:r w:rsidR="00FE462E" w:rsidRPr="00FE462E">
        <w:rPr>
          <w:rFonts w:ascii="t1-gul-regular" w:hAnsi="t1-gul-regular"/>
          <w:color w:val="000000"/>
          <w:sz w:val="28"/>
          <w:szCs w:val="28"/>
        </w:rPr>
        <w:t xml:space="preserve">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1039892975"/>
          <w:citation/>
        </w:sdtPr>
        <w:sdtContent>
          <w:r w:rsidR="00FE462E"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CITATION</w:instrText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GJL</w:instrText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\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l</w:instrText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1033 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CB28F4" w:rsidRPr="00CB28F4">
            <w:rPr>
              <w:rFonts w:ascii="t1-gul-regular" w:hAnsi="t1-gul-regular"/>
              <w:noProof/>
              <w:color w:val="000000"/>
              <w:sz w:val="28"/>
              <w:szCs w:val="28"/>
            </w:rPr>
            <w:t>[]</w:t>
          </w:r>
          <w:r w:rsidR="00FE462E"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</w:p>
    <w:p w14:paraId="4DDFA096" w14:textId="3EDF22C3" w:rsidR="006F4B5C" w:rsidRDefault="00C11594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3" w:name="_Toc513764204"/>
      <w:r w:rsidRPr="00651578">
        <w:rPr>
          <w:rFonts w:ascii="Times New Roman" w:hAnsi="Times New Roman" w:cs="Times New Roman"/>
        </w:rPr>
        <w:lastRenderedPageBreak/>
        <w:t>Основная часть:</w:t>
      </w:r>
      <w:bookmarkEnd w:id="3"/>
    </w:p>
    <w:p w14:paraId="114571EE" w14:textId="45B590BC" w:rsidR="000B73E3" w:rsidRPr="007D284E" w:rsidRDefault="000B73E3" w:rsidP="007D284E">
      <w:pPr>
        <w:pStyle w:val="2"/>
      </w:pPr>
      <w:r w:rsidRPr="007D284E">
        <w:t xml:space="preserve">Теоретическая модель </w:t>
      </w:r>
    </w:p>
    <w:p w14:paraId="522D90EA" w14:textId="437A5AC7" w:rsidR="00FE462E" w:rsidRPr="00131217" w:rsidRDefault="001F206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217">
        <w:rPr>
          <w:rFonts w:ascii="Times New Roman" w:hAnsi="Times New Roman" w:cs="Times New Roman"/>
          <w:sz w:val="28"/>
          <w:szCs w:val="28"/>
        </w:rPr>
        <w:t>В данной работе мы будем</w:t>
      </w:r>
      <w:r w:rsidR="000901C3" w:rsidRPr="00131217">
        <w:rPr>
          <w:rFonts w:ascii="Times New Roman" w:hAnsi="Times New Roman" w:cs="Times New Roman"/>
          <w:sz w:val="28"/>
          <w:szCs w:val="28"/>
        </w:rPr>
        <w:t xml:space="preserve"> следовать теоретическому объяснению спекулятивных процессов</w:t>
      </w:r>
      <w:r w:rsidR="006C08C8" w:rsidRPr="00131217">
        <w:rPr>
          <w:rFonts w:ascii="Times New Roman" w:hAnsi="Times New Roman" w:cs="Times New Roman"/>
          <w:sz w:val="28"/>
          <w:szCs w:val="28"/>
        </w:rPr>
        <w:t xml:space="preserve">, </w:t>
      </w:r>
      <w:r w:rsidR="000901C3" w:rsidRPr="00131217">
        <w:rPr>
          <w:rFonts w:ascii="Times New Roman" w:hAnsi="Times New Roman" w:cs="Times New Roman"/>
          <w:sz w:val="28"/>
          <w:szCs w:val="28"/>
        </w:rPr>
        <w:t xml:space="preserve">описанных в </w:t>
      </w:r>
      <w:sdt>
        <w:sdtPr>
          <w:rPr>
            <w:rFonts w:ascii="Times New Roman" w:hAnsi="Times New Roman" w:cs="Times New Roman"/>
            <w:sz w:val="28"/>
            <w:szCs w:val="28"/>
          </w:rPr>
          <w:id w:val="-1271695483"/>
          <w:citation/>
        </w:sdtPr>
        <w:sdtContent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0901C3" w:rsidRPr="00131217">
        <w:rPr>
          <w:rFonts w:ascii="Times New Roman" w:hAnsi="Times New Roman" w:cs="Times New Roman"/>
          <w:sz w:val="28"/>
          <w:szCs w:val="28"/>
        </w:rPr>
        <w:t xml:space="preserve"> и затем использованных для моделирования в </w:t>
      </w:r>
      <w:sdt>
        <w:sdtPr>
          <w:rPr>
            <w:rFonts w:ascii="Times New Roman" w:hAnsi="Times New Roman" w:cs="Times New Roman"/>
            <w:sz w:val="28"/>
            <w:szCs w:val="28"/>
          </w:rPr>
          <w:id w:val="1973090286"/>
          <w:citation/>
        </w:sdtPr>
        <w:sdtContent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0901C3" w:rsidRPr="00131217">
        <w:rPr>
          <w:rFonts w:ascii="Times New Roman" w:hAnsi="Times New Roman" w:cs="Times New Roman"/>
          <w:sz w:val="28"/>
          <w:szCs w:val="28"/>
        </w:rPr>
        <w:t xml:space="preserve">. Для каждой из криптовалют </w:t>
      </w:r>
      <w:r w:rsidR="008772A1" w:rsidRPr="001312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772A1" w:rsidRPr="0013121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="000901C3" w:rsidRPr="00131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01C3" w:rsidRPr="00131217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="000901C3" w:rsidRPr="00131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0901C3" w:rsidRPr="00131217">
        <w:rPr>
          <w:rFonts w:ascii="Times New Roman" w:hAnsi="Times New Roman" w:cs="Times New Roman"/>
          <w:sz w:val="28"/>
          <w:szCs w:val="28"/>
        </w:rPr>
        <w:t>Ripple</w:t>
      </w:r>
      <w:proofErr w:type="spellEnd"/>
      <w:r w:rsidR="000901C3" w:rsidRPr="00131217">
        <w:rPr>
          <w:rFonts w:ascii="Times New Roman" w:hAnsi="Times New Roman" w:cs="Times New Roman"/>
          <w:sz w:val="28"/>
          <w:szCs w:val="28"/>
        </w:rPr>
        <w:t>)</w:t>
      </w:r>
      <w:r w:rsidR="00845B4B" w:rsidRPr="00131217">
        <w:rPr>
          <w:rFonts w:ascii="Times New Roman" w:hAnsi="Times New Roman" w:cs="Times New Roman"/>
          <w:sz w:val="28"/>
          <w:szCs w:val="28"/>
        </w:rPr>
        <w:t xml:space="preserve">  будут</w:t>
      </w:r>
      <w:proofErr w:type="gramEnd"/>
      <w:r w:rsidR="00845B4B" w:rsidRPr="00131217">
        <w:rPr>
          <w:rFonts w:ascii="Times New Roman" w:hAnsi="Times New Roman" w:cs="Times New Roman"/>
          <w:sz w:val="28"/>
          <w:szCs w:val="28"/>
        </w:rPr>
        <w:t xml:space="preserve"> построены следующие модели. </w:t>
      </w:r>
    </w:p>
    <w:p w14:paraId="0F438567" w14:textId="4E28AA29" w:rsidR="00C11594" w:rsidRPr="00845B4B" w:rsidRDefault="00C1159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В соответствии со статьями </w:t>
      </w:r>
      <w:sdt>
        <w:sdtPr>
          <w:rPr>
            <w:rFonts w:ascii="Times New Roman" w:hAnsi="Times New Roman" w:cs="Times New Roman"/>
            <w:sz w:val="28"/>
            <w:szCs w:val="28"/>
          </w:rPr>
          <w:id w:val="-61562746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882675427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05DD0" w:rsidRPr="00845B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3E01E6" w14:textId="021EB212" w:rsidR="00C11594" w:rsidRPr="00BC4FEC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tur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tur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+0.00000255</m:t>
                      </m:r>
                    </m:e>
                  </m:d>
                </m:e>
              </m:func>
            </m:e>
          </m:func>
        </m:oMath>
      </m:oMathPara>
    </w:p>
    <w:p w14:paraId="6EA2115C" w14:textId="62EABD8C" w:rsidR="00C11594" w:rsidRPr="00651578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tur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s=50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tur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func>
                </m:e>
              </m:nary>
            </m:e>
          </m:func>
        </m:oMath>
      </m:oMathPara>
    </w:p>
    <w:p w14:paraId="61A93AE8" w14:textId="77777777" w:rsidR="00131217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C11594" w:rsidRPr="0065157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86FD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измеритель торговой активности за последние 50 дней, в котором убран тренд.</w:t>
      </w:r>
      <w:r w:rsidR="00A660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AE8BB89" w14:textId="33C3752B" w:rsidR="00782688" w:rsidRPr="00782688" w:rsidRDefault="00131217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tur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13121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объём продаж криптовалюты в момент времени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78268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C85E45" w14:textId="6C72BCCC" w:rsidR="00131217" w:rsidRDefault="00131217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0.00000255</m:t>
        </m:r>
      </m:oMath>
      <w:r w:rsidRPr="00131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31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константа, позволяющая избавиться от проблемы взятия логарифма от 0 в случае, когда </w:t>
      </w:r>
      <w:r w:rsidR="00782688">
        <w:rPr>
          <w:rFonts w:ascii="Times New Roman" w:eastAsiaTheme="minorEastAsia" w:hAnsi="Times New Roman" w:cs="Times New Roman"/>
          <w:sz w:val="28"/>
          <w:szCs w:val="28"/>
        </w:rPr>
        <w:t xml:space="preserve">объём продаж оказывался нулевым.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C1D792" w14:textId="3494C0BC" w:rsidR="00782688" w:rsidRPr="008772A1" w:rsidRDefault="00782688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Стоит отметить, что при вычислении оборота мы не нормируем его на количество выпущенной криптовалюты, как это делалось для анализа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Pr="007826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299416031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или курса акций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402058634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[11]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 по причине того, что у криптовалюты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отсутствует такая информация. </w:t>
      </w:r>
      <w:r w:rsidR="008772A1">
        <w:rPr>
          <w:rFonts w:ascii="Times New Roman" w:eastAsiaTheme="minorEastAsia" w:hAnsi="Times New Roman" w:cs="Times New Roman"/>
          <w:sz w:val="28"/>
          <w:szCs w:val="28"/>
        </w:rPr>
        <w:t xml:space="preserve">Мы так же не нормируем </w:t>
      </w:r>
      <w:r w:rsidR="008772A1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8772A1" w:rsidRPr="008772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72A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8772A1">
        <w:rPr>
          <w:rFonts w:ascii="Times New Roman" w:eastAsiaTheme="minorEastAsia" w:hAnsi="Times New Roman" w:cs="Times New Roman"/>
          <w:sz w:val="28"/>
          <w:szCs w:val="28"/>
          <w:lang w:val="en-US"/>
        </w:rPr>
        <w:t>Ripple</w:t>
      </w:r>
      <w:r w:rsidR="008772A1" w:rsidRPr="008772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72A1">
        <w:rPr>
          <w:rFonts w:ascii="Times New Roman" w:eastAsiaTheme="minorEastAsia" w:hAnsi="Times New Roman" w:cs="Times New Roman"/>
          <w:sz w:val="28"/>
          <w:szCs w:val="28"/>
        </w:rPr>
        <w:t xml:space="preserve">на количество выпущенной валюты по двум причинам: во-первых, количество выпущенной (сгенерированной) валюты подвержена нелинейному строгому тренду, который нивелируется при дневном анализе, во-вторых, чтобы проводить анализ в сопоставимых единицах измерения. </w:t>
      </w:r>
    </w:p>
    <w:p w14:paraId="381EE355" w14:textId="665C804B" w:rsidR="00616FD2" w:rsidRDefault="0008662F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Следуя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889077301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мы будет моделировать волатильность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</w:t>
      </w:r>
      <w:r w:rsidRPr="000866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0866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моделью,</w:t>
      </w:r>
      <w:r w:rsidR="006F1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6FD2">
        <w:rPr>
          <w:rFonts w:ascii="Times New Roman" w:eastAsiaTheme="minorEastAsia" w:hAnsi="Times New Roman" w:cs="Times New Roman"/>
          <w:sz w:val="28"/>
          <w:szCs w:val="28"/>
        </w:rPr>
        <w:t xml:space="preserve">в которой </w:t>
      </w:r>
      <w:r w:rsidR="00616FD2">
        <w:rPr>
          <w:rFonts w:ascii="Times New Roman" w:eastAsiaTheme="minorEastAsia" w:hAnsi="Times New Roman" w:cs="Times New Roman"/>
          <w:sz w:val="28"/>
          <w:szCs w:val="28"/>
          <w:lang w:val="en-US"/>
        </w:rPr>
        <w:t>AR</w:t>
      </w:r>
      <w:r w:rsidR="00616FD2" w:rsidRPr="00616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6FD2">
        <w:rPr>
          <w:rFonts w:ascii="Times New Roman" w:eastAsiaTheme="minorEastAsia" w:hAnsi="Times New Roman" w:cs="Times New Roman"/>
          <w:sz w:val="28"/>
          <w:szCs w:val="28"/>
        </w:rPr>
        <w:t xml:space="preserve">часть выглядит следующим образом </w:t>
      </w:r>
    </w:p>
    <w:p w14:paraId="14041703" w14:textId="57002B1A" w:rsidR="00616FD2" w:rsidRPr="00637071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14:paraId="74393C38" w14:textId="07537793" w:rsidR="00637071" w:rsidRPr="00637071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14:paraId="0AE086F7" w14:textId="353AE9C3" w:rsidR="00616FD2" w:rsidRPr="00D53081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</m:t>
              </m:r>
            </m:e>
          </m:d>
        </m:oMath>
      </m:oMathPara>
    </w:p>
    <w:p w14:paraId="3026BFFF" w14:textId="4568D610" w:rsidR="00D53081" w:rsidRPr="00D53081" w:rsidRDefault="00D53081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– переменная, отражающая спекулятивную составляющую во временном ряду.  </w:t>
      </w:r>
    </w:p>
    <w:p w14:paraId="4822F87E" w14:textId="089EB34C" w:rsidR="00405DD0" w:rsidRPr="00BE5374" w:rsidRDefault="00616FD2" w:rsidP="00C52D8C">
      <w:pPr>
        <w:spacing w:line="360" w:lineRule="auto"/>
        <w:jc w:val="both"/>
        <w:rPr>
          <w:rFonts w:ascii="t1-gul-regular" w:hAnsi="t1-gul-regular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Тип </w:t>
      </w:r>
      <w:r w:rsidR="0008662F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08662F" w:rsidRPr="000866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662F">
        <w:rPr>
          <w:rFonts w:ascii="Times New Roman" w:eastAsiaTheme="minorEastAsia" w:hAnsi="Times New Roman" w:cs="Times New Roman"/>
          <w:sz w:val="28"/>
          <w:szCs w:val="28"/>
        </w:rPr>
        <w:t xml:space="preserve">модели </w:t>
      </w:r>
      <w:r w:rsidR="00D53081">
        <w:rPr>
          <w:rFonts w:ascii="Times New Roman" w:eastAsiaTheme="minorEastAsia" w:hAnsi="Times New Roman" w:cs="Times New Roman"/>
          <w:sz w:val="28"/>
          <w:szCs w:val="28"/>
        </w:rPr>
        <w:t xml:space="preserve">будет </w:t>
      </w:r>
      <w:r w:rsidR="00D53081" w:rsidRPr="00BF79BF">
        <w:rPr>
          <w:rFonts w:ascii="Times New Roman" w:eastAsiaTheme="minorEastAsia" w:hAnsi="Times New Roman" w:cs="Times New Roman"/>
          <w:sz w:val="28"/>
          <w:szCs w:val="28"/>
        </w:rPr>
        <w:t>определён</w:t>
      </w:r>
      <w:r w:rsidR="006F1D21">
        <w:rPr>
          <w:rFonts w:ascii="Times New Roman" w:eastAsiaTheme="minorEastAsia" w:hAnsi="Times New Roman" w:cs="Times New Roman"/>
          <w:sz w:val="28"/>
          <w:szCs w:val="28"/>
        </w:rPr>
        <w:t xml:space="preserve"> для каждой криптовалюты отдельно</w:t>
      </w:r>
      <w:r w:rsidR="000B73E3">
        <w:rPr>
          <w:rFonts w:ascii="Times New Roman" w:eastAsiaTheme="minorEastAsia" w:hAnsi="Times New Roman" w:cs="Times New Roman"/>
          <w:sz w:val="28"/>
          <w:szCs w:val="28"/>
        </w:rPr>
        <w:t xml:space="preserve"> и будет</w:t>
      </w:r>
      <w:r w:rsidR="006F1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007A">
        <w:rPr>
          <w:rFonts w:ascii="Times New Roman" w:eastAsiaTheme="minorEastAsia" w:hAnsi="Times New Roman" w:cs="Times New Roman"/>
          <w:sz w:val="28"/>
          <w:szCs w:val="28"/>
        </w:rPr>
        <w:t xml:space="preserve">выбран на основе сравнения критериев </w:t>
      </w:r>
      <w:r w:rsidR="0019007A">
        <w:rPr>
          <w:rFonts w:ascii="t1-gul-regular" w:hAnsi="t1-gul-regular"/>
          <w:color w:val="000000"/>
          <w:sz w:val="28"/>
          <w:szCs w:val="28"/>
          <w:lang w:val="en-US"/>
        </w:rPr>
        <w:t>AIC</w:t>
      </w:r>
      <w:r w:rsidR="0019007A"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 w:rsidR="0019007A">
        <w:rPr>
          <w:rFonts w:ascii="t1-gul-regular" w:hAnsi="t1-gul-regular"/>
          <w:color w:val="000000"/>
          <w:sz w:val="28"/>
          <w:szCs w:val="28"/>
        </w:rPr>
        <w:t>Акайке</w:t>
      </w:r>
      <w:proofErr w:type="spellEnd"/>
      <w:r w:rsidR="0019007A">
        <w:rPr>
          <w:rFonts w:ascii="t1-gul-regular" w:hAnsi="t1-gul-regular"/>
          <w:color w:val="000000"/>
          <w:sz w:val="28"/>
          <w:szCs w:val="28"/>
        </w:rPr>
        <w:t>)</w:t>
      </w:r>
      <w:r w:rsidR="0019007A" w:rsidRPr="00F238D1">
        <w:rPr>
          <w:rFonts w:ascii="t1-gul-regular" w:hAnsi="t1-gul-regular"/>
          <w:color w:val="000000"/>
          <w:sz w:val="28"/>
          <w:szCs w:val="28"/>
        </w:rPr>
        <w:t xml:space="preserve">, </w:t>
      </w:r>
      <w:r w:rsidR="0019007A">
        <w:rPr>
          <w:rFonts w:ascii="t1-gul-regular" w:hAnsi="t1-gul-regular"/>
          <w:color w:val="000000"/>
          <w:sz w:val="28"/>
          <w:szCs w:val="28"/>
          <w:lang w:val="en-US"/>
        </w:rPr>
        <w:t>BIC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 (байесовский информационный критерий), HQ</w:t>
      </w:r>
      <w:r w:rsidR="0019007A"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 w:rsidR="0019007A" w:rsidRPr="00F238D1">
        <w:rPr>
          <w:rFonts w:ascii="t1-gul-regular" w:hAnsi="t1-gul-regular"/>
          <w:color w:val="000000"/>
          <w:sz w:val="28"/>
          <w:szCs w:val="28"/>
        </w:rPr>
        <w:t>Hannan</w:t>
      </w:r>
      <w:proofErr w:type="spellEnd"/>
      <w:r w:rsidR="0019007A" w:rsidRPr="00F238D1">
        <w:rPr>
          <w:rFonts w:ascii="t1-gul-regular" w:hAnsi="t1-gul-regular"/>
          <w:color w:val="000000"/>
          <w:sz w:val="28"/>
          <w:szCs w:val="28"/>
        </w:rPr>
        <w:t>–</w:t>
      </w:r>
      <w:proofErr w:type="spellStart"/>
      <w:r w:rsidR="0019007A" w:rsidRPr="00F238D1">
        <w:rPr>
          <w:rFonts w:ascii="t1-gul-regular" w:hAnsi="t1-gul-regular"/>
          <w:color w:val="000000"/>
          <w:sz w:val="28"/>
          <w:szCs w:val="28"/>
        </w:rPr>
        <w:t>Quinn</w:t>
      </w:r>
      <w:proofErr w:type="spellEnd"/>
      <w:r w:rsidR="0019007A">
        <w:rPr>
          <w:rFonts w:ascii="t1-gul-regular" w:hAnsi="t1-gul-regular"/>
          <w:color w:val="000000"/>
          <w:sz w:val="28"/>
          <w:szCs w:val="28"/>
        </w:rPr>
        <w:t>)</w:t>
      </w:r>
      <w:r w:rsidR="0019007A" w:rsidRPr="0019007A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подобно тому, как это было сделано в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1955631168"/>
          <w:citation/>
        </w:sdtPr>
        <w:sdtContent>
          <w:r w:rsidR="00AD688C"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="00AD688C">
            <w:rPr>
              <w:rFonts w:ascii="t1-gul-regular" w:hAnsi="t1-gul-regular"/>
              <w:color w:val="000000"/>
              <w:sz w:val="28"/>
              <w:szCs w:val="28"/>
            </w:rPr>
            <w:instrText xml:space="preserve"> CITATION Par17 \l 1049 </w:instrText>
          </w:r>
          <w:r w:rsidR="00AD688C"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CB28F4" w:rsidRPr="00CB28F4">
            <w:rPr>
              <w:rFonts w:ascii="t1-gul-regular" w:hAnsi="t1-gul-regular"/>
              <w:noProof/>
              <w:color w:val="000000"/>
              <w:sz w:val="28"/>
              <w:szCs w:val="28"/>
            </w:rPr>
            <w:t>[]</w:t>
          </w:r>
          <w:r w:rsidR="00AD688C"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  <w:r w:rsidR="00AD688C">
        <w:rPr>
          <w:rFonts w:ascii="t1-gul-regular" w:hAnsi="t1-gul-regular"/>
          <w:color w:val="000000"/>
          <w:sz w:val="28"/>
          <w:szCs w:val="28"/>
        </w:rPr>
        <w:t xml:space="preserve">. </w:t>
      </w:r>
      <w:r w:rsidR="00D51FED">
        <w:rPr>
          <w:rFonts w:ascii="t1-gul-regular" w:hAnsi="t1-gul-regular"/>
          <w:color w:val="000000"/>
          <w:sz w:val="28"/>
          <w:szCs w:val="28"/>
        </w:rPr>
        <w:t xml:space="preserve">Мы будет рассматривать модели </w:t>
      </w:r>
      <w:proofErr w:type="gramStart"/>
      <w:r w:rsidR="00D51FED">
        <w:rPr>
          <w:rFonts w:ascii="t1-gul-regular" w:hAnsi="t1-gul-regular"/>
          <w:color w:val="000000"/>
          <w:sz w:val="28"/>
          <w:szCs w:val="28"/>
          <w:lang w:val="en-US"/>
        </w:rPr>
        <w:t>GARCH</w:t>
      </w:r>
      <w:r w:rsidR="00D51FED">
        <w:rPr>
          <w:rFonts w:ascii="t1-gul-regular" w:hAnsi="t1-gul-regular"/>
          <w:color w:val="000000"/>
          <w:sz w:val="28"/>
          <w:szCs w:val="28"/>
        </w:rPr>
        <w:t>(</w:t>
      </w:r>
      <w:proofErr w:type="gramEnd"/>
      <w:r w:rsidR="000B73E3">
        <w:rPr>
          <w:rFonts w:ascii="t1-gul-regular" w:hAnsi="t1-gul-regular"/>
          <w:color w:val="000000"/>
          <w:sz w:val="28"/>
          <w:szCs w:val="28"/>
          <w:lang w:val="en-US"/>
        </w:rPr>
        <w:t>p</w:t>
      </w:r>
      <w:r w:rsidR="000B73E3" w:rsidRPr="00D51FED">
        <w:rPr>
          <w:rFonts w:ascii="t1-gul-regular" w:hAnsi="t1-gul-regular"/>
          <w:color w:val="000000"/>
          <w:sz w:val="28"/>
          <w:szCs w:val="28"/>
        </w:rPr>
        <w:t>,</w:t>
      </w:r>
      <w:r w:rsidR="000B73E3" w:rsidRPr="000B73E3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0B73E3">
        <w:rPr>
          <w:rFonts w:ascii="t1-gul-regular" w:hAnsi="t1-gul-regular"/>
          <w:color w:val="000000"/>
          <w:sz w:val="28"/>
          <w:szCs w:val="28"/>
          <w:lang w:val="en-US"/>
        </w:rPr>
        <w:t>q</w:t>
      </w:r>
      <w:r w:rsidR="00D51FED" w:rsidRPr="00D51FED">
        <w:rPr>
          <w:rFonts w:ascii="t1-gul-regular" w:hAnsi="t1-gul-regular"/>
          <w:color w:val="000000"/>
          <w:sz w:val="28"/>
          <w:szCs w:val="28"/>
        </w:rPr>
        <w:t xml:space="preserve">) </w:t>
      </w:r>
      <w:r w:rsidR="00D51FED">
        <w:rPr>
          <w:rFonts w:ascii="t1-gul-regular" w:hAnsi="t1-gul-regular"/>
          <w:color w:val="000000"/>
          <w:sz w:val="28"/>
          <w:szCs w:val="28"/>
        </w:rPr>
        <w:t xml:space="preserve">с параметрами </w:t>
      </w:r>
      <w:r w:rsidR="00D51FED">
        <w:rPr>
          <w:rFonts w:ascii="t1-gul-regular" w:hAnsi="t1-gul-regular"/>
          <w:color w:val="000000"/>
          <w:sz w:val="28"/>
          <w:szCs w:val="28"/>
          <w:lang w:val="en-US"/>
        </w:rPr>
        <w:t>p</w:t>
      </w:r>
      <w:r w:rsidR="00D51FED" w:rsidRPr="00D51FED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D51FED">
        <w:rPr>
          <w:rFonts w:ascii="t1-gul-regular" w:hAnsi="t1-gul-regular"/>
          <w:color w:val="000000"/>
          <w:sz w:val="28"/>
          <w:szCs w:val="28"/>
        </w:rPr>
        <w:t xml:space="preserve">и </w:t>
      </w:r>
      <w:r w:rsidR="00D51FED">
        <w:rPr>
          <w:rFonts w:ascii="t1-gul-regular" w:hAnsi="t1-gul-regular"/>
          <w:color w:val="000000"/>
          <w:sz w:val="28"/>
          <w:szCs w:val="28"/>
          <w:lang w:val="en-US"/>
        </w:rPr>
        <w:t>q</w:t>
      </w:r>
      <w:r w:rsidR="00D51FED" w:rsidRPr="00D51FED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D51FED">
        <w:rPr>
          <w:rFonts w:ascii="t1-gul-regular" w:hAnsi="t1-gul-regular"/>
          <w:color w:val="000000"/>
          <w:sz w:val="28"/>
          <w:szCs w:val="28"/>
        </w:rPr>
        <w:t>равными 1</w:t>
      </w:r>
      <w:r w:rsidR="00B472EE">
        <w:rPr>
          <w:rFonts w:ascii="t1-gul-regular" w:hAnsi="t1-gul-regular"/>
          <w:color w:val="000000"/>
          <w:sz w:val="28"/>
          <w:szCs w:val="28"/>
        </w:rPr>
        <w:t xml:space="preserve">, так как </w:t>
      </w:r>
      <w:r w:rsidR="008F7DF8">
        <w:rPr>
          <w:rFonts w:ascii="t1-gul-regular" w:hAnsi="t1-gul-regular"/>
          <w:color w:val="000000"/>
          <w:sz w:val="28"/>
          <w:szCs w:val="28"/>
        </w:rPr>
        <w:t xml:space="preserve">доказано, что для большого количества временных рядов обменных курсов параметры </w:t>
      </w:r>
      <w:r w:rsidR="008F7DF8">
        <w:rPr>
          <w:rFonts w:ascii="t1-gul-regular" w:hAnsi="t1-gul-regular"/>
          <w:color w:val="000000"/>
          <w:sz w:val="28"/>
          <w:szCs w:val="28"/>
          <w:lang w:val="en-US"/>
        </w:rPr>
        <w:t>p</w:t>
      </w:r>
      <w:r w:rsidR="008F7DF8" w:rsidRPr="008F7DF8">
        <w:rPr>
          <w:rFonts w:ascii="t1-gul-regular" w:hAnsi="t1-gul-regular"/>
          <w:color w:val="000000"/>
          <w:sz w:val="28"/>
          <w:szCs w:val="28"/>
        </w:rPr>
        <w:t>,</w:t>
      </w:r>
      <w:r w:rsidR="008F7DF8">
        <w:rPr>
          <w:rFonts w:ascii="t1-gul-regular" w:hAnsi="t1-gul-regular"/>
          <w:color w:val="000000"/>
          <w:sz w:val="28"/>
          <w:szCs w:val="28"/>
          <w:lang w:val="en-US"/>
        </w:rPr>
        <w:t>q</w:t>
      </w:r>
      <w:r w:rsidR="008F7DF8" w:rsidRPr="008F7DF8">
        <w:rPr>
          <w:rFonts w:ascii="t1-gul-regular" w:hAnsi="t1-gul-regular"/>
          <w:color w:val="000000"/>
          <w:sz w:val="28"/>
          <w:szCs w:val="28"/>
        </w:rPr>
        <w:t xml:space="preserve">&gt;1 </w:t>
      </w:r>
      <w:r w:rsidR="008F7DF8">
        <w:rPr>
          <w:rFonts w:ascii="t1-gul-regular" w:hAnsi="t1-gul-regular"/>
          <w:color w:val="000000"/>
          <w:sz w:val="28"/>
          <w:szCs w:val="28"/>
        </w:rPr>
        <w:t xml:space="preserve">не превосходят по </w:t>
      </w:r>
      <w:r w:rsidR="000B73E3">
        <w:rPr>
          <w:rFonts w:ascii="t1-gul-regular" w:hAnsi="t1-gul-regular"/>
          <w:color w:val="000000"/>
          <w:sz w:val="28"/>
          <w:szCs w:val="28"/>
        </w:rPr>
        <w:t>объясняющей способности</w:t>
      </w:r>
      <w:r w:rsidR="008F7DF8">
        <w:rPr>
          <w:rFonts w:ascii="t1-gul-regular" w:hAnsi="t1-gul-regular"/>
          <w:color w:val="000000"/>
          <w:sz w:val="28"/>
          <w:szCs w:val="28"/>
        </w:rPr>
        <w:t xml:space="preserve"> способности модель </w:t>
      </w:r>
      <w:r w:rsidR="008F7DF8">
        <w:rPr>
          <w:rFonts w:ascii="t1-gul-regular" w:hAnsi="t1-gul-regular"/>
          <w:color w:val="000000"/>
          <w:sz w:val="28"/>
          <w:szCs w:val="28"/>
          <w:lang w:val="en-US"/>
        </w:rPr>
        <w:t>GARCH</w:t>
      </w:r>
      <w:r w:rsidR="008F7DF8" w:rsidRPr="008F7DF8">
        <w:rPr>
          <w:rFonts w:ascii="t1-gul-regular" w:hAnsi="t1-gul-regular"/>
          <w:color w:val="000000"/>
          <w:sz w:val="28"/>
          <w:szCs w:val="28"/>
        </w:rPr>
        <w:t xml:space="preserve"> (1,1) </w:t>
      </w:r>
      <w:r w:rsidR="008F7DF8" w:rsidRPr="00BE5374">
        <w:rPr>
          <w:rFonts w:ascii="t1-gul-regular" w:hAnsi="t1-gul-regular"/>
          <w:color w:val="000000"/>
          <w:sz w:val="28"/>
          <w:szCs w:val="28"/>
        </w:rPr>
        <w:t>.</w:t>
      </w:r>
      <w:sdt>
        <w:sdtPr>
          <w:rPr>
            <w:rFonts w:ascii="t1-gul-regular" w:hAnsi="t1-gul-regular"/>
            <w:color w:val="000000"/>
            <w:sz w:val="28"/>
            <w:szCs w:val="28"/>
            <w:lang w:val="en-US"/>
          </w:rPr>
          <w:id w:val="1891460994"/>
          <w:citation/>
        </w:sdtPr>
        <w:sdtContent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fldChar w:fldCharType="begin"/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CITATION</w:instrText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Han</w:instrText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\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l</w:instrText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1033 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fldChar w:fldCharType="separate"/>
          </w:r>
          <w:r w:rsidR="00CB28F4" w:rsidRPr="00CB28F4">
            <w:rPr>
              <w:rFonts w:ascii="t1-gul-regular" w:hAnsi="t1-gul-regular"/>
              <w:noProof/>
              <w:color w:val="000000"/>
              <w:sz w:val="28"/>
              <w:szCs w:val="28"/>
            </w:rPr>
            <w:t xml:space="preserve"> </w:t>
          </w:r>
          <w:r w:rsidR="00CB28F4" w:rsidRPr="00CB5B42">
            <w:rPr>
              <w:rFonts w:ascii="t1-gul-regular" w:hAnsi="t1-gul-regular"/>
              <w:noProof/>
              <w:color w:val="000000"/>
              <w:sz w:val="28"/>
              <w:szCs w:val="28"/>
            </w:rPr>
            <w:t>[]</w: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fldChar w:fldCharType="end"/>
          </w:r>
        </w:sdtContent>
      </w:sdt>
      <w:r w:rsidR="008F7DF8" w:rsidRPr="00BE5374">
        <w:rPr>
          <w:rFonts w:ascii="t1-gul-regular" w:hAnsi="t1-gul-regular"/>
          <w:color w:val="000000"/>
          <w:sz w:val="28"/>
          <w:szCs w:val="28"/>
        </w:rPr>
        <w:t xml:space="preserve"> </w:t>
      </w:r>
    </w:p>
    <w:p w14:paraId="0292E0DE" w14:textId="340E7C01" w:rsidR="00AD688C" w:rsidRDefault="00AD688C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криптовалюты,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AD68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 будет выбираться из следующего списка моделей:</w:t>
      </w:r>
    </w:p>
    <w:p w14:paraId="1E44E6FD" w14:textId="6ED48B79" w:rsidR="00637071" w:rsidRPr="00637071" w:rsidRDefault="00CE2A2E" w:rsidP="00C52D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Обычная</w:t>
      </w:r>
      <w:r w:rsidR="006E53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53F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GARCH </w:t>
      </w:r>
      <w:r w:rsidR="006E53F6"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="007945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73695552"/>
          <w:citation/>
        </w:sdtPr>
        <w:sdtContent>
          <w:r w:rsidR="007945A3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7945A3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 xml:space="preserve"> CITATION Dyn02 \l 1033 </w:instrText>
          </w:r>
          <w:r w:rsidR="007945A3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[7]</w:t>
          </w:r>
          <w:r w:rsidR="007945A3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</w:p>
    <w:p w14:paraId="404AF1BE" w14:textId="6316AE1C" w:rsidR="00637071" w:rsidRPr="00637071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2AB81472" w14:textId="2EB7B533" w:rsidR="00AD688C" w:rsidRDefault="00616FD2" w:rsidP="00C52D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Компонентная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GARCH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="008E1F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E537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-1524781861"/>
          <w:citation/>
        </w:sdtPr>
        <w:sdtContent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 xml:space="preserve"> CITATION GJL \l 1033 </w:instrText>
          </w:r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[]</w:t>
          </w:r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EC07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547194882"/>
          <w:citation/>
        </w:sdtPr>
        <w:sdtContent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 xml:space="preserve"> CITATION Ale18 \l 1033 </w:instrText>
          </w:r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[]</w:t>
          </w:r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34E71569" w14:textId="62A3D23B" w:rsidR="00D51FED" w:rsidRPr="006E53F6" w:rsidRDefault="0031241A" w:rsidP="00C52D8C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)   </m:t>
          </m:r>
        </m:oMath>
      </m:oMathPara>
    </w:p>
    <w:p w14:paraId="41C50C35" w14:textId="47054047" w:rsidR="006E53F6" w:rsidRPr="007945A3" w:rsidRDefault="0031241A" w:rsidP="00C52D8C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=ω+ρ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+φ(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F7FB8B0" w14:textId="627D3E0F" w:rsidR="007945A3" w:rsidRDefault="007945A3" w:rsidP="00C52D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Ассиметричная и нелинейная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945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-1005357162"/>
          <w:citation/>
        </w:sdtPr>
        <w:sdtContent>
          <w:r w:rsidR="009316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93168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Eng93 \l 1049 </w:instrText>
          </w:r>
          <w:r w:rsidR="009316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[]</w:t>
          </w:r>
          <w:r w:rsidR="009316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78F8890B" w14:textId="29F1264E" w:rsidR="007945A3" w:rsidRPr="00931682" w:rsidRDefault="0031241A" w:rsidP="00C52D8C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-θ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30F823E0" w14:textId="3F830492" w:rsidR="006C08C8" w:rsidRPr="007945A3" w:rsidRDefault="00931682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Причина выбора именно среди этих трёх моделей в следующем: обычная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 отражает простоту интерпретации и анализа, компонентная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 была выявлена наилучшей   для анализа волатильности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без экзогенных переменных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429551240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Par17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, а третья модель предполагает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ассиметричное влияние шоков на волатильность, что может</w:t>
      </w:r>
      <w:r w:rsidR="006C08C8">
        <w:rPr>
          <w:rFonts w:ascii="Times New Roman" w:eastAsiaTheme="minorEastAsia" w:hAnsi="Times New Roman" w:cs="Times New Roman"/>
          <w:sz w:val="28"/>
          <w:szCs w:val="28"/>
        </w:rPr>
        <w:t xml:space="preserve"> хорошо отражать возрастающую динамику криптовалют. </w:t>
      </w:r>
    </w:p>
    <w:p w14:paraId="5B0FFBFA" w14:textId="0D7BB211" w:rsidR="00405DD0" w:rsidRPr="00651578" w:rsidRDefault="00405DD0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Как и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700895403"/>
          <w:citation/>
        </w:sdtPr>
        <w:sdtContent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мы пытаемся объяснить волатильность переменной, отражающей спекулятивные процессы</w:t>
      </w:r>
      <w:r w:rsidR="006C08C8">
        <w:rPr>
          <w:rFonts w:ascii="Times New Roman" w:eastAsiaTheme="minorEastAsia" w:hAnsi="Times New Roman" w:cs="Times New Roman"/>
          <w:sz w:val="28"/>
          <w:szCs w:val="28"/>
        </w:rPr>
        <w:t>, однако ограничиваемся только ей в анализе, так как преследуем целью очистить волатильность от других факторов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2AB37D90" w14:textId="1308F306" w:rsidR="00405DD0" w:rsidRPr="00131217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GARCH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ϵ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95FE2C1" w14:textId="2498503F" w:rsidR="00131217" w:rsidRDefault="00131217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GARCH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1,1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оценка </w:t>
      </w:r>
      <w:r w:rsidR="000B73E3">
        <w:rPr>
          <w:rFonts w:ascii="Times New Roman" w:eastAsiaTheme="minorEastAsia" w:hAnsi="Times New Roman" w:cs="Times New Roman"/>
          <w:sz w:val="28"/>
          <w:szCs w:val="28"/>
        </w:rPr>
        <w:t>волатильности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момент времени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1312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54724F6" w14:textId="0DA376DB" w:rsidR="00505426" w:rsidRPr="00505426" w:rsidRDefault="000B73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оценки модели мы получим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GARCH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1,1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acc>
          </m:e>
        </m:acc>
      </m:oMath>
      <w:r w:rsidR="00505426">
        <w:rPr>
          <w:rFonts w:ascii="Times New Roman" w:eastAsiaTheme="minorEastAsia" w:hAnsi="Times New Roman" w:cs="Times New Roman"/>
          <w:sz w:val="28"/>
          <w:szCs w:val="28"/>
        </w:rPr>
        <w:t xml:space="preserve"> – оценк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505426">
        <w:rPr>
          <w:rFonts w:ascii="Times New Roman" w:eastAsiaTheme="minorEastAsia" w:hAnsi="Times New Roman" w:cs="Times New Roman"/>
          <w:sz w:val="28"/>
          <w:szCs w:val="28"/>
        </w:rPr>
        <w:t xml:space="preserve"> объяснённой волатильности, объяснённ</w:t>
      </w:r>
      <w:r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505426">
        <w:rPr>
          <w:rFonts w:ascii="Times New Roman" w:eastAsiaTheme="minorEastAsia" w:hAnsi="Times New Roman" w:cs="Times New Roman"/>
          <w:sz w:val="28"/>
          <w:szCs w:val="28"/>
        </w:rPr>
        <w:t xml:space="preserve"> спекулятивными процессами. </w:t>
      </w:r>
    </w:p>
    <w:p w14:paraId="429E1C52" w14:textId="65DCCDFF" w:rsidR="00311ED3" w:rsidRPr="00651578" w:rsidRDefault="00311ED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Для каждой пары </w:t>
      </w:r>
      <w:proofErr w:type="gramStart"/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gramEnd"/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из 3</w:t>
      </w:r>
      <w:r w:rsidR="000B73E3">
        <w:rPr>
          <w:rFonts w:ascii="Times New Roman" w:eastAsiaTheme="minorEastAsia" w:hAnsi="Times New Roman" w:cs="Times New Roman"/>
          <w:sz w:val="28"/>
          <w:szCs w:val="28"/>
        </w:rPr>
        <w:t xml:space="preserve"> описанных выше криптовалют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далее проверяется тест </w:t>
      </w:r>
      <w:proofErr w:type="spellStart"/>
      <w:r w:rsidRPr="00651578">
        <w:rPr>
          <w:rFonts w:ascii="Times New Roman" w:eastAsiaTheme="minorEastAsia" w:hAnsi="Times New Roman" w:cs="Times New Roman"/>
          <w:sz w:val="28"/>
          <w:szCs w:val="28"/>
        </w:rPr>
        <w:t>Гранжера</w:t>
      </w:r>
      <w:proofErr w:type="spellEnd"/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на причинность  спекулятивной </w:t>
      </w:r>
      <w:r w:rsidR="000B73E3" w:rsidRPr="00651578">
        <w:rPr>
          <w:rFonts w:ascii="Times New Roman" w:eastAsiaTheme="minorEastAsia" w:hAnsi="Times New Roman" w:cs="Times New Roman"/>
          <w:sz w:val="28"/>
          <w:szCs w:val="28"/>
        </w:rPr>
        <w:t>волатильности</w:t>
      </w:r>
    </w:p>
    <w:p w14:paraId="2C3EE955" w14:textId="289932BE" w:rsidR="00311ED3" w:rsidRPr="00651578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GARCH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1,1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t,X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not cause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GARCH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1,1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t,Y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83C7C91" w14:textId="4A775F61" w:rsidR="00BC4FEC" w:rsidRDefault="00311ED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="0065157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нулевая гипотеза отвергается, то волатильность, вызванная спекулятивными процессам для одной </w:t>
      </w:r>
      <w:r w:rsidR="000B73E3" w:rsidRPr="00651578">
        <w:rPr>
          <w:rFonts w:ascii="Times New Roman" w:eastAsiaTheme="minorEastAsia" w:hAnsi="Times New Roman" w:cs="Times New Roman"/>
          <w:sz w:val="28"/>
          <w:szCs w:val="28"/>
        </w:rPr>
        <w:t>криптовалюты,</w:t>
      </w:r>
      <w:r w:rsidR="0065157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влияет на спекулятивную волатильность другой криптовалюты. </w:t>
      </w:r>
    </w:p>
    <w:p w14:paraId="6092ECBF" w14:textId="77777777" w:rsidR="00BC4FEC" w:rsidRDefault="00BC4FE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A71E0AB" w14:textId="033DB579" w:rsidR="003C3EE3" w:rsidRPr="007D284E" w:rsidRDefault="000B73E3" w:rsidP="007D284E">
      <w:pPr>
        <w:pStyle w:val="2"/>
      </w:pPr>
      <w:r w:rsidRPr="007D284E">
        <w:lastRenderedPageBreak/>
        <w:t>Используемые данные</w:t>
      </w:r>
    </w:p>
    <w:p w14:paraId="71679515" w14:textId="55642BE6" w:rsidR="000B73E3" w:rsidRDefault="004D0634" w:rsidP="00BC4FEC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анализа мы будет пользоваться следующими </w:t>
      </w:r>
      <w:r w:rsidR="002E0DCB">
        <w:rPr>
          <w:rFonts w:ascii="Times New Roman" w:eastAsiaTheme="minorEastAsia" w:hAnsi="Times New Roman" w:cs="Times New Roman"/>
          <w:sz w:val="28"/>
          <w:szCs w:val="28"/>
        </w:rPr>
        <w:t>данными,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доступными в открытых источниках. </w:t>
      </w:r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В качестве временного диапазона для анализа мы используем период с </w:t>
      </w:r>
      <w:r w:rsidR="00BC4FEC" w:rsidRPr="0021436B">
        <w:rPr>
          <w:rFonts w:ascii="Times New Roman" w:eastAsiaTheme="minorEastAsia" w:hAnsi="Times New Roman" w:cs="Times New Roman"/>
          <w:sz w:val="28"/>
          <w:szCs w:val="28"/>
        </w:rPr>
        <w:t>27</w:t>
      </w:r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.09.2015 по </w:t>
      </w:r>
      <w:r w:rsidR="00BC4FEC" w:rsidRPr="0021436B">
        <w:rPr>
          <w:rFonts w:ascii="Times New Roman" w:eastAsiaTheme="minorEastAsia" w:hAnsi="Times New Roman" w:cs="Times New Roman"/>
          <w:sz w:val="28"/>
          <w:szCs w:val="28"/>
        </w:rPr>
        <w:t>05.05.2018</w:t>
      </w:r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 в дневной разбивке. </w:t>
      </w:r>
    </w:p>
    <w:p w14:paraId="258F0CDA" w14:textId="50A90250" w:rsidR="002A378E" w:rsidRPr="00FB0EB5" w:rsidRDefault="00E83919" w:rsidP="00BC4FEC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Данные  по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разным 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криптовалютам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мы собираем из нескольких </w:t>
      </w:r>
      <w:r w:rsidR="0021436B">
        <w:rPr>
          <w:rFonts w:ascii="Times New Roman" w:eastAsiaTheme="minorEastAsia" w:hAnsi="Times New Roman" w:cs="Times New Roman"/>
          <w:sz w:val="28"/>
          <w:szCs w:val="28"/>
        </w:rPr>
        <w:t xml:space="preserve">открытых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источников. Общими в 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структурах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выгрузки данных является то, что все криптовалюты содержат следующие колонки: 1) дату 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торгов,</w:t>
      </w:r>
      <w:r w:rsidR="00FB0EB5" w:rsidRPr="00FB0E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0EB5">
        <w:rPr>
          <w:rFonts w:ascii="Times New Roman" w:eastAsiaTheme="minorEastAsia" w:hAnsi="Times New Roman" w:cs="Times New Roman"/>
          <w:sz w:val="28"/>
          <w:szCs w:val="28"/>
        </w:rPr>
        <w:t xml:space="preserve">приведенную к </w:t>
      </w:r>
      <w:r w:rsidR="00FB0EB5">
        <w:rPr>
          <w:rFonts w:ascii="Times New Roman" w:eastAsiaTheme="minorEastAsia" w:hAnsi="Times New Roman" w:cs="Times New Roman"/>
          <w:sz w:val="28"/>
          <w:szCs w:val="28"/>
          <w:lang w:val="en-US"/>
        </w:rPr>
        <w:t>UTC</w:t>
      </w:r>
      <w:r w:rsidR="00FB0EB5" w:rsidRPr="00FB0E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1621A" w:rsidRPr="00FB0EB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FB0EB5" w:rsidRPr="00FB0EB5">
        <w:rPr>
          <w:rFonts w:ascii="Times New Roman" w:eastAsiaTheme="minorEastAsia" w:hAnsi="Times New Roman" w:cs="Times New Roman"/>
          <w:sz w:val="28"/>
          <w:szCs w:val="28"/>
        </w:rPr>
        <w:t xml:space="preserve"> 2) </w:t>
      </w:r>
      <w:r w:rsidR="00FB0EB5">
        <w:rPr>
          <w:rFonts w:ascii="Times New Roman" w:eastAsiaTheme="minorEastAsia" w:hAnsi="Times New Roman" w:cs="Times New Roman"/>
          <w:sz w:val="28"/>
          <w:szCs w:val="28"/>
        </w:rPr>
        <w:t>цену открытия, закрытия, максимальную, минимальную 3) Объём торгов на конкретной бирже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.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946283791"/>
          <w:citation/>
        </w:sdtPr>
        <w:sdtContent>
          <w:r w:rsidR="009973E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9973E1" w:rsidRPr="009973E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9973E1" w:rsidRPr="009973E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USA</w:instrText>
          </w:r>
          <w:r w:rsidR="009973E1" w:rsidRPr="009973E1">
            <w:rPr>
              <w:rFonts w:ascii="Times New Roman" w:eastAsiaTheme="minorEastAsia" w:hAnsi="Times New Roman" w:cs="Times New Roman"/>
              <w:sz w:val="28"/>
              <w:szCs w:val="28"/>
            </w:rPr>
            <w:instrText>18 \</w:instrTex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9973E1" w:rsidRPr="009973E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[]</w: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</w:p>
    <w:p w14:paraId="6DEAED5D" w14:textId="5CD3D4AC" w:rsidR="007D284E" w:rsidRDefault="00E83919" w:rsidP="00BC4FEC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Данные</w:t>
      </w:r>
      <w:r w:rsidR="0021436B">
        <w:rPr>
          <w:rFonts w:ascii="Times New Roman" w:eastAsiaTheme="minorEastAsia" w:hAnsi="Times New Roman" w:cs="Times New Roman"/>
          <w:sz w:val="28"/>
          <w:szCs w:val="28"/>
        </w:rPr>
        <w:t xml:space="preserve"> обменного курса по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21436B" w:rsidRPr="0021436B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21436B">
        <w:rPr>
          <w:rFonts w:ascii="Times New Roman" w:eastAsiaTheme="minorEastAsia" w:hAnsi="Times New Roman" w:cs="Times New Roman"/>
          <w:sz w:val="28"/>
          <w:szCs w:val="28"/>
          <w:lang w:val="en-US"/>
        </w:rPr>
        <w:t>USD</w:t>
      </w:r>
      <w:r w:rsidRPr="00E839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выгружаем,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используя библиотеку 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quandl</w:t>
      </w:r>
      <w:proofErr w:type="spellEnd"/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 xml:space="preserve">”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9973E1">
        <w:rPr>
          <w:rFonts w:ascii="Times New Roman" w:eastAsiaTheme="minorEastAsia" w:hAnsi="Times New Roman" w:cs="Times New Roman"/>
          <w:sz w:val="28"/>
          <w:szCs w:val="28"/>
        </w:rPr>
        <w:t xml:space="preserve">языке программирования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и скачиваем с биржи 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>“</w:t>
      </w:r>
      <w:proofErr w:type="spellStart"/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Bitstamp</w:t>
      </w:r>
      <w:proofErr w:type="spellEnd"/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E8391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Данные </w:t>
      </w:r>
      <w:r w:rsidR="0021436B">
        <w:rPr>
          <w:rFonts w:ascii="Times New Roman" w:eastAsiaTheme="minorEastAsia" w:hAnsi="Times New Roman" w:cs="Times New Roman"/>
          <w:sz w:val="28"/>
          <w:szCs w:val="28"/>
        </w:rPr>
        <w:t>обменных курсов по остальным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криптовалютам</w:t>
      </w:r>
      <w:r w:rsidR="0021436B">
        <w:rPr>
          <w:rFonts w:ascii="Times New Roman" w:eastAsiaTheme="minorEastAsia" w:hAnsi="Times New Roman" w:cs="Times New Roman"/>
          <w:sz w:val="28"/>
          <w:szCs w:val="28"/>
        </w:rPr>
        <w:t xml:space="preserve"> к тому же доллару США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, а именно </w:t>
      </w:r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Ripple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мы </w:t>
      </w:r>
      <w:proofErr w:type="gramStart"/>
      <w:r w:rsidR="008629FE">
        <w:rPr>
          <w:rFonts w:ascii="Times New Roman" w:eastAsiaTheme="minorEastAsia" w:hAnsi="Times New Roman" w:cs="Times New Roman"/>
          <w:sz w:val="28"/>
          <w:szCs w:val="28"/>
        </w:rPr>
        <w:t>выгружаем</w:t>
      </w:r>
      <w:proofErr w:type="gramEnd"/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используя реализованное </w:t>
      </w:r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API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с биржи 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>“</w:t>
      </w:r>
      <w:proofErr w:type="spellStart"/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Poloniex</w:t>
      </w:r>
      <w:proofErr w:type="spellEnd"/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 xml:space="preserve">”.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342705241"/>
          <w:citation/>
        </w:sdtPr>
        <w:sdtContent>
          <w:r w:rsidR="008629F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8629FE" w:rsidRPr="008629FE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8629FE" w:rsidRPr="008629FE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Ana</w:instrText>
          </w:r>
          <w:r w:rsidR="008629FE" w:rsidRPr="008629FE">
            <w:rPr>
              <w:rFonts w:ascii="Times New Roman" w:eastAsiaTheme="minorEastAsia" w:hAnsi="Times New Roman" w:cs="Times New Roman"/>
              <w:sz w:val="28"/>
              <w:szCs w:val="28"/>
            </w:rPr>
            <w:instrText>18 \</w:instrTex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8629FE" w:rsidRPr="008629FE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[]</w: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 Собрав данные в единую таблицу, мы добавляем переменную, отражающую спекулятивные процессы</w:t>
      </w:r>
      <w:r w:rsidR="00BC4FEC" w:rsidRPr="00BC4FE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которая была описана выше. После этого мы находим дневные доходности криптовалют. </w:t>
      </w:r>
      <w:r w:rsidR="005B501B">
        <w:rPr>
          <w:rFonts w:ascii="Times New Roman" w:eastAsiaTheme="minorEastAsia" w:hAnsi="Times New Roman" w:cs="Times New Roman"/>
          <w:sz w:val="28"/>
          <w:szCs w:val="28"/>
        </w:rPr>
        <w:t xml:space="preserve">Собранные и </w:t>
      </w:r>
      <w:proofErr w:type="gramStart"/>
      <w:r w:rsidR="005B501B">
        <w:rPr>
          <w:rFonts w:ascii="Times New Roman" w:eastAsiaTheme="minorEastAsia" w:hAnsi="Times New Roman" w:cs="Times New Roman"/>
          <w:sz w:val="28"/>
          <w:szCs w:val="28"/>
        </w:rPr>
        <w:t>готовые  к</w:t>
      </w:r>
      <w:proofErr w:type="gramEnd"/>
      <w:r w:rsidR="005B501B">
        <w:rPr>
          <w:rFonts w:ascii="Times New Roman" w:eastAsiaTheme="minorEastAsia" w:hAnsi="Times New Roman" w:cs="Times New Roman"/>
          <w:sz w:val="28"/>
          <w:szCs w:val="28"/>
        </w:rPr>
        <w:t xml:space="preserve"> анализу данные</w:t>
      </w:r>
      <w:r w:rsidR="007D284E" w:rsidRPr="007D28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D284E">
        <w:rPr>
          <w:rFonts w:ascii="Times New Roman" w:eastAsiaTheme="minorEastAsia" w:hAnsi="Times New Roman" w:cs="Times New Roman"/>
          <w:sz w:val="28"/>
          <w:szCs w:val="28"/>
        </w:rPr>
        <w:t xml:space="preserve">а так же написанные для дальнейшего анализа скрипты, мы </w:t>
      </w:r>
      <w:r w:rsidR="005B501B">
        <w:rPr>
          <w:rFonts w:ascii="Times New Roman" w:eastAsiaTheme="minorEastAsia" w:hAnsi="Times New Roman" w:cs="Times New Roman"/>
          <w:sz w:val="28"/>
          <w:szCs w:val="28"/>
        </w:rPr>
        <w:t xml:space="preserve">публикуем на </w:t>
      </w:r>
      <w:r w:rsidR="005B501B">
        <w:rPr>
          <w:rFonts w:ascii="Times New Roman" w:eastAsiaTheme="minorEastAsia" w:hAnsi="Times New Roman" w:cs="Times New Roman"/>
          <w:sz w:val="28"/>
          <w:szCs w:val="28"/>
          <w:lang w:val="en-US"/>
        </w:rPr>
        <w:t>GitHub</w:t>
      </w:r>
      <w:r w:rsidR="005B501B" w:rsidRPr="005B50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501B">
        <w:rPr>
          <w:rFonts w:ascii="Times New Roman" w:eastAsiaTheme="minorEastAsia" w:hAnsi="Times New Roman" w:cs="Times New Roman"/>
          <w:sz w:val="28"/>
          <w:szCs w:val="28"/>
        </w:rPr>
        <w:t xml:space="preserve">в открытом доступе.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326335803"/>
          <w:citation/>
        </w:sdtPr>
        <w:sdtContent>
          <w:r w:rsidR="007D284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7D284E" w:rsidRPr="00CB5B4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7D284E" w:rsidRPr="00CB5B4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Mas</w:instrText>
          </w:r>
          <w:r w:rsidR="007D284E" w:rsidRPr="00CB5B42">
            <w:rPr>
              <w:rFonts w:ascii="Times New Roman" w:eastAsiaTheme="minorEastAsia" w:hAnsi="Times New Roman" w:cs="Times New Roman"/>
              <w:sz w:val="28"/>
              <w:szCs w:val="28"/>
            </w:rPr>
            <w:instrText>18 \</w:instrTex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7D284E" w:rsidRPr="00CB5B4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 w:rsidRPr="00CB5B42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[]</w: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</w:p>
    <w:p w14:paraId="4592B256" w14:textId="27D05DA4" w:rsidR="00FD63EA" w:rsidRDefault="00FD63EA" w:rsidP="00BC4FEC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A53298" w14:textId="0084B6A2" w:rsidR="00FD63EA" w:rsidRDefault="00FD63EA" w:rsidP="00FD63EA">
      <w:pPr>
        <w:pStyle w:val="2"/>
      </w:pPr>
      <w:r w:rsidRPr="00FD63EA">
        <w:t xml:space="preserve">Описательная статистика </w:t>
      </w:r>
    </w:p>
    <w:p w14:paraId="78E1EF17" w14:textId="662D86A9" w:rsidR="00FD63EA" w:rsidRDefault="00FD63EA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63EA">
        <w:rPr>
          <w:rFonts w:ascii="Times New Roman" w:eastAsiaTheme="minorEastAsia" w:hAnsi="Times New Roman" w:cs="Times New Roman"/>
          <w:sz w:val="28"/>
          <w:szCs w:val="28"/>
        </w:rPr>
        <w:t xml:space="preserve">В данном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подразделе мы проиллюстрируем релевантные для данной работы свойства в данных. </w:t>
      </w:r>
    </w:p>
    <w:p w14:paraId="7B93EFB0" w14:textId="187CD651" w:rsidR="00FD63EA" w:rsidRDefault="00FD63EA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Одним из интересных характеристик для наблюдения являются плотности (гистограммы) распределения доходности трёх анализируемых криптовалют.</w:t>
      </w:r>
    </w:p>
    <w:p w14:paraId="23A38E80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C64876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5C5DDD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953EE6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C257D9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6B491C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36ABAF" w14:textId="556D5025" w:rsidR="00D01523" w:rsidRPr="00D01523" w:rsidRDefault="00D01523" w:rsidP="004361BC">
      <w:pPr>
        <w:pStyle w:val="HTML"/>
        <w:shd w:val="clear" w:color="auto" w:fill="FFFFFF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Рисунок 1. Плотности распределения доходностей </w:t>
      </w:r>
      <w:r w:rsidR="004361BC">
        <w:rPr>
          <w:rFonts w:ascii="Times New Roman" w:eastAsiaTheme="minorEastAsia" w:hAnsi="Times New Roman" w:cs="Times New Roman"/>
          <w:sz w:val="28"/>
          <w:szCs w:val="28"/>
        </w:rPr>
        <w:t>трёх криптовалют.</w:t>
      </w:r>
    </w:p>
    <w:p w14:paraId="484D06B6" w14:textId="50144065" w:rsidR="00FD63EA" w:rsidRPr="003437CF" w:rsidRDefault="003437CF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38E8A3" wp14:editId="51D5E593">
            <wp:extent cx="5939635" cy="330224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5"/>
                    <a:stretch/>
                  </pic:blipFill>
                  <pic:spPr bwMode="auto">
                    <a:xfrm>
                      <a:off x="0" y="0"/>
                      <a:ext cx="5940425" cy="330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3C9DA" w14:textId="1AC9F174" w:rsidR="007D284E" w:rsidRPr="00EE7E9D" w:rsidRDefault="00E87E3C" w:rsidP="008A5A3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видно из распределений, сам</w:t>
      </w:r>
      <w:r w:rsidR="00794B5C">
        <w:rPr>
          <w:rFonts w:ascii="Times New Roman" w:eastAsiaTheme="minorEastAsia" w:hAnsi="Times New Roman" w:cs="Times New Roman"/>
          <w:sz w:val="28"/>
          <w:szCs w:val="28"/>
        </w:rPr>
        <w:t xml:space="preserve">ую нестабильную криптовалюту в терминах дисперсии показывает </w:t>
      </w:r>
      <w:r w:rsidR="00794B5C"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 w:rsidR="00794B5C" w:rsidRPr="00794B5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94B5C">
        <w:rPr>
          <w:rFonts w:ascii="Times New Roman" w:eastAsiaTheme="minorEastAsia" w:hAnsi="Times New Roman" w:cs="Times New Roman"/>
          <w:sz w:val="28"/>
          <w:szCs w:val="28"/>
        </w:rPr>
        <w:t xml:space="preserve">так как у её плотности распределения меньше массы сосредоточено в центре и толще хвосты, по сравнению с другими криптовалютами. Однако в целом видно, что распределения доходностей симметричны с небольшими выпуклостями в хвостах. Поэтому, скорее всего, будут использоваться симметричные </w:t>
      </w:r>
      <w:r w:rsidR="00794B5C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794B5C" w:rsidRPr="00794B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4B5C">
        <w:rPr>
          <w:rFonts w:ascii="Times New Roman" w:eastAsiaTheme="minorEastAsia" w:hAnsi="Times New Roman" w:cs="Times New Roman"/>
          <w:sz w:val="28"/>
          <w:szCs w:val="28"/>
        </w:rPr>
        <w:t xml:space="preserve">модели, однако точный ответа на этот вопрос мы дадим в следующем разделе. </w:t>
      </w:r>
    </w:p>
    <w:p w14:paraId="35DF394C" w14:textId="07AB6E8A" w:rsidR="00BA4378" w:rsidRPr="00C739C5" w:rsidRDefault="00123DC2" w:rsidP="008A5A3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в работы мы будем использовать некоторую переменную, которую мы </w:t>
      </w:r>
      <w:r w:rsidR="009863FE">
        <w:rPr>
          <w:rFonts w:ascii="Times New Roman" w:eastAsiaTheme="minorEastAsia" w:hAnsi="Times New Roman" w:cs="Times New Roman"/>
          <w:sz w:val="28"/>
          <w:szCs w:val="28"/>
        </w:rPr>
        <w:t xml:space="preserve">будем называть спекулятивной, в том смысле, что она отражает спекуляции на рынке. </w:t>
      </w:r>
      <w:r w:rsidR="00C479F0">
        <w:rPr>
          <w:rFonts w:ascii="Times New Roman" w:eastAsiaTheme="minorEastAsia" w:hAnsi="Times New Roman" w:cs="Times New Roman"/>
          <w:sz w:val="28"/>
          <w:szCs w:val="28"/>
        </w:rPr>
        <w:t xml:space="preserve">Вы мы описывали эту переменную в формуле (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479F0">
        <w:rPr>
          <w:rFonts w:ascii="Times New Roman" w:eastAsiaTheme="minorEastAsia" w:hAnsi="Times New Roman" w:cs="Times New Roman"/>
          <w:sz w:val="28"/>
          <w:szCs w:val="28"/>
        </w:rPr>
        <w:t xml:space="preserve"> , однако в данной работе мы не будем доказывать то, что данная переменная может отражать спекулятивную составляющую в финансовом активе, так как это сделано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508403254"/>
          <w:citation/>
        </w:sdtPr>
        <w:sdtContent>
          <w:r w:rsidR="00C479F0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C479F0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 w:rsidR="00C479F0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479F0" w:rsidRPr="00C479F0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[11]</w:t>
          </w:r>
          <w:r w:rsidR="00C479F0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C479F0">
        <w:rPr>
          <w:rFonts w:ascii="Times New Roman" w:eastAsiaTheme="minorEastAsia" w:hAnsi="Times New Roman" w:cs="Times New Roman"/>
          <w:sz w:val="28"/>
          <w:szCs w:val="28"/>
        </w:rPr>
        <w:t xml:space="preserve">. Однако для данной работы является важным интуитивное объяснение этой переменной. Для достижения этой цели проанализируем поведение этой спекулятивной переменной на примере </w:t>
      </w:r>
      <w:r w:rsidR="00C479F0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C479F0" w:rsidRPr="00C479F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F7420">
        <w:rPr>
          <w:rFonts w:ascii="Times New Roman" w:eastAsiaTheme="minorEastAsia" w:hAnsi="Times New Roman" w:cs="Times New Roman"/>
          <w:sz w:val="28"/>
          <w:szCs w:val="28"/>
        </w:rPr>
        <w:t xml:space="preserve">На рисунке 2 представлен график, на котором изображено три временных ряда: дневная доходность </w:t>
      </w:r>
      <w:r w:rsidR="00366BF2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366BF2" w:rsidRPr="00EF742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F7420">
        <w:rPr>
          <w:rFonts w:ascii="Times New Roman" w:eastAsiaTheme="minorEastAsia" w:hAnsi="Times New Roman" w:cs="Times New Roman"/>
          <w:sz w:val="28"/>
          <w:szCs w:val="28"/>
        </w:rPr>
        <w:t xml:space="preserve"> курс </w:t>
      </w:r>
      <w:r w:rsidR="00EF7420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EF7420" w:rsidRPr="00EF74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7420"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w:r w:rsidR="00EF7420">
        <w:rPr>
          <w:rFonts w:ascii="Times New Roman" w:eastAsiaTheme="minorEastAsia" w:hAnsi="Times New Roman" w:cs="Times New Roman"/>
          <w:sz w:val="28"/>
          <w:szCs w:val="28"/>
          <w:lang w:val="en-US"/>
        </w:rPr>
        <w:t>USD</w:t>
      </w:r>
      <w:r w:rsidR="00EF7420" w:rsidRPr="00EF742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F7420">
        <w:rPr>
          <w:rFonts w:ascii="Times New Roman" w:eastAsiaTheme="minorEastAsia" w:hAnsi="Times New Roman" w:cs="Times New Roman"/>
          <w:sz w:val="28"/>
          <w:szCs w:val="28"/>
        </w:rPr>
        <w:t xml:space="preserve"> спекулятивная переменная. </w:t>
      </w:r>
      <w:r w:rsidR="007E2DB3">
        <w:rPr>
          <w:rFonts w:ascii="Times New Roman" w:eastAsiaTheme="minorEastAsia" w:hAnsi="Times New Roman" w:cs="Times New Roman"/>
          <w:sz w:val="28"/>
          <w:szCs w:val="28"/>
        </w:rPr>
        <w:t xml:space="preserve">По графику видно, что спекулятивная переменная </w:t>
      </w:r>
      <w:r w:rsidR="007E2DB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меньше реагирует на </w:t>
      </w:r>
      <w:r w:rsidR="00A56F50">
        <w:rPr>
          <w:rFonts w:ascii="Times New Roman" w:eastAsiaTheme="minorEastAsia" w:hAnsi="Times New Roman" w:cs="Times New Roman"/>
          <w:sz w:val="28"/>
          <w:szCs w:val="28"/>
        </w:rPr>
        <w:t>изменение условной дисперсии в доходности, которая наблюдалась в 2017 году, однако сильнее и совпадает с некоторыми пиками для доходности. Такое происходит, когда изменение доходности и оборот</w:t>
      </w:r>
      <w:r w:rsidR="00C80032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56F50">
        <w:rPr>
          <w:rFonts w:ascii="Times New Roman" w:eastAsiaTheme="minorEastAsia" w:hAnsi="Times New Roman" w:cs="Times New Roman"/>
          <w:sz w:val="28"/>
          <w:szCs w:val="28"/>
        </w:rPr>
        <w:t xml:space="preserve"> положительны и достаточно велики. </w:t>
      </w:r>
      <w:r w:rsidR="00BA4378">
        <w:rPr>
          <w:rFonts w:ascii="Times New Roman" w:eastAsiaTheme="minorEastAsia" w:hAnsi="Times New Roman" w:cs="Times New Roman"/>
          <w:sz w:val="28"/>
          <w:szCs w:val="28"/>
        </w:rPr>
        <w:t xml:space="preserve">Теоретически это обосновывается следующим образом.  Если курс криптовалюты значительно повышается вместе с объёмами, значит произошло одно из следующих: 1) рынок переоценил фундаментальную стоимость актива </w:t>
      </w:r>
      <w:r w:rsidR="00C739C5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BA4378">
        <w:rPr>
          <w:rFonts w:ascii="Times New Roman" w:eastAsiaTheme="minorEastAsia" w:hAnsi="Times New Roman" w:cs="Times New Roman"/>
          <w:sz w:val="28"/>
          <w:szCs w:val="28"/>
        </w:rPr>
        <w:t xml:space="preserve">) на рынке ажиотаж относительно покупки криптовалюты. </w:t>
      </w:r>
      <w:r w:rsidR="00C739C5"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Предположим, что потребительский спрос на криптовалюту не может привести к такому явлению. </w:t>
      </w:r>
      <w:r w:rsidR="0075335A">
        <w:rPr>
          <w:rFonts w:ascii="Times New Roman" w:eastAsiaTheme="minorEastAsia" w:hAnsi="Times New Roman" w:cs="Times New Roman"/>
          <w:sz w:val="28"/>
          <w:szCs w:val="28"/>
        </w:rPr>
        <w:t>Переоценка фундаментальной стоимости</w:t>
      </w:r>
      <w:r w:rsidR="00D406A2">
        <w:rPr>
          <w:rFonts w:ascii="Times New Roman" w:eastAsiaTheme="minorEastAsia" w:hAnsi="Times New Roman" w:cs="Times New Roman"/>
          <w:sz w:val="28"/>
          <w:szCs w:val="28"/>
        </w:rPr>
        <w:t xml:space="preserve">, то есть такой стоимости, которая может приносить фиксированный </w:t>
      </w:r>
      <w:r w:rsidR="00704558">
        <w:rPr>
          <w:rFonts w:ascii="Times New Roman" w:eastAsiaTheme="minorEastAsia" w:hAnsi="Times New Roman" w:cs="Times New Roman"/>
          <w:sz w:val="28"/>
          <w:szCs w:val="28"/>
        </w:rPr>
        <w:t xml:space="preserve">и стабильный доход, как нам </w:t>
      </w:r>
      <w:proofErr w:type="gramStart"/>
      <w:r w:rsidR="00704558">
        <w:rPr>
          <w:rFonts w:ascii="Times New Roman" w:eastAsiaTheme="minorEastAsia" w:hAnsi="Times New Roman" w:cs="Times New Roman"/>
          <w:sz w:val="28"/>
          <w:szCs w:val="28"/>
        </w:rPr>
        <w:t>кажется ,</w:t>
      </w:r>
      <w:proofErr w:type="gramEnd"/>
      <w:r w:rsidR="00704558">
        <w:rPr>
          <w:rFonts w:ascii="Times New Roman" w:eastAsiaTheme="minorEastAsia" w:hAnsi="Times New Roman" w:cs="Times New Roman"/>
          <w:sz w:val="28"/>
          <w:szCs w:val="28"/>
        </w:rPr>
        <w:t xml:space="preserve"> для биткоина незначительна, так как криптовалюта не обещает никаких платежей (в отличие от </w:t>
      </w:r>
      <w:r w:rsidR="00AD1D76">
        <w:rPr>
          <w:rFonts w:ascii="Times New Roman" w:eastAsiaTheme="minorEastAsia" w:hAnsi="Times New Roman" w:cs="Times New Roman"/>
          <w:sz w:val="28"/>
          <w:szCs w:val="28"/>
        </w:rPr>
        <w:t>дивидендов</w:t>
      </w:r>
      <w:r w:rsidR="00704558">
        <w:rPr>
          <w:rFonts w:ascii="Times New Roman" w:eastAsiaTheme="minorEastAsia" w:hAnsi="Times New Roman" w:cs="Times New Roman"/>
          <w:sz w:val="28"/>
          <w:szCs w:val="28"/>
        </w:rPr>
        <w:t xml:space="preserve"> у акций). Соответственно основная причина </w:t>
      </w:r>
      <w:r w:rsidR="00AD1D76">
        <w:rPr>
          <w:rFonts w:ascii="Times New Roman" w:eastAsiaTheme="minorEastAsia" w:hAnsi="Times New Roman" w:cs="Times New Roman"/>
          <w:sz w:val="28"/>
          <w:szCs w:val="28"/>
        </w:rPr>
        <w:t xml:space="preserve">такого одновременного значительно изменения в </w:t>
      </w:r>
      <w:proofErr w:type="gramStart"/>
      <w:r w:rsidR="00AD1D76">
        <w:rPr>
          <w:rFonts w:ascii="Times New Roman" w:eastAsiaTheme="minorEastAsia" w:hAnsi="Times New Roman" w:cs="Times New Roman"/>
          <w:sz w:val="28"/>
          <w:szCs w:val="28"/>
        </w:rPr>
        <w:t>объёме</w:t>
      </w:r>
      <w:r w:rsidR="00C61409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C61409">
        <w:rPr>
          <w:rFonts w:ascii="Times New Roman" w:eastAsiaTheme="minorEastAsia" w:hAnsi="Times New Roman" w:cs="Times New Roman"/>
          <w:sz w:val="28"/>
          <w:szCs w:val="28"/>
        </w:rPr>
        <w:t xml:space="preserve">обороте ) </w:t>
      </w:r>
      <w:r w:rsidR="00AD1D76">
        <w:rPr>
          <w:rFonts w:ascii="Times New Roman" w:eastAsiaTheme="minorEastAsia" w:hAnsi="Times New Roman" w:cs="Times New Roman"/>
          <w:sz w:val="28"/>
          <w:szCs w:val="28"/>
        </w:rPr>
        <w:t xml:space="preserve">и цене – спекулятивная составляющая. </w:t>
      </w:r>
      <w:r w:rsidR="0031241A">
        <w:rPr>
          <w:rFonts w:ascii="Times New Roman" w:eastAsiaTheme="minorEastAsia" w:hAnsi="Times New Roman" w:cs="Times New Roman"/>
          <w:sz w:val="28"/>
          <w:szCs w:val="28"/>
        </w:rPr>
        <w:t xml:space="preserve">Если хотя бы одна из двух </w:t>
      </w:r>
      <w:r w:rsidR="00C61409">
        <w:rPr>
          <w:rFonts w:ascii="Times New Roman" w:eastAsiaTheme="minorEastAsia" w:hAnsi="Times New Roman" w:cs="Times New Roman"/>
          <w:sz w:val="28"/>
          <w:szCs w:val="28"/>
        </w:rPr>
        <w:t xml:space="preserve">величин, а именно оборот или цена, изменились не сильно, то спекулятивная составляющая будет менее заметно, чем в случае совместного сильного изменения обеих. </w:t>
      </w:r>
      <w:r w:rsidR="00ED2843">
        <w:rPr>
          <w:rFonts w:ascii="Times New Roman" w:eastAsiaTheme="minorEastAsia" w:hAnsi="Times New Roman" w:cs="Times New Roman"/>
          <w:sz w:val="28"/>
          <w:szCs w:val="28"/>
        </w:rPr>
        <w:t>Это и можно наблюдать по Рисунку 2, где спекулятивная переменная характеризуется большими всплесками</w:t>
      </w:r>
      <w:r w:rsidR="00DF229B">
        <w:rPr>
          <w:rFonts w:ascii="Times New Roman" w:eastAsiaTheme="minorEastAsia" w:hAnsi="Times New Roman" w:cs="Times New Roman"/>
          <w:sz w:val="28"/>
          <w:szCs w:val="28"/>
        </w:rPr>
        <w:t xml:space="preserve"> в некоторые </w:t>
      </w:r>
      <w:r w:rsidR="00941B64">
        <w:rPr>
          <w:rFonts w:ascii="Times New Roman" w:eastAsiaTheme="minorEastAsia" w:hAnsi="Times New Roman" w:cs="Times New Roman"/>
          <w:sz w:val="28"/>
          <w:szCs w:val="28"/>
        </w:rPr>
        <w:t>промежутки,</w:t>
      </w:r>
      <w:r w:rsidR="00ED2843">
        <w:rPr>
          <w:rFonts w:ascii="Times New Roman" w:eastAsiaTheme="minorEastAsia" w:hAnsi="Times New Roman" w:cs="Times New Roman"/>
          <w:sz w:val="28"/>
          <w:szCs w:val="28"/>
        </w:rPr>
        <w:t xml:space="preserve"> однако уровень вариации </w:t>
      </w:r>
      <w:r w:rsidR="00941B64">
        <w:rPr>
          <w:rFonts w:ascii="Times New Roman" w:eastAsiaTheme="minorEastAsia" w:hAnsi="Times New Roman" w:cs="Times New Roman"/>
          <w:sz w:val="28"/>
          <w:szCs w:val="28"/>
        </w:rPr>
        <w:t>у неё ниже,</w:t>
      </w:r>
      <w:r w:rsidR="00ED2843">
        <w:rPr>
          <w:rFonts w:ascii="Times New Roman" w:eastAsiaTheme="minorEastAsia" w:hAnsi="Times New Roman" w:cs="Times New Roman"/>
          <w:sz w:val="28"/>
          <w:szCs w:val="28"/>
        </w:rPr>
        <w:t xml:space="preserve"> чем у доходности.</w:t>
      </w:r>
    </w:p>
    <w:p w14:paraId="33C21205" w14:textId="13D17488" w:rsidR="00C87D36" w:rsidRPr="00C80032" w:rsidRDefault="00416442" w:rsidP="007E2DB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Рисунок 2. Временные ряда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7E2DB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87D36">
        <w:rPr>
          <w:noProof/>
        </w:rPr>
        <w:drawing>
          <wp:inline distT="0" distB="0" distL="0" distR="0" wp14:anchorId="52A3EACF" wp14:editId="631128C3">
            <wp:extent cx="5940425" cy="3438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17"/>
                    <a:stretch/>
                  </pic:blipFill>
                  <pic:spPr bwMode="auto"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06957" w14:textId="77777777" w:rsidR="00E87E3C" w:rsidRDefault="00E87E3C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5EBE976" w14:textId="7FAD9A91" w:rsidR="00E83919" w:rsidRDefault="007D284E" w:rsidP="007D284E">
      <w:pPr>
        <w:pStyle w:val="2"/>
        <w:rPr>
          <w:rFonts w:eastAsiaTheme="minorEastAsia"/>
        </w:rPr>
      </w:pPr>
      <w:r>
        <w:rPr>
          <w:rFonts w:eastAsiaTheme="minorEastAsia"/>
        </w:rPr>
        <w:t>Оценивание моделей</w:t>
      </w:r>
    </w:p>
    <w:p w14:paraId="420F9F04" w14:textId="5D3A2C0F" w:rsidR="00722D6E" w:rsidRPr="00722D6E" w:rsidRDefault="00722D6E" w:rsidP="00722D6E">
      <w:pPr>
        <w:pStyle w:val="3"/>
      </w:pPr>
      <w:r>
        <w:t xml:space="preserve">Выбор подходящей </w:t>
      </w:r>
      <w:r>
        <w:rPr>
          <w:lang w:val="en-US"/>
        </w:rPr>
        <w:t>GARC</w:t>
      </w:r>
      <w:r w:rsidR="00EE7E9D">
        <w:rPr>
          <w:lang w:val="en-US"/>
        </w:rPr>
        <w:t>H</w:t>
      </w:r>
      <w:r>
        <w:t xml:space="preserve"> модели для каждой криптовалюты.</w:t>
      </w:r>
    </w:p>
    <w:p w14:paraId="50BD404E" w14:textId="3592BA4E" w:rsidR="007D284E" w:rsidRDefault="007D284E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284E">
        <w:rPr>
          <w:rFonts w:ascii="Times New Roman" w:eastAsiaTheme="minorEastAsia" w:hAnsi="Times New Roman" w:cs="Times New Roman"/>
          <w:sz w:val="28"/>
          <w:szCs w:val="28"/>
        </w:rPr>
        <w:t xml:space="preserve">Первой поставленной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перед нами задачей является выявление наилучшей модели среди обозначенных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D28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моделей. Ниже представлена таблица с необходимыми информационными критериями для определения наилучшей модели для каждой криптовалюты. </w:t>
      </w:r>
    </w:p>
    <w:p w14:paraId="59021F9F" w14:textId="77777777" w:rsidR="00722D6E" w:rsidRDefault="00722D6E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806492" w14:textId="79B87CA5" w:rsidR="009E7A77" w:rsidRPr="00722D6E" w:rsidRDefault="009E7A77" w:rsidP="00722D6E">
      <w:pPr>
        <w:pStyle w:val="HTML"/>
        <w:shd w:val="clear" w:color="auto" w:fill="FFFFFF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  <w:r w:rsidR="00205F08">
        <w:rPr>
          <w:rFonts w:ascii="Times New Roman" w:eastAsiaTheme="minorEastAsia" w:hAnsi="Times New Roman" w:cs="Times New Roman"/>
          <w:sz w:val="28"/>
          <w:szCs w:val="28"/>
        </w:rPr>
        <w:t xml:space="preserve"> – Информационные критерии </w:t>
      </w:r>
      <w:r w:rsidR="00722D6E">
        <w:rPr>
          <w:rFonts w:ascii="Times New Roman" w:eastAsiaTheme="minorEastAsia" w:hAnsi="Times New Roman" w:cs="Times New Roman"/>
          <w:sz w:val="28"/>
          <w:szCs w:val="28"/>
        </w:rPr>
        <w:t xml:space="preserve">для разных </w:t>
      </w:r>
      <w:r w:rsidR="00722D6E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722D6E"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2D6E">
        <w:rPr>
          <w:rFonts w:ascii="Times New Roman" w:eastAsiaTheme="minorEastAsia" w:hAnsi="Times New Roman" w:cs="Times New Roman"/>
          <w:sz w:val="28"/>
          <w:szCs w:val="28"/>
        </w:rPr>
        <w:t>моделей и разных Криптовалют</w:t>
      </w:r>
    </w:p>
    <w:p w14:paraId="11163B3F" w14:textId="5CBC6E29" w:rsidR="007D284E" w:rsidRDefault="009E7A77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0C95A2" wp14:editId="2DCEED11">
            <wp:extent cx="5940425" cy="3112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1255" w14:textId="73CEDA33" w:rsidR="00722D6E" w:rsidRDefault="00722D6E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таблице видно, что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BTC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наилучшей моделью, описывающей дисперсию доходности, является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Simple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обычная)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модель, так как все информационные критерии по этой модели не больше, чем по другим моделям. Аналогичная ситуация и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ETH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Ripple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(XRP)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наилучшей из моделей является компонентная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модель, так как по этой модели информационные критерии меньше, чем по другим моделям. </w:t>
      </w:r>
    </w:p>
    <w:p w14:paraId="6195CDE3" w14:textId="3C829ECC" w:rsidR="00722D6E" w:rsidRDefault="00722D6E" w:rsidP="00CB28F4">
      <w:pPr>
        <w:pStyle w:val="3"/>
      </w:pPr>
      <w:r w:rsidRPr="00CB28F4">
        <w:t xml:space="preserve">Оценивание GARCH моделей </w:t>
      </w:r>
      <w:r w:rsidR="00CB28F4" w:rsidRPr="00CB28F4">
        <w:t>для каждой криптовалюты</w:t>
      </w:r>
    </w:p>
    <w:p w14:paraId="2EC2E311" w14:textId="2B4B57D2" w:rsidR="0099734E" w:rsidRPr="00CB5B42" w:rsidRDefault="00CB28F4" w:rsidP="00997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ответа на вопрос о существовании спекулятивных процессов на каждом </w:t>
      </w:r>
      <w:r w:rsidR="000866D1">
        <w:rPr>
          <w:rFonts w:ascii="Times New Roman" w:eastAsiaTheme="minorEastAsia" w:hAnsi="Times New Roman" w:cs="Times New Roman"/>
          <w:sz w:val="28"/>
          <w:szCs w:val="28"/>
        </w:rPr>
        <w:t>из рынка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криптовалюты, мы оцениваем </w:t>
      </w:r>
      <w:r w:rsidR="0099734E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соответствующие </w:t>
      </w:r>
      <w:r w:rsidR="0099734E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99734E" w:rsidRPr="009973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734E">
        <w:rPr>
          <w:rFonts w:ascii="Times New Roman" w:eastAsiaTheme="minorEastAsia" w:hAnsi="Times New Roman" w:cs="Times New Roman"/>
          <w:sz w:val="28"/>
          <w:szCs w:val="28"/>
        </w:rPr>
        <w:t>модели</w:t>
      </w:r>
      <w:r w:rsidR="0099734E" w:rsidRPr="0099734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734E">
        <w:rPr>
          <w:rFonts w:ascii="Times New Roman" w:eastAsiaTheme="minorEastAsia" w:hAnsi="Times New Roman" w:cs="Times New Roman"/>
          <w:sz w:val="28"/>
          <w:szCs w:val="28"/>
        </w:rPr>
        <w:t xml:space="preserve"> Изначально, мы сделали предположение о том,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</m:t>
              </m:r>
            </m:e>
          </m:d>
        </m:oMath>
      </m:oMathPara>
    </w:p>
    <w:p w14:paraId="0B903C2A" w14:textId="1684CA60" w:rsidR="00CB5B42" w:rsidRPr="00CB5B42" w:rsidRDefault="0099734E" w:rsidP="00997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Однако из-за того, что истинная матрица ковариационная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матрица  нам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неизвестна, мы </w:t>
      </w:r>
      <w:r w:rsidRPr="009973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использовать распределение Стьюдента. Степени свободы будут подбираться в алгоритме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автоматические  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используемом нами пакете </w:t>
      </w:r>
      <w:r w:rsidRPr="0099734E">
        <w:rPr>
          <w:rFonts w:ascii="Times New Roman" w:eastAsiaTheme="minorEastAsia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rugarch</w:t>
      </w:r>
      <w:proofErr w:type="spellEnd"/>
      <w:r w:rsidRPr="0099734E">
        <w:rPr>
          <w:rFonts w:ascii="Times New Roman" w:eastAsiaTheme="minorEastAsia" w:hAnsi="Times New Roman" w:cs="Times New Roman"/>
          <w:sz w:val="28"/>
          <w:szCs w:val="28"/>
        </w:rPr>
        <w:t>’</w:t>
      </w:r>
      <w:r w:rsidR="00CB5B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17C2F4" w14:textId="3EBA35E5" w:rsidR="00C5168A" w:rsidRDefault="00C5168A" w:rsidP="00997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оценки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C516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моделей для каждой криптовалюты, мы получаем следующую таблицу оценок </w:t>
      </w:r>
      <w:r w:rsidR="00CB5B42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криптовалюты, в которой стандартные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ошибки  устойчивы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гетероскедастичности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автокорреляции. </w:t>
      </w:r>
    </w:p>
    <w:p w14:paraId="037182C5" w14:textId="00EDBBF9" w:rsidR="00C5168A" w:rsidRPr="00CD08CB" w:rsidRDefault="00C5168A" w:rsidP="00CD08C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Таблица 2 – оценки коэффициентов </w:t>
      </w:r>
      <w:r w:rsidR="00CD08CB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CD08CB" w:rsidRPr="00CD08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08CB">
        <w:rPr>
          <w:rFonts w:ascii="Times New Roman" w:eastAsiaTheme="minorEastAsia" w:hAnsi="Times New Roman" w:cs="Times New Roman"/>
          <w:sz w:val="28"/>
          <w:szCs w:val="28"/>
        </w:rPr>
        <w:t>моделей для трёх криптовалют.</w:t>
      </w:r>
      <w:r w:rsidR="008F69BE">
        <w:rPr>
          <w:rStyle w:val="af4"/>
          <w:rFonts w:ascii="Times New Roman" w:eastAsiaTheme="minorEastAsia" w:hAnsi="Times New Roman" w:cs="Times New Roman"/>
          <w:sz w:val="28"/>
          <w:szCs w:val="28"/>
        </w:rPr>
        <w:footnoteReference w:id="1"/>
      </w:r>
    </w:p>
    <w:p w14:paraId="584AEF63" w14:textId="08B25BED" w:rsidR="00C5168A" w:rsidRDefault="00C5168A" w:rsidP="00CD08C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783FB7" wp14:editId="1C36E4A1">
            <wp:extent cx="4350727" cy="5628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784" cy="56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3C62" w14:textId="56BC926B" w:rsidR="00CB5B42" w:rsidRPr="00447547" w:rsidRDefault="008F69BE" w:rsidP="00CB5B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2 спекулятивная переменная </w:t>
      </w:r>
      <w:r w:rsidRPr="008F69BE">
        <w:rPr>
          <w:rFonts w:ascii="Times New Roman" w:eastAsiaTheme="minorEastAsia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specul</w:t>
      </w:r>
      <w:proofErr w:type="spellEnd"/>
      <w:r w:rsidRPr="008F69BE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статистически значима для каждой из 3 криптовалют. </w:t>
      </w:r>
      <w:r w:rsidR="0093780A">
        <w:rPr>
          <w:rFonts w:ascii="Times New Roman" w:eastAsiaTheme="minorEastAsia" w:hAnsi="Times New Roman" w:cs="Times New Roman"/>
          <w:sz w:val="28"/>
          <w:szCs w:val="28"/>
        </w:rPr>
        <w:t xml:space="preserve">В соответствии с исследованием спекулятивных процессов на рынке акций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065143195"/>
          <w:citation/>
        </w:sdtPr>
        <w:sdtContent>
          <w:r w:rsidR="0093780A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93780A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 w:rsidR="0093780A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93780A" w:rsidRPr="0093780A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[11]</w:t>
          </w:r>
          <w:r w:rsidR="0093780A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93780A">
        <w:rPr>
          <w:rFonts w:ascii="Times New Roman" w:eastAsiaTheme="minorEastAsia" w:hAnsi="Times New Roman" w:cs="Times New Roman"/>
          <w:sz w:val="28"/>
          <w:szCs w:val="28"/>
        </w:rPr>
        <w:t>, если коэффициент при спекулятивной переменной положителен, то рынок является спекулятивным. Таким</w:t>
      </w:r>
      <w:r w:rsidR="00F069EE">
        <w:rPr>
          <w:rFonts w:ascii="Times New Roman" w:eastAsiaTheme="minorEastAsia" w:hAnsi="Times New Roman" w:cs="Times New Roman"/>
          <w:sz w:val="28"/>
          <w:szCs w:val="28"/>
        </w:rPr>
        <w:t xml:space="preserve"> образом, следуя подходу, описанному в 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706947779"/>
          <w:citation/>
        </w:sdtPr>
        <w:sdtContent>
          <w:r w:rsidR="00F069E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F069EE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 w:rsidR="00F069E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F069EE" w:rsidRPr="00F069EE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[11]</w:t>
          </w:r>
          <w:r w:rsidR="00F069E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F069EE">
        <w:rPr>
          <w:rFonts w:ascii="Times New Roman" w:eastAsiaTheme="minorEastAsia" w:hAnsi="Times New Roman" w:cs="Times New Roman"/>
          <w:sz w:val="28"/>
          <w:szCs w:val="28"/>
        </w:rPr>
        <w:t>, мы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 нашли необходимое условие для </w:t>
      </w:r>
      <w:proofErr w:type="gramStart"/>
      <w:r w:rsidR="009079FB">
        <w:rPr>
          <w:rFonts w:ascii="Times New Roman" w:eastAsiaTheme="minorEastAsia" w:hAnsi="Times New Roman" w:cs="Times New Roman"/>
          <w:sz w:val="28"/>
          <w:szCs w:val="28"/>
        </w:rPr>
        <w:t>доказательства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064B6C">
        <w:rPr>
          <w:rFonts w:ascii="Times New Roman" w:eastAsiaTheme="minorEastAsia" w:hAnsi="Times New Roman" w:cs="Times New Roman"/>
          <w:sz w:val="28"/>
          <w:szCs w:val="28"/>
        </w:rPr>
        <w:t>того</w:t>
      </w:r>
      <w:proofErr w:type="gramEnd"/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, что обменные курсы каждой </w:t>
      </w:r>
      <w:r w:rsidR="00F71C0E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C0E">
        <w:rPr>
          <w:rFonts w:ascii="Times New Roman" w:eastAsiaTheme="minorEastAsia" w:hAnsi="Times New Roman" w:cs="Times New Roman"/>
          <w:sz w:val="28"/>
          <w:szCs w:val="28"/>
        </w:rPr>
        <w:t xml:space="preserve">трёх 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описанных 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>криптовалют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w:r w:rsidR="000E5BA6">
        <w:rPr>
          <w:rFonts w:ascii="Times New Roman" w:eastAsiaTheme="minorEastAsia" w:hAnsi="Times New Roman" w:cs="Times New Roman"/>
          <w:sz w:val="28"/>
          <w:szCs w:val="28"/>
          <w:lang w:val="en-US"/>
        </w:rPr>
        <w:t>USD</w:t>
      </w:r>
      <w:r w:rsidR="000E5BA6" w:rsidRPr="00F96935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скорее всего, формируется на основе спекулятивных процессов, а именно мы нашли положительную значимость коэффициента 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lastRenderedPageBreak/>
        <w:t>при спекулятивных процессах.</w:t>
      </w:r>
      <w:r w:rsidR="00F969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Стоит так же отметить, что наш вывод идёт в разрез с выводом из статьи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201218733"/>
          <w:citation/>
        </w:sdtPr>
        <w:sdtContent>
          <w:r w:rsidR="00447547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447547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Par17 \l 1049 </w:instrText>
          </w:r>
          <w:r w:rsidR="00447547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447547" w:rsidRPr="00447547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[]</w:t>
          </w:r>
          <w:r w:rsidR="00447547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 , где авторы аналогичным способом показывают, что курс биткоина не является спекулятивным. Возможно, причина этого заключается в том, что мы используем </w:t>
      </w:r>
      <w:r w:rsidR="00D76C8D">
        <w:rPr>
          <w:rFonts w:ascii="Times New Roman" w:eastAsiaTheme="minorEastAsia" w:hAnsi="Times New Roman" w:cs="Times New Roman"/>
          <w:sz w:val="28"/>
          <w:szCs w:val="28"/>
        </w:rPr>
        <w:t>новый и</w:t>
      </w:r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 совершенно другой временной </w:t>
      </w:r>
      <w:r w:rsidR="00D76C8D">
        <w:rPr>
          <w:rFonts w:ascii="Times New Roman" w:eastAsiaTheme="minorEastAsia" w:hAnsi="Times New Roman" w:cs="Times New Roman"/>
          <w:sz w:val="28"/>
          <w:szCs w:val="28"/>
        </w:rPr>
        <w:t xml:space="preserve">диапазон, так как мы анализируем с 2015 года данные,  а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724412233"/>
          <w:citation/>
        </w:sdtPr>
        <w:sdtContent>
          <w:r w:rsidR="00D76C8D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D76C8D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 w:rsidR="00D76C8D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D76C8D" w:rsidRPr="00D76C8D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="00D76C8D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D76C8D">
        <w:rPr>
          <w:rFonts w:ascii="Times New Roman" w:eastAsiaTheme="minorEastAsia" w:hAnsi="Times New Roman" w:cs="Times New Roman"/>
          <w:sz w:val="28"/>
          <w:szCs w:val="28"/>
        </w:rPr>
        <w:t xml:space="preserve"> до 2015 года)</w:t>
      </w:r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, однако определение точной причины </w:t>
      </w:r>
      <w:r w:rsidR="00D76C8D">
        <w:rPr>
          <w:rFonts w:ascii="Times New Roman" w:eastAsiaTheme="minorEastAsia" w:hAnsi="Times New Roman" w:cs="Times New Roman"/>
          <w:sz w:val="28"/>
          <w:szCs w:val="28"/>
        </w:rPr>
        <w:t xml:space="preserve">противоположных выводов выходит за рамки данного исследования. </w:t>
      </w:r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72CDE1C" w14:textId="5349A658" w:rsidR="00663A40" w:rsidRDefault="000E5BA6" w:rsidP="00CB5B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>днако необходимо проверить модели на предмет неправильно спецификации. В приложении 1 приведены результаты тестов</w:t>
      </w:r>
      <w:r w:rsidR="00E914D3" w:rsidRPr="00E914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>на хорошую объясняющую способность моделей, проведённый с помощью теста Пирсона</w:t>
      </w:r>
      <w:r w:rsidR="00E914D3" w:rsidRPr="00E914D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 Для каждой из моделей не отвергается гипотеза о хорошей подгонки моделей под данные. Так же там приведены результаты других тестов, а именно тест </w:t>
      </w:r>
      <w:proofErr w:type="spellStart"/>
      <w:r w:rsidR="00E914D3">
        <w:rPr>
          <w:rFonts w:ascii="Times New Roman" w:eastAsiaTheme="minorEastAsia" w:hAnsi="Times New Roman" w:cs="Times New Roman"/>
          <w:sz w:val="28"/>
          <w:szCs w:val="28"/>
        </w:rPr>
        <w:t>Ниблома</w:t>
      </w:r>
      <w:proofErr w:type="spellEnd"/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 на стабильность параметров, тест на автокорреляцию ошибок и тест на симметричность </w:t>
      </w:r>
      <w:r w:rsidR="008F6CF5">
        <w:rPr>
          <w:rFonts w:ascii="Times New Roman" w:eastAsiaTheme="minorEastAsia" w:hAnsi="Times New Roman" w:cs="Times New Roman"/>
          <w:sz w:val="28"/>
          <w:szCs w:val="28"/>
        </w:rPr>
        <w:t xml:space="preserve">условных дисперсий. Мы предлагаем читателю ознакомиться с ними, чтобы можно было судить о релевантности полученных выводов. В основное же части работы мы приведём визуализацию </w:t>
      </w:r>
      <w:r w:rsidR="00767B86">
        <w:rPr>
          <w:rFonts w:ascii="Times New Roman" w:eastAsiaTheme="minorEastAsia" w:hAnsi="Times New Roman" w:cs="Times New Roman"/>
          <w:sz w:val="28"/>
          <w:szCs w:val="28"/>
        </w:rPr>
        <w:t xml:space="preserve">диагностических </w:t>
      </w:r>
      <w:r w:rsidR="008F6CF5">
        <w:rPr>
          <w:rFonts w:ascii="Times New Roman" w:eastAsiaTheme="minorEastAsia" w:hAnsi="Times New Roman" w:cs="Times New Roman"/>
          <w:sz w:val="28"/>
          <w:szCs w:val="28"/>
        </w:rPr>
        <w:t xml:space="preserve">метрик качества, позволяющих ответить на этот вопрос. </w:t>
      </w:r>
    </w:p>
    <w:p w14:paraId="4B7F69F1" w14:textId="6BDDD8EA" w:rsidR="00FD63EA" w:rsidRDefault="00FD63EA" w:rsidP="00CB5B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1 изображены графики величин, позволяющих проанализировать модели на предмет качеств подгонки данных.</w:t>
      </w:r>
    </w:p>
    <w:p w14:paraId="2497DEA3" w14:textId="66AB832A" w:rsidR="00FD63EA" w:rsidRPr="00FD63EA" w:rsidRDefault="00FD63EA" w:rsidP="00CB5B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Во-первых, как видно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QQ</w:t>
      </w:r>
      <w:r w:rsidRPr="00FD63E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графиков</w:t>
      </w:r>
      <w:r w:rsidRPr="00FD63E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остатки хорошо </w:t>
      </w:r>
      <w:r w:rsidRPr="00FD63EA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ложатся</w:t>
      </w:r>
      <w:r w:rsidRPr="00FD63EA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под прямую нормального распределения. Во-вторых, теоретическое распределение ошибок хорошо совпадает с эмпирическим. В-третьих, корреляция ошибок между ошибками достаточно для каждой криптовалюты либо отсутствует, либо близка к незначимости. </w:t>
      </w:r>
    </w:p>
    <w:p w14:paraId="17647003" w14:textId="72737B2F" w:rsidR="00FD63EA" w:rsidRPr="00FD63EA" w:rsidRDefault="00FD63EA" w:rsidP="00FD63E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1. Визуализация качества подгонки данных</w:t>
      </w:r>
    </w:p>
    <w:p w14:paraId="2577EEB2" w14:textId="6A1AAB77" w:rsidR="00292E73" w:rsidRPr="00FD63EA" w:rsidRDefault="00292E73" w:rsidP="00CB5B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810313" wp14:editId="17B4ADEE">
            <wp:extent cx="6140450" cy="469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978" cy="469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1B92" w14:textId="255CEEF2" w:rsidR="00CD08CB" w:rsidRPr="008F69BE" w:rsidRDefault="00CD08CB" w:rsidP="00CD08C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A12CC40" w14:textId="0369E879" w:rsidR="00CB28F4" w:rsidRPr="0099734E" w:rsidRDefault="00CB28F4" w:rsidP="00CB28F4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3B6A9F" w14:textId="77777777" w:rsidR="00CB28F4" w:rsidRPr="00CB28F4" w:rsidRDefault="00CB28F4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bookmarkStart w:id="4" w:name="_Toc513764205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101706474"/>
        <w:docPartObj>
          <w:docPartGallery w:val="Bibliographies"/>
          <w:docPartUnique/>
        </w:docPartObj>
      </w:sdtPr>
      <w:sdtContent>
        <w:p w14:paraId="16A225F2" w14:textId="52DD0BEA" w:rsidR="00A536DB" w:rsidRPr="00651578" w:rsidRDefault="00A536DB" w:rsidP="00C52D8C">
          <w:pPr>
            <w:pStyle w:val="1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651578">
            <w:rPr>
              <w:rFonts w:ascii="Times New Roman" w:hAnsi="Times New Roman" w:cs="Times New Roman"/>
            </w:rPr>
            <w:t>Список литературы</w:t>
          </w:r>
          <w:bookmarkEnd w:id="4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Content>
            <w:p w14:paraId="6DC09A01" w14:textId="77777777" w:rsidR="00CB28F4" w:rsidRDefault="00A536DB" w:rsidP="00CB28F4">
              <w:pPr>
                <w:pStyle w:val="a4"/>
                <w:rPr>
                  <w:noProof/>
                  <w:vanish/>
                  <w:sz w:val="24"/>
                  <w:szCs w:val="24"/>
                </w:rPr>
              </w:pP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CB28F4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4"/>
                <w:gridCol w:w="9001"/>
              </w:tblGrid>
              <w:tr w:rsidR="00CB28F4" w14:paraId="611912B7" w14:textId="77777777" w:rsidTr="00CB28F4">
                <w:trPr>
                  <w:tblCellSpacing w:w="15" w:type="dxa"/>
                  <w:hidden/>
                </w:trPr>
                <w:tc>
                  <w:tcPr>
                    <w:tcW w:w="0" w:type="auto"/>
                    <w:hideMark/>
                  </w:tcPr>
                  <w:p w14:paraId="10E1192B" w14:textId="77777777" w:rsidR="00CB28F4" w:rsidRDefault="00CB28F4">
                    <w:pPr>
                      <w:rPr>
                        <w:noProof/>
                        <w:vanish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268F4364" w14:textId="77777777" w:rsidR="00CB28F4" w:rsidRDefault="00CB28F4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Analyzing Cryptocurrency Markets Using Python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B28F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B28F4">
                      <w:rPr>
                        <w:noProof/>
                        <w:lang w:val="en-US"/>
                      </w:rPr>
                      <w:t xml:space="preserve">] [2018]. </w:t>
                    </w:r>
                    <w:r>
                      <w:rPr>
                        <w:noProof/>
                      </w:rPr>
                      <w:t>URL: https:/​/​blog.patricktriest.com/​analyzing-cryptocurrencies-python/ (дата обращения: 12.5.2018).</w:t>
                    </w:r>
                  </w:p>
                </w:tc>
              </w:tr>
              <w:tr w:rsidR="00CB28F4" w:rsidRPr="00C80032" w14:paraId="192B1DDE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9EFE9F3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EEBF3C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Baek C., Elbeck M. Bitcoins as an investment or speculative vehicle? A first look // Applied Economics Letters, Vol. 22, No. 1, January 2015. pp. 30-34.</w:t>
                    </w:r>
                  </w:p>
                </w:tc>
              </w:tr>
              <w:tr w:rsidR="00CB28F4" w14:paraId="1FB56AEC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625828D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0E17D8" w14:textId="77777777" w:rsidR="00CB28F4" w:rsidRDefault="00CB28F4">
                    <w:pPr>
                      <w:pStyle w:val="a4"/>
                      <w:rPr>
                        <w:noProof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Bank-Chain: India’s first Blockchain exploration consortium launched for banks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B28F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B28F4">
                      <w:rPr>
                        <w:noProof/>
                        <w:lang w:val="en-US"/>
                      </w:rPr>
                      <w:t>] // Express computer: [</w:t>
                    </w:r>
                    <w:r>
                      <w:rPr>
                        <w:noProof/>
                      </w:rPr>
                      <w:t>сайт</w:t>
                    </w:r>
                    <w:r w:rsidRPr="00CB28F4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[2017]. URL: http:/​/​computer.expressbpd.com/​news/​bank-chain-indias-first-blockchain-exploration-consortium-launched-for-banks/​20453/ (дата обращения: 11.12.2017).</w:t>
                    </w:r>
                  </w:p>
                </w:tc>
              </w:tr>
              <w:tr w:rsidR="00CB28F4" w:rsidRPr="00C80032" w14:paraId="7C3EF6D9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DD3B515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D695D6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Blau B. Price dynamics and speculative trading in Bitcoin // Research in International Business and Finance, Vol. 43, January 2018. pp. 15-21.</w:t>
                    </w:r>
                  </w:p>
                </w:tc>
              </w:tr>
              <w:tr w:rsidR="00CB28F4" w:rsidRPr="00C80032" w14:paraId="239907B6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690E74F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067A92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Cheah E., Fry J. Speculative bubbles in Bitcoin markets? An empirical investigation // Economics Letters, Vol. 130, May 2015. pp. 32-36.</w:t>
                    </w:r>
                  </w:p>
                </w:tc>
              </w:tr>
              <w:tr w:rsidR="00CB28F4" w:rsidRPr="00C80032" w14:paraId="601BA601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0C98E55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663C15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Corbet S., Meegan A., Larkin C., Lucey B., Yarovaya L. Exploring the dynamic relationships between cryptocurrencies and other financial assets // Economics Letters, Vol. 165, April 2018. pp. 28-34.</w:t>
                    </w:r>
                  </w:p>
                </w:tc>
              </w:tr>
              <w:tr w:rsidR="00CB28F4" w14:paraId="50894F8F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FBC4CEE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E014C4" w14:textId="77777777" w:rsidR="00CB28F4" w:rsidRDefault="00CB28F4">
                    <w:pPr>
                      <w:pStyle w:val="a4"/>
                      <w:rPr>
                        <w:noProof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Corda: Designed for Commerce, Engineered for Deployment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B28F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B28F4">
                      <w:rPr>
                        <w:noProof/>
                        <w:lang w:val="en-US"/>
                      </w:rPr>
                      <w:t>] // R3: [</w:t>
                    </w:r>
                    <w:r>
                      <w:rPr>
                        <w:noProof/>
                      </w:rPr>
                      <w:t>сайт</w:t>
                    </w:r>
                    <w:r w:rsidRPr="00CB28F4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[2017]. URL: http:/​/​www.r3cev.com/​blog/​?author=5703dcfce321405cd80239ee (дата обращения: 11.12.2017).</w:t>
                    </w:r>
                  </w:p>
                </w:tc>
              </w:tr>
              <w:tr w:rsidR="00CB28F4" w:rsidRPr="00C80032" w14:paraId="14AC19BD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EBE0F2B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58C5E1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Engle R. Dynamic Conditional Correlation: A Simple Class of Multivariate Generalized Autoregressive Conditional Heteroskedasticity Models // Journal of Business &amp; Economic Statistics, Vol. 20, No. 3, Jul 2002. pp. 339-350.</w:t>
                    </w:r>
                  </w:p>
                </w:tc>
              </w:tr>
              <w:tr w:rsidR="00CB28F4" w:rsidRPr="00C80032" w14:paraId="235C9091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96428B3" w14:textId="77777777" w:rsidR="00CB28F4" w:rsidRPr="00CB28F4" w:rsidRDefault="00CB28F4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027A27FC" w14:textId="77777777" w:rsidR="00CB28F4" w:rsidRPr="00CB28F4" w:rsidRDefault="00CB28F4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Engle R.F., Ng V.K. Measuring and testing the impact of news on volatility // Journal of Finance, Vol. 48 , No. 5, 1993. pp. 1749–1778.</w:t>
                    </w:r>
                  </w:p>
                </w:tc>
              </w:tr>
              <w:tr w:rsidR="00CB28F4" w14:paraId="3B808EC5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122CFFD" w14:textId="77777777" w:rsidR="00CB28F4" w:rsidRPr="00CB28F4" w:rsidRDefault="00CB28F4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1F91E811" w14:textId="77777777" w:rsidR="00CB28F4" w:rsidRDefault="00CB28F4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 xml:space="preserve">Ghalanos A. Introduction to the rugarch package, Vol. </w:t>
                    </w:r>
                    <w:r>
                      <w:rPr>
                        <w:noProof/>
                      </w:rPr>
                      <w:t>Version 1.3-8, Apr 2018. pp. 11-22.</w:t>
                    </w:r>
                  </w:p>
                </w:tc>
              </w:tr>
              <w:tr w:rsidR="00CB28F4" w:rsidRPr="00C80032" w14:paraId="45A11D20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DF1F70E" w14:textId="77777777" w:rsidR="00CB28F4" w:rsidRDefault="00CB28F4">
                    <w:pPr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569FA59B" w14:textId="77777777" w:rsidR="00CB28F4" w:rsidRPr="00CB28F4" w:rsidRDefault="00CB28F4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Hansen P., Lunde A. A forecast comparison of volatility models: Does anything beat a GARCH(1,1)? // Journal of Applied Econometrics, Vol. 20, March 2005. pp. 873–889.</w:t>
                    </w:r>
                  </w:p>
                </w:tc>
              </w:tr>
              <w:tr w:rsidR="00CB28F4" w14:paraId="240E463B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0E72B17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6D02B9" w14:textId="77777777" w:rsidR="00CB28F4" w:rsidRDefault="00CB28F4">
                    <w:pPr>
                      <w:pStyle w:val="a4"/>
                      <w:rPr>
                        <w:noProof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Inside R3CEV's Plot to Bring Distributed Ledgers to Wall Street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B28F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B28F4">
                      <w:rPr>
                        <w:noProof/>
                        <w:lang w:val="en-US"/>
                      </w:rPr>
                      <w:t>] // Coindesk: [</w:t>
                    </w:r>
                    <w:r>
                      <w:rPr>
                        <w:noProof/>
                      </w:rPr>
                      <w:t>сайт</w:t>
                    </w:r>
                    <w:r w:rsidRPr="00CB28F4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[2015]. URL: https:/​/​www.coindesk.com/​r3cev-distributed-ledger-wall-street/ (дата обращения: 11.12.2017).</w:t>
                    </w:r>
                  </w:p>
                </w:tc>
              </w:tr>
              <w:tr w:rsidR="00CB28F4" w:rsidRPr="00C80032" w14:paraId="1B699A63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2A902CD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DD433F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Johansen A., Ledoit O., Sornette. D. Crashes as Critical Points // International Journal of Theoretical and Applied Finance, Vol. 3, No. 1, January 2000.</w:t>
                    </w:r>
                  </w:p>
                </w:tc>
              </w:tr>
              <w:tr w:rsidR="00CB28F4" w:rsidRPr="00C80032" w14:paraId="26AE005D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D547AEB" w14:textId="77777777" w:rsidR="00CB28F4" w:rsidRPr="00CB28F4" w:rsidRDefault="00CB28F4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6CFC50A0" w14:textId="77777777" w:rsidR="00CB28F4" w:rsidRPr="00CB28F4" w:rsidRDefault="00CB28F4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Katsiampa P. Volatility estimation for Bitcoin: A comparison of GARCH models // Economics, Vol. 158, September 2017. pp. 3-6.</w:t>
                    </w:r>
                  </w:p>
                </w:tc>
              </w:tr>
              <w:tr w:rsidR="00CB28F4" w:rsidRPr="00C80032" w14:paraId="28C83835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C50BB89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37691C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Kristoufek L. What Are the Main Drivers of the Bitcoin Price? Evidence from Wavelet Coherence Analysis, April 2015.</w:t>
                    </w:r>
                  </w:p>
                </w:tc>
              </w:tr>
              <w:tr w:rsidR="00CB28F4" w:rsidRPr="00C80032" w14:paraId="4E779C20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4210559" w14:textId="77777777" w:rsidR="00CB28F4" w:rsidRPr="00CB28F4" w:rsidRDefault="00CB28F4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21D6F4BC" w14:textId="77777777" w:rsidR="00CB28F4" w:rsidRPr="00CB28F4" w:rsidRDefault="00CB28F4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Lee G.G.J., Engle R.F. A permanent and transitory component model of stock return volatility // Oxford University Press, 1999. pp. 475–497.</w:t>
                    </w:r>
                  </w:p>
                </w:tc>
              </w:tr>
              <w:tr w:rsidR="00CB28F4" w:rsidRPr="00C80032" w14:paraId="5189505E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DAD4A92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129FCD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Llorente G., Michaely R., Saar G., Wang J. Dynamic volume-return relation of individual stocks // The Review of Financial Studies, Vol. 15, No. 4, October 2002. pp. 1005-1047.</w:t>
                    </w:r>
                  </w:p>
                </w:tc>
              </w:tr>
              <w:tr w:rsidR="00CB28F4" w14:paraId="6FC5B8C7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BDCF846" w14:textId="77777777" w:rsidR="00CB28F4" w:rsidRPr="00CB28F4" w:rsidRDefault="00CB28F4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072D4BE8" w14:textId="77777777" w:rsidR="00CB28F4" w:rsidRDefault="00CB28F4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Master's degree paper in R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B28F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B28F4">
                      <w:rPr>
                        <w:noProof/>
                        <w:lang w:val="en-US"/>
                      </w:rPr>
                      <w:t>] // GitHub: [</w:t>
                    </w:r>
                    <w:r>
                      <w:rPr>
                        <w:noProof/>
                      </w:rPr>
                      <w:t>сайт</w:t>
                    </w:r>
                    <w:r w:rsidRPr="00CB28F4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[2018]. URL: https:/​/​github.com/​MiVaVo/​diplom_in_R.git</w:t>
                    </w:r>
                  </w:p>
                </w:tc>
              </w:tr>
              <w:tr w:rsidR="00CB28F4" w:rsidRPr="00C80032" w14:paraId="0EC6B2BD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F4E9EA9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297051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Nakamoto S. Bitcoin: A Peer-to-Peer Electronic Cash System, 2008.</w:t>
                    </w:r>
                  </w:p>
                </w:tc>
              </w:tr>
              <w:tr w:rsidR="00CB28F4" w14:paraId="473A9CE1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7C3B1EE" w14:textId="77777777" w:rsidR="00CB28F4" w:rsidRPr="00CB28F4" w:rsidRDefault="00CB28F4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298DFD49" w14:textId="77777777" w:rsidR="00CB28F4" w:rsidRDefault="00CB28F4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USAGE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B28F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B28F4">
                      <w:rPr>
                        <w:noProof/>
                        <w:lang w:val="en-US"/>
                      </w:rPr>
                      <w:t>] // Documentation on 'Quandl' data use: [</w:t>
                    </w:r>
                    <w:r>
                      <w:rPr>
                        <w:noProof/>
                      </w:rPr>
                      <w:t>сайт</w:t>
                    </w:r>
                    <w:r w:rsidRPr="00CB28F4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[2018]. URL: https:/​/​docs.quandl.com/​docs/​in-depth-usage (дата обращения: 2.5.2018).</w:t>
                    </w:r>
                  </w:p>
                </w:tc>
              </w:tr>
            </w:tbl>
            <w:p w14:paraId="2EA148E5" w14:textId="77777777" w:rsidR="00CB28F4" w:rsidRDefault="00CB28F4" w:rsidP="00CB28F4">
              <w:pPr>
                <w:pStyle w:val="a4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65967CEB" w14:textId="639E19ED" w:rsidR="00A536DB" w:rsidRPr="00651578" w:rsidRDefault="00A536DB" w:rsidP="00CB28F4">
              <w:pPr>
                <w:spacing w:line="360" w:lineRule="auto"/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651578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336048F7" w14:textId="77777777" w:rsidR="003C3EE3" w:rsidRPr="00651578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Приложение 1. Сравнение моделей по Информационным критериям. </w:t>
      </w:r>
    </w:p>
    <w:p w14:paraId="0FDBF264" w14:textId="77777777" w:rsidR="003C3EE3" w:rsidRPr="00651578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EEA4D3" w14:textId="77777777" w:rsidR="003C3EE3" w:rsidRPr="00651578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9B3A6F" wp14:editId="151D6D1F">
            <wp:extent cx="5940425" cy="3058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D27E" w14:textId="77777777" w:rsidR="003C3EE3" w:rsidRPr="00651578" w:rsidRDefault="003C3EE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9338C" w14:textId="77777777" w:rsidR="003C3EE3" w:rsidRPr="00651578" w:rsidRDefault="003C3EE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6D748" w14:textId="66067FFB" w:rsidR="00CA689A" w:rsidRPr="00651578" w:rsidRDefault="00CA689A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A689A" w:rsidRPr="0065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890D5" w14:textId="77777777" w:rsidR="00A913D4" w:rsidRDefault="00A913D4" w:rsidP="00BC4FEC">
      <w:pPr>
        <w:spacing w:after="0" w:line="240" w:lineRule="auto"/>
      </w:pPr>
      <w:r>
        <w:separator/>
      </w:r>
    </w:p>
  </w:endnote>
  <w:endnote w:type="continuationSeparator" w:id="0">
    <w:p w14:paraId="6911FA31" w14:textId="77777777" w:rsidR="00A913D4" w:rsidRDefault="00A913D4" w:rsidP="00BC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dvOT5843c571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1-gul-regul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3CCBF" w14:textId="77777777" w:rsidR="00A913D4" w:rsidRDefault="00A913D4" w:rsidP="00BC4FEC">
      <w:pPr>
        <w:spacing w:after="0" w:line="240" w:lineRule="auto"/>
      </w:pPr>
      <w:r>
        <w:separator/>
      </w:r>
    </w:p>
  </w:footnote>
  <w:footnote w:type="continuationSeparator" w:id="0">
    <w:p w14:paraId="461E13C3" w14:textId="77777777" w:rsidR="00A913D4" w:rsidRDefault="00A913D4" w:rsidP="00BC4FEC">
      <w:pPr>
        <w:spacing w:after="0" w:line="240" w:lineRule="auto"/>
      </w:pPr>
      <w:r>
        <w:continuationSeparator/>
      </w:r>
    </w:p>
  </w:footnote>
  <w:footnote w:id="1">
    <w:p w14:paraId="3B50FDDF" w14:textId="4F44ECC6" w:rsidR="0031241A" w:rsidRPr="008F69BE" w:rsidRDefault="0031241A">
      <w:pPr>
        <w:pStyle w:val="af2"/>
      </w:pPr>
      <w:r>
        <w:rPr>
          <w:rStyle w:val="af4"/>
        </w:rPr>
        <w:footnoteRef/>
      </w:r>
      <w:r>
        <w:t xml:space="preserve"> </w:t>
      </w:r>
      <w:r w:rsidRPr="008F69BE">
        <w:rPr>
          <w:rFonts w:ascii="Times New Roman" w:eastAsiaTheme="minorEastAsia" w:hAnsi="Times New Roman" w:cs="Times New Roman"/>
          <w:sz w:val="22"/>
          <w:szCs w:val="28"/>
        </w:rPr>
        <w:t>Спекулятивная переменная имеет наименование “</w:t>
      </w:r>
      <w:proofErr w:type="spellStart"/>
      <w:r w:rsidRPr="008F69BE">
        <w:rPr>
          <w:rFonts w:ascii="Times New Roman" w:eastAsiaTheme="minorEastAsia" w:hAnsi="Times New Roman" w:cs="Times New Roman"/>
          <w:sz w:val="22"/>
          <w:szCs w:val="28"/>
          <w:lang w:val="en-US"/>
        </w:rPr>
        <w:t>specul</w:t>
      </w:r>
      <w:proofErr w:type="spellEnd"/>
      <w:r w:rsidRPr="008F69BE">
        <w:rPr>
          <w:rFonts w:ascii="Times New Roman" w:eastAsiaTheme="minorEastAsia" w:hAnsi="Times New Roman" w:cs="Times New Roman"/>
          <w:sz w:val="22"/>
          <w:szCs w:val="28"/>
        </w:rPr>
        <w:t>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086C"/>
    <w:multiLevelType w:val="hybridMultilevel"/>
    <w:tmpl w:val="25F44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0225D"/>
    <w:multiLevelType w:val="hybridMultilevel"/>
    <w:tmpl w:val="8CB48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947B8"/>
    <w:multiLevelType w:val="hybridMultilevel"/>
    <w:tmpl w:val="D04A5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91485"/>
    <w:multiLevelType w:val="hybridMultilevel"/>
    <w:tmpl w:val="1F78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06F29"/>
    <w:multiLevelType w:val="hybridMultilevel"/>
    <w:tmpl w:val="99ACF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DF"/>
    <w:rsid w:val="0000651D"/>
    <w:rsid w:val="00024D95"/>
    <w:rsid w:val="00064B6C"/>
    <w:rsid w:val="00080073"/>
    <w:rsid w:val="00082539"/>
    <w:rsid w:val="00082CD6"/>
    <w:rsid w:val="0008662F"/>
    <w:rsid w:val="000866D1"/>
    <w:rsid w:val="000901C3"/>
    <w:rsid w:val="0009068E"/>
    <w:rsid w:val="000A0E99"/>
    <w:rsid w:val="000B73E3"/>
    <w:rsid w:val="000D38C5"/>
    <w:rsid w:val="000E5BA6"/>
    <w:rsid w:val="000F0A15"/>
    <w:rsid w:val="000F5CBF"/>
    <w:rsid w:val="00105BC7"/>
    <w:rsid w:val="00106541"/>
    <w:rsid w:val="00122752"/>
    <w:rsid w:val="00123DC2"/>
    <w:rsid w:val="00131217"/>
    <w:rsid w:val="001471D9"/>
    <w:rsid w:val="00182CB2"/>
    <w:rsid w:val="00183D39"/>
    <w:rsid w:val="00186FD8"/>
    <w:rsid w:val="0019007A"/>
    <w:rsid w:val="001910A8"/>
    <w:rsid w:val="00197A47"/>
    <w:rsid w:val="001A00F2"/>
    <w:rsid w:val="001A6FE7"/>
    <w:rsid w:val="001E7A5C"/>
    <w:rsid w:val="001F2063"/>
    <w:rsid w:val="001F4D1E"/>
    <w:rsid w:val="00203D39"/>
    <w:rsid w:val="00205F08"/>
    <w:rsid w:val="00213714"/>
    <w:rsid w:val="0021436B"/>
    <w:rsid w:val="0022351D"/>
    <w:rsid w:val="002248B1"/>
    <w:rsid w:val="002261F9"/>
    <w:rsid w:val="00234BE2"/>
    <w:rsid w:val="00241AB7"/>
    <w:rsid w:val="00242923"/>
    <w:rsid w:val="00247BF6"/>
    <w:rsid w:val="00251EF0"/>
    <w:rsid w:val="00255FAE"/>
    <w:rsid w:val="002739B6"/>
    <w:rsid w:val="00273C1B"/>
    <w:rsid w:val="00274B4E"/>
    <w:rsid w:val="00292E73"/>
    <w:rsid w:val="0029410D"/>
    <w:rsid w:val="002A378E"/>
    <w:rsid w:val="002A4A1F"/>
    <w:rsid w:val="002B2F39"/>
    <w:rsid w:val="002C30D3"/>
    <w:rsid w:val="002E0DCB"/>
    <w:rsid w:val="002E2DD0"/>
    <w:rsid w:val="002E734A"/>
    <w:rsid w:val="002F1DAB"/>
    <w:rsid w:val="00303483"/>
    <w:rsid w:val="00304CC5"/>
    <w:rsid w:val="003110DF"/>
    <w:rsid w:val="00311ED3"/>
    <w:rsid w:val="0031241A"/>
    <w:rsid w:val="00334074"/>
    <w:rsid w:val="003437CF"/>
    <w:rsid w:val="0035396D"/>
    <w:rsid w:val="00357352"/>
    <w:rsid w:val="0036490F"/>
    <w:rsid w:val="00366BF2"/>
    <w:rsid w:val="003674E3"/>
    <w:rsid w:val="003B5B5A"/>
    <w:rsid w:val="003C3EE3"/>
    <w:rsid w:val="003E1CF0"/>
    <w:rsid w:val="003E6A7D"/>
    <w:rsid w:val="003F031A"/>
    <w:rsid w:val="003F7BA9"/>
    <w:rsid w:val="00405DD0"/>
    <w:rsid w:val="0041197C"/>
    <w:rsid w:val="00416442"/>
    <w:rsid w:val="00424293"/>
    <w:rsid w:val="0042688E"/>
    <w:rsid w:val="00435268"/>
    <w:rsid w:val="004361BC"/>
    <w:rsid w:val="00447547"/>
    <w:rsid w:val="00455ADD"/>
    <w:rsid w:val="0046281F"/>
    <w:rsid w:val="0046534F"/>
    <w:rsid w:val="004661CE"/>
    <w:rsid w:val="0048174C"/>
    <w:rsid w:val="004832AB"/>
    <w:rsid w:val="0049537A"/>
    <w:rsid w:val="004A5497"/>
    <w:rsid w:val="004B03F8"/>
    <w:rsid w:val="004D0634"/>
    <w:rsid w:val="004D2D7A"/>
    <w:rsid w:val="004E46A1"/>
    <w:rsid w:val="00505426"/>
    <w:rsid w:val="005066CA"/>
    <w:rsid w:val="0050788F"/>
    <w:rsid w:val="005214F6"/>
    <w:rsid w:val="0054347F"/>
    <w:rsid w:val="005617CC"/>
    <w:rsid w:val="005641A9"/>
    <w:rsid w:val="00572825"/>
    <w:rsid w:val="00580178"/>
    <w:rsid w:val="00581A96"/>
    <w:rsid w:val="00582B52"/>
    <w:rsid w:val="00590E26"/>
    <w:rsid w:val="005A2645"/>
    <w:rsid w:val="005A4D90"/>
    <w:rsid w:val="005B501B"/>
    <w:rsid w:val="005C7338"/>
    <w:rsid w:val="005E04C8"/>
    <w:rsid w:val="00616FD2"/>
    <w:rsid w:val="006251F7"/>
    <w:rsid w:val="00625B8D"/>
    <w:rsid w:val="00635E2C"/>
    <w:rsid w:val="00637071"/>
    <w:rsid w:val="00651578"/>
    <w:rsid w:val="00660BDC"/>
    <w:rsid w:val="00663A40"/>
    <w:rsid w:val="006726BC"/>
    <w:rsid w:val="00673576"/>
    <w:rsid w:val="00695E11"/>
    <w:rsid w:val="006963BF"/>
    <w:rsid w:val="00697794"/>
    <w:rsid w:val="006A48D6"/>
    <w:rsid w:val="006B1963"/>
    <w:rsid w:val="006B5CEB"/>
    <w:rsid w:val="006C08C8"/>
    <w:rsid w:val="006C092F"/>
    <w:rsid w:val="006C182F"/>
    <w:rsid w:val="006C1BD4"/>
    <w:rsid w:val="006C68B3"/>
    <w:rsid w:val="006D6B42"/>
    <w:rsid w:val="006E53F6"/>
    <w:rsid w:val="006F1D21"/>
    <w:rsid w:val="006F4B5C"/>
    <w:rsid w:val="007023CA"/>
    <w:rsid w:val="00704558"/>
    <w:rsid w:val="00704684"/>
    <w:rsid w:val="00712445"/>
    <w:rsid w:val="00722D6E"/>
    <w:rsid w:val="007320FE"/>
    <w:rsid w:val="00736444"/>
    <w:rsid w:val="00742DF7"/>
    <w:rsid w:val="0075335A"/>
    <w:rsid w:val="00767B86"/>
    <w:rsid w:val="00777DEB"/>
    <w:rsid w:val="00782688"/>
    <w:rsid w:val="007945A3"/>
    <w:rsid w:val="00794B5C"/>
    <w:rsid w:val="007A4E14"/>
    <w:rsid w:val="007C5B69"/>
    <w:rsid w:val="007D2453"/>
    <w:rsid w:val="007D284E"/>
    <w:rsid w:val="007E2DB3"/>
    <w:rsid w:val="007F5006"/>
    <w:rsid w:val="00801740"/>
    <w:rsid w:val="008023EA"/>
    <w:rsid w:val="008213BA"/>
    <w:rsid w:val="00823B09"/>
    <w:rsid w:val="00845B4B"/>
    <w:rsid w:val="00847C95"/>
    <w:rsid w:val="0085247C"/>
    <w:rsid w:val="008629FE"/>
    <w:rsid w:val="00863446"/>
    <w:rsid w:val="00874A09"/>
    <w:rsid w:val="008759DC"/>
    <w:rsid w:val="008772A1"/>
    <w:rsid w:val="0089556B"/>
    <w:rsid w:val="008960E6"/>
    <w:rsid w:val="0089698E"/>
    <w:rsid w:val="008A0825"/>
    <w:rsid w:val="008A5A3B"/>
    <w:rsid w:val="008B6C9E"/>
    <w:rsid w:val="008C6625"/>
    <w:rsid w:val="008D1356"/>
    <w:rsid w:val="008D2709"/>
    <w:rsid w:val="008E1F8F"/>
    <w:rsid w:val="008F46A2"/>
    <w:rsid w:val="008F69BE"/>
    <w:rsid w:val="008F6CF5"/>
    <w:rsid w:val="008F7DF8"/>
    <w:rsid w:val="009079FB"/>
    <w:rsid w:val="009250C4"/>
    <w:rsid w:val="00931682"/>
    <w:rsid w:val="009362E8"/>
    <w:rsid w:val="0093732B"/>
    <w:rsid w:val="0093780A"/>
    <w:rsid w:val="00940E24"/>
    <w:rsid w:val="00941B64"/>
    <w:rsid w:val="00956C29"/>
    <w:rsid w:val="0096507F"/>
    <w:rsid w:val="009656E5"/>
    <w:rsid w:val="00965BE5"/>
    <w:rsid w:val="00970842"/>
    <w:rsid w:val="009734A5"/>
    <w:rsid w:val="009802B0"/>
    <w:rsid w:val="009863FE"/>
    <w:rsid w:val="0099734E"/>
    <w:rsid w:val="009973E1"/>
    <w:rsid w:val="009A0202"/>
    <w:rsid w:val="009D0458"/>
    <w:rsid w:val="009D17B6"/>
    <w:rsid w:val="009E7A77"/>
    <w:rsid w:val="00A02EF2"/>
    <w:rsid w:val="00A05A7A"/>
    <w:rsid w:val="00A235ED"/>
    <w:rsid w:val="00A25140"/>
    <w:rsid w:val="00A25F20"/>
    <w:rsid w:val="00A3063A"/>
    <w:rsid w:val="00A31C30"/>
    <w:rsid w:val="00A40B09"/>
    <w:rsid w:val="00A43804"/>
    <w:rsid w:val="00A536DB"/>
    <w:rsid w:val="00A54E5D"/>
    <w:rsid w:val="00A56F50"/>
    <w:rsid w:val="00A66097"/>
    <w:rsid w:val="00A6689C"/>
    <w:rsid w:val="00A90384"/>
    <w:rsid w:val="00A90F81"/>
    <w:rsid w:val="00A91325"/>
    <w:rsid w:val="00A913D4"/>
    <w:rsid w:val="00AC4C48"/>
    <w:rsid w:val="00AC7E70"/>
    <w:rsid w:val="00AD1D76"/>
    <w:rsid w:val="00AD688C"/>
    <w:rsid w:val="00AF466C"/>
    <w:rsid w:val="00B051C2"/>
    <w:rsid w:val="00B141F1"/>
    <w:rsid w:val="00B1631A"/>
    <w:rsid w:val="00B204F9"/>
    <w:rsid w:val="00B469C2"/>
    <w:rsid w:val="00B472EE"/>
    <w:rsid w:val="00B5366F"/>
    <w:rsid w:val="00B56963"/>
    <w:rsid w:val="00B87899"/>
    <w:rsid w:val="00B961B9"/>
    <w:rsid w:val="00BA33B5"/>
    <w:rsid w:val="00BA4378"/>
    <w:rsid w:val="00BB3422"/>
    <w:rsid w:val="00BB610F"/>
    <w:rsid w:val="00BB6AAF"/>
    <w:rsid w:val="00BC4FEC"/>
    <w:rsid w:val="00BC748C"/>
    <w:rsid w:val="00BE5374"/>
    <w:rsid w:val="00BF79BF"/>
    <w:rsid w:val="00C03360"/>
    <w:rsid w:val="00C07CB3"/>
    <w:rsid w:val="00C11594"/>
    <w:rsid w:val="00C22E0D"/>
    <w:rsid w:val="00C32F3C"/>
    <w:rsid w:val="00C479F0"/>
    <w:rsid w:val="00C5168A"/>
    <w:rsid w:val="00C52D8C"/>
    <w:rsid w:val="00C55102"/>
    <w:rsid w:val="00C61409"/>
    <w:rsid w:val="00C64E26"/>
    <w:rsid w:val="00C708A4"/>
    <w:rsid w:val="00C739C5"/>
    <w:rsid w:val="00C80032"/>
    <w:rsid w:val="00C820F6"/>
    <w:rsid w:val="00C87D36"/>
    <w:rsid w:val="00CA4568"/>
    <w:rsid w:val="00CA689A"/>
    <w:rsid w:val="00CB1174"/>
    <w:rsid w:val="00CB28F4"/>
    <w:rsid w:val="00CB5B42"/>
    <w:rsid w:val="00CC0B1F"/>
    <w:rsid w:val="00CC68CC"/>
    <w:rsid w:val="00CD08CB"/>
    <w:rsid w:val="00CE2A2E"/>
    <w:rsid w:val="00CE67F3"/>
    <w:rsid w:val="00CF49E0"/>
    <w:rsid w:val="00CF5A7C"/>
    <w:rsid w:val="00D01523"/>
    <w:rsid w:val="00D03158"/>
    <w:rsid w:val="00D071FA"/>
    <w:rsid w:val="00D07CF9"/>
    <w:rsid w:val="00D140A4"/>
    <w:rsid w:val="00D161F8"/>
    <w:rsid w:val="00D2546E"/>
    <w:rsid w:val="00D406A2"/>
    <w:rsid w:val="00D42E80"/>
    <w:rsid w:val="00D4583C"/>
    <w:rsid w:val="00D51FED"/>
    <w:rsid w:val="00D53081"/>
    <w:rsid w:val="00D76C8D"/>
    <w:rsid w:val="00D9220D"/>
    <w:rsid w:val="00DA1C36"/>
    <w:rsid w:val="00DA2F11"/>
    <w:rsid w:val="00DA461B"/>
    <w:rsid w:val="00DA47F0"/>
    <w:rsid w:val="00DA6F38"/>
    <w:rsid w:val="00DD5E6B"/>
    <w:rsid w:val="00DF229B"/>
    <w:rsid w:val="00E00390"/>
    <w:rsid w:val="00E049D7"/>
    <w:rsid w:val="00E064F1"/>
    <w:rsid w:val="00E100E6"/>
    <w:rsid w:val="00E21BD7"/>
    <w:rsid w:val="00E21D40"/>
    <w:rsid w:val="00E33A13"/>
    <w:rsid w:val="00E41858"/>
    <w:rsid w:val="00E51336"/>
    <w:rsid w:val="00E72354"/>
    <w:rsid w:val="00E745DF"/>
    <w:rsid w:val="00E76DB6"/>
    <w:rsid w:val="00E81670"/>
    <w:rsid w:val="00E82709"/>
    <w:rsid w:val="00E83919"/>
    <w:rsid w:val="00E83B3B"/>
    <w:rsid w:val="00E87E3C"/>
    <w:rsid w:val="00E900D4"/>
    <w:rsid w:val="00E914D3"/>
    <w:rsid w:val="00EA114B"/>
    <w:rsid w:val="00EB0DC1"/>
    <w:rsid w:val="00EC07C2"/>
    <w:rsid w:val="00ED2843"/>
    <w:rsid w:val="00EE6DAD"/>
    <w:rsid w:val="00EE7E9D"/>
    <w:rsid w:val="00EF7420"/>
    <w:rsid w:val="00F01654"/>
    <w:rsid w:val="00F069EE"/>
    <w:rsid w:val="00F1621A"/>
    <w:rsid w:val="00F238D1"/>
    <w:rsid w:val="00F3631B"/>
    <w:rsid w:val="00F5509E"/>
    <w:rsid w:val="00F61B74"/>
    <w:rsid w:val="00F71C0E"/>
    <w:rsid w:val="00F72E15"/>
    <w:rsid w:val="00F8397B"/>
    <w:rsid w:val="00F91336"/>
    <w:rsid w:val="00F92D07"/>
    <w:rsid w:val="00F96935"/>
    <w:rsid w:val="00F97915"/>
    <w:rsid w:val="00FA044C"/>
    <w:rsid w:val="00FA2622"/>
    <w:rsid w:val="00FB0EB5"/>
    <w:rsid w:val="00FB59B8"/>
    <w:rsid w:val="00FD63EA"/>
    <w:rsid w:val="00FE45FE"/>
    <w:rsid w:val="00F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755F"/>
  <w15:chartTrackingRefBased/>
  <w15:docId w15:val="{CD59581B-E10C-4780-9174-9BB3C6AC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4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D2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D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4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32F3C"/>
    <w:pPr>
      <w:ind w:left="720"/>
      <w:contextualSpacing/>
    </w:pPr>
  </w:style>
  <w:style w:type="paragraph" w:styleId="a4">
    <w:name w:val="Bibliography"/>
    <w:basedOn w:val="a"/>
    <w:next w:val="a"/>
    <w:uiPriority w:val="37"/>
    <w:unhideWhenUsed/>
    <w:rsid w:val="00A536DB"/>
  </w:style>
  <w:style w:type="character" w:styleId="a5">
    <w:name w:val="Placeholder Text"/>
    <w:basedOn w:val="a0"/>
    <w:uiPriority w:val="99"/>
    <w:semiHidden/>
    <w:rsid w:val="00AC4C48"/>
    <w:rPr>
      <w:color w:val="808080"/>
    </w:rPr>
  </w:style>
  <w:style w:type="character" w:customStyle="1" w:styleId="fontstyle01">
    <w:name w:val="fontstyle01"/>
    <w:basedOn w:val="a0"/>
    <w:rsid w:val="002A4A1F"/>
    <w:rPr>
      <w:rFonts w:ascii="AdvOT5843c571" w:hAnsi="AdvOT5843c571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247BF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47BF6"/>
    <w:pPr>
      <w:spacing w:after="100"/>
    </w:pPr>
  </w:style>
  <w:style w:type="character" w:styleId="a7">
    <w:name w:val="Hyperlink"/>
    <w:basedOn w:val="a0"/>
    <w:uiPriority w:val="99"/>
    <w:unhideWhenUsed/>
    <w:rsid w:val="00247BF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A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37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endnote text"/>
    <w:basedOn w:val="a"/>
    <w:link w:val="a9"/>
    <w:uiPriority w:val="99"/>
    <w:semiHidden/>
    <w:unhideWhenUsed/>
    <w:rsid w:val="00BC4FEC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BC4FEC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BC4FEC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BC4FE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C4FE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C4FE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C4FE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C4FEC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C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C4FE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D2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2D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2">
    <w:name w:val="footnote text"/>
    <w:basedOn w:val="a"/>
    <w:link w:val="af3"/>
    <w:uiPriority w:val="99"/>
    <w:semiHidden/>
    <w:unhideWhenUsed/>
    <w:rsid w:val="008F69BE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8F69BE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8F69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539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Sat08</b:Tag>
    <b:SourceType>JournalArticle</b:SourceType>
    <b:Guid>{2FBDC5B0-D577-4970-882A-1F368C180FEB}</b:Guid>
    <b:Title>Bitcoin: A Peer-to-Peer Electronic Cash System</b:Title>
    <b:Year>2008</b:Year>
    <b:Author>
      <b:Author>
        <b:NameList>
          <b:Person>
            <b:Last>Nakamoto</b:Last>
            <b:First>Satoshi</b:First>
          </b:Person>
        </b:NameList>
      </b:Author>
    </b:Author>
    <b:LCID>en-US</b:LCID>
    <b:BibOrder>12</b:BibOrder>
    <b:YearSuffix/>
    <b:RefOrder>1</b:RefOrder>
  </b:Source>
  <b:Source>
    <b:Tag>Ban171</b:Tag>
    <b:SourceType>InternetSite</b:SourceType>
    <b:Guid>{B3990BC8-4559-4DF4-989C-1A8A23DB7F40}</b:Guid>
    <b:LCID>en-US</b:LCID>
    <b:Title>Bank-Chain: India’s first Blockchain exploration consortium launched for banks </b:Title>
    <b:InternetSiteTitle>Express computer</b:InternetSiteTitle>
    <b:Year>2017</b:Year>
    <b:YearAccessed>2017</b:YearAccessed>
    <b:MonthAccessed>12</b:MonthAccessed>
    <b:DayAccessed>11</b:DayAccessed>
    <b:URL>http://computer.expressbpd.com/news/bank-chain-indias-first-blockchain-exploration-consortium-launched-for-banks/20453/</b:URL>
    <b:BibOrder>2</b:BibOrder>
    <b:YearSuffix/>
    <b:RefOrder>3</b:RefOrder>
  </b:Source>
  <b:Source>
    <b:Tag>Cor17</b:Tag>
    <b:SourceType>InternetSite</b:SourceType>
    <b:Guid>{FC49B24F-521D-421E-AE86-E9A7D0F2E30B}</b:Guid>
    <b:Title>Corda: Designed for Commerce, Engineered for Deployment</b:Title>
    <b:Year>2017</b:Year>
    <b:InternetSiteTitle>R3</b:InternetSiteTitle>
    <b:YearAccessed>2017</b:YearAccessed>
    <b:MonthAccessed>12</b:MonthAccessed>
    <b:DayAccessed>11</b:DayAccessed>
    <b:URL>http://www.r3cev.com/blog/?author=5703dcfce321405cd80239ee</b:URL>
    <b:LCID>en-US</b:LCID>
    <b:BibOrder>6</b:BibOrder>
    <b:YearSuffix/>
    <b:RefOrder>4</b:RefOrder>
  </b:Source>
  <b:Source>
    <b:Tag>Ins15</b:Tag>
    <b:SourceType>InternetSite</b:SourceType>
    <b:Guid>{BDF71909-050A-4423-A269-9F4C78E4855F}</b:Guid>
    <b:LCID>en-US</b:LCID>
    <b:Title>Inside R3CEV's Plot to Bring Distributed Ledgers to Wall Street</b:Title>
    <b:InternetSiteTitle>Coindesk</b:InternetSiteTitle>
    <b:Year>2015</b:Year>
    <b:YearAccessed>2017</b:YearAccessed>
    <b:MonthAccessed>12</b:MonthAccessed>
    <b:DayAccessed>11</b:DayAccessed>
    <b:URL>https://www.coindesk.com/r3cev-distributed-ledger-wall-street/</b:URL>
    <b:BibOrder>8</b:BibOrder>
    <b:YearSuffix/>
    <b:RefOrder>5</b:RefOrder>
  </b:Source>
  <b:Source>
    <b:Tag>Llo</b:Tag>
    <b:SourceType>JournalArticle</b:SourceType>
    <b:Guid>{082015A5-5A22-4987-9DE9-625523872261}</b:Guid>
    <b:Title>Dynamic volume-return relation of individual stocks</b:Title>
    <b:Author>
      <b:Author>
        <b:NameList>
          <b:Person>
            <b:Last>Llorente</b:Last>
            <b:First>G</b:First>
          </b:Person>
          <b:Person>
            <b:Last>Michaely</b:Last>
            <b:First>R</b:First>
          </b:Person>
          <b:Person>
            <b:Last>Saar</b:Last>
            <b:First>G</b:First>
          </b:Person>
          <b:Person>
            <b:Last>Wang</b:Last>
            <b:First>J</b:First>
          </b:Person>
        </b:NameList>
      </b:Author>
    </b:Author>
    <b:JournalName>The Review of Financial Studies</b:JournalName>
    <b:Year>2002</b:Year>
    <b:Month>October</b:Month>
    <b:Pages>1005-1047</b:Pages>
    <b:Volume>15</b:Volume>
    <b:Issue>4</b:Issue>
    <b:BibOrder>11</b:BibOrder>
    <b:YearSuffix/>
    <b:RefOrder>13</b:RefOrder>
  </b:Source>
  <b:Source>
    <b:Tag>Bla18</b:Tag>
    <b:SourceType>JournalArticle</b:SourceType>
    <b:Guid>{DB9C0452-7510-45FA-8387-314CDFE5EC51}</b:Guid>
    <b:LCID>en-US</b:LCID>
    <b:Author>
      <b:Author>
        <b:NameList>
          <b:Person>
            <b:Last>Blau</b:Last>
            <b:First>BM</b:First>
          </b:Person>
        </b:NameList>
      </b:Author>
    </b:Author>
    <b:Title>Price dynamics and speculative trading in Bitcoin</b:Title>
    <b:JournalName>Research in International Business and Finance</b:JournalName>
    <b:Year>2018</b:Year>
    <b:Month>January</b:Month>
    <b:Pages>15-21</b:Pages>
    <b:Volume>43</b:Volume>
    <b:BibOrder>3</b:BibOrder>
    <b:YearSuffix/>
    <b:RefOrder>7</b:RefOrder>
  </b:Source>
  <b:Source>
    <b:Tag>Che</b:Tag>
    <b:SourceType>JournalArticle</b:SourceType>
    <b:Guid>{440AD895-2D97-4F0D-901A-0EC6A86EB5E0}</b:Guid>
    <b:Author>
      <b:Author>
        <b:NameList>
          <b:Person>
            <b:Last>Cheah</b:Last>
            <b:First>E.</b:First>
          </b:Person>
          <b:Person>
            <b:Last>Fry</b:Last>
            <b:First>J.</b:First>
          </b:Person>
        </b:NameList>
      </b:Author>
    </b:Author>
    <b:Title>Speculative bubbles in Bitcoin markets? An empirical investigation</b:Title>
    <b:LCID>en-US</b:LCID>
    <b:JournalName>Economics Letters</b:JournalName>
    <b:Year>2015</b:Year>
    <b:Month>May</b:Month>
    <b:Pages>32-36</b:Pages>
    <b:Volume>130</b:Volume>
    <b:BibOrder>4</b:BibOrder>
    <b:YearSuffix/>
    <b:RefOrder>6</b:RefOrder>
  </b:Source>
  <b:Source>
    <b:Tag>And00</b:Tag>
    <b:SourceType>JournalArticle</b:SourceType>
    <b:Guid>{C82A0B19-5A6A-48F8-8BEF-003E565FCC38}</b:Guid>
    <b:LCID>en-US</b:LCID>
    <b:Author>
      <b:Author>
        <b:NameList>
          <b:Person>
            <b:Last>Johansen</b:Last>
            <b:First>Anders</b:First>
          </b:Person>
          <b:Person>
            <b:Last>Ledoit</b:Last>
            <b:First>Olivier</b:First>
          </b:Person>
          <b:Person>
            <b:Last>Sornette.</b:Last>
            <b:First>Didier</b:First>
          </b:Person>
        </b:NameList>
      </b:Author>
    </b:Author>
    <b:Title>Crashes as Critical Points</b:Title>
    <b:JournalName>International Journal of Theoretical and Applied Finance</b:JournalName>
    <b:Year>2000</b:Year>
    <b:Month>January</b:Month>
    <b:Volume>3</b:Volume>
    <b:Issue>1</b:Issue>
    <b:BibOrder>9</b:BibOrder>
    <b:YearSuffix/>
    <b:RefOrder>8</b:RefOrder>
  </b:Source>
  <b:Source>
    <b:Tag>CBa</b:Tag>
    <b:SourceType>JournalArticle</b:SourceType>
    <b:Guid>{95158BBF-B2E7-4DDC-9810-CBA127874220}</b:Guid>
    <b:Author>
      <b:Author>
        <b:NameList>
          <b:Person>
            <b:Last>Baek</b:Last>
            <b:First>C.</b:First>
          </b:Person>
          <b:Person>
            <b:Last>Elbeck</b:Last>
            <b:First>M.</b:First>
          </b:Person>
        </b:NameList>
      </b:Author>
    </b:Author>
    <b:Title>Bitcoins as an investment or speculative vehicle? A first look</b:Title>
    <b:JournalName>Applied Economics Letters</b:JournalName>
    <b:LCID>en-US</b:LCID>
    <b:Year>2015</b:Year>
    <b:Month>January</b:Month>
    <b:Pages>30-34</b:Pages>
    <b:Volume>22</b:Volume>
    <b:Issue>1</b:Issue>
    <b:BibOrder>1</b:BibOrder>
    <b:YearSuffix/>
    <b:RefOrder>9</b:RefOrder>
  </b:Source>
  <b:Source>
    <b:Tag>Sha18</b:Tag>
    <b:SourceType>JournalArticle</b:SourceType>
    <b:Guid>{E05008D6-AC56-4A0B-A3FD-389C8B01EB16}</b:Guid>
    <b:LCID>en-US</b:LCID>
    <b:Author>
      <b:Author>
        <b:NameList>
          <b:Person>
            <b:Last>Corbet</b:Last>
            <b:First>Shaen</b:First>
          </b:Person>
          <b:Person>
            <b:Last>Meegan</b:Last>
            <b:First>Andrew</b:First>
          </b:Person>
          <b:Person>
            <b:Last>Larkin</b:Last>
            <b:First>Charles</b:First>
          </b:Person>
          <b:Person>
            <b:Last>Lucey</b:Last>
            <b:First>Brian</b:First>
          </b:Person>
          <b:Person>
            <b:Last>Yarovaya</b:Last>
            <b:First>Larisa</b:First>
          </b:Person>
        </b:NameList>
      </b:Author>
    </b:Author>
    <b:Title>Exploring the dynamic relationships between cryptocurrencies and other financial assets</b:Title>
    <b:JournalName>Economics Letters</b:JournalName>
    <b:Year>2018</b:Year>
    <b:Month>April</b:Month>
    <b:Pages>28-34</b:Pages>
    <b:Volume>165</b:Volume>
    <b:BibOrder>5</b:BibOrder>
    <b:YearSuffix/>
    <b:RefOrder>10</b:RefOrder>
  </b:Source>
  <b:Source>
    <b:Tag>Dyn02</b:Tag>
    <b:SourceType>JournalArticle</b:SourceType>
    <b:Guid>{A585F9AE-5D03-4F7E-87E7-4F91E9997B67}</b:Guid>
    <b:LCID>en-US</b:LCID>
    <b:Title>Dynamic Conditional Correlation: A Simple Class of Multivariate Generalized Autoregressive Conditional Heteroskedasticity Models</b:Title>
    <b:JournalName>Journal of Business &amp; Economic Statistics</b:JournalName>
    <b:Year>2002</b:Year>
    <b:Month>Jul</b:Month>
    <b:Pages>339-350</b:Pages>
    <b:Volume>20</b:Volume>
    <b:Issue>3</b:Issue>
    <b:Author>
      <b:Author>
        <b:NameList>
          <b:Person>
            <b:Last>Engle</b:Last>
            <b:First>Robert</b:First>
          </b:Person>
        </b:NameList>
      </b:Author>
    </b:Author>
    <b:BibOrder>7</b:BibOrder>
    <b:YearSuffix/>
    <b:RefOrder>11</b:RefOrder>
  </b:Source>
  <b:Source>
    <b:Tag>Kri15</b:Tag>
    <b:SourceType>JournalArticle</b:SourceType>
    <b:Guid>{364F869B-9607-42E3-985C-634618AEE466}</b:Guid>
    <b:Title>What Are the Main Drivers of the Bitcoin Price? Evidence from Wavelet Coherence Analysis</b:Title>
    <b:Year>2015</b:Year>
    <b:Month>April </b:Month>
    <b:InternetSiteTitle>Plos one</b:InternetSiteTitle>
    <b:Author>
      <b:Author>
        <b:NameList>
          <b:Person>
            <b:Last>Kristoufek</b:Last>
            <b:First>Ladislav</b:First>
          </b:Person>
        </b:NameList>
      </b:Author>
    </b:Author>
    <b:LCID>en-US</b:LCID>
    <b:BibOrder>10</b:BibOrder>
    <b:YearSuffix/>
    <b:RefOrder>12</b:RefOrder>
  </b:Source>
  <b:Source>
    <b:Tag>Par17</b:Tag>
    <b:SourceType>JournalArticle</b:SourceType>
    <b:Guid>{96043ED0-5DE0-4F27-AF3B-D917FF1E3F4F}</b:Guid>
    <b:LCID>en-US</b:LCID>
    <b:Author>
      <b:Author>
        <b:NameList>
          <b:Person>
            <b:Last>Katsiampa</b:Last>
            <b:First>Paraskevi</b:First>
          </b:Person>
        </b:NameList>
      </b:Author>
    </b:Author>
    <b:Title>Volatility estimation for Bitcoin: A comparison of GARCH models</b:Title>
    <b:JournalName>Economics</b:JournalName>
    <b:Year>2017</b:Year>
    <b:Month>September</b:Month>
    <b:Pages>3-6</b:Pages>
    <b:Volume>158</b:Volume>
    <b:RefOrder>14</b:RefOrder>
  </b:Source>
  <b:Source>
    <b:Tag>GJL</b:Tag>
    <b:SourceType>JournalArticle</b:SourceType>
    <b:Guid>{B8B67A7F-DBC3-44CC-A3E0-C340B2B52139}</b:Guid>
    <b:Author>
      <b:Author>
        <b:NameList>
          <b:Person>
            <b:Last>Lee</b:Last>
            <b:First>Gary</b:First>
            <b:Middle>G. J.</b:Middle>
          </b:Person>
          <b:Person>
            <b:Last>Engle</b:Last>
            <b:First>Robert</b:First>
            <b:Middle>F.</b:Middle>
          </b:Person>
        </b:NameList>
      </b:Author>
    </b:Author>
    <b:Title>A permanent and transitory component model of stock return volatility</b:Title>
    <b:LCID>en-US</b:LCID>
    <b:JournalName>Oxford University Press</b:JournalName>
    <b:Year>1999</b:Year>
    <b:Pages>475–497</b:Pages>
    <b:RefOrder>15</b:RefOrder>
  </b:Source>
  <b:Source>
    <b:Tag>Han</b:Tag>
    <b:SourceType>JournalArticle</b:SourceType>
    <b:Guid>{6F800256-70BD-4D56-A263-4FE4360FDCBE}</b:Guid>
    <b:Author>
      <b:Author>
        <b:NameList>
          <b:Person>
            <b:Last>Hansen</b:Last>
            <b:First>PR</b:First>
          </b:Person>
          <b:Person>
            <b:Last>Lunde</b:Last>
            <b:First>A</b:First>
          </b:Person>
        </b:NameList>
      </b:Author>
    </b:Author>
    <b:Title>A forecast comparison of volatility models: Does anything beat a GARCH(1,1)?</b:Title>
    <b:LCID>en-US</b:LCID>
    <b:JournalName>Journal of Applied Econometrics</b:JournalName>
    <b:Year>2005</b:Year>
    <b:Month>March</b:Month>
    <b:Pages>873–889</b:Pages>
    <b:Volume>20</b:Volume>
    <b:RefOrder>16</b:RefOrder>
  </b:Source>
  <b:Source>
    <b:Tag>Ale18</b:Tag>
    <b:SourceType>JournalArticle</b:SourceType>
    <b:Guid>{F9EACC33-6F86-40B1-AF6B-E80DF090D093}</b:Guid>
    <b:Author>
      <b:Author>
        <b:NameList>
          <b:Person>
            <b:Last>Ghalanos</b:Last>
            <b:First>Alexios</b:First>
          </b:Person>
        </b:NameList>
      </b:Author>
    </b:Author>
    <b:Title>Introduction to the rugarch package</b:Title>
    <b:Year>2018</b:Year>
    <b:Month>4</b:Month>
    <b:Pages>11-22</b:Pages>
    <b:Volume>Version 1.3-8</b:Volume>
    <b:RefOrder>17</b:RefOrder>
  </b:Source>
  <b:Source>
    <b:Tag>Eng93</b:Tag>
    <b:SourceType>JournalArticle</b:SourceType>
    <b:Guid>{580284C3-2635-4E4D-A9E7-BEA006B32C9F}</b:Guid>
    <b:LCID>en-US</b:LCID>
    <b:Author>
      <b:Author>
        <b:NameList>
          <b:Person>
            <b:Last>Engle</b:Last>
            <b:First>Robert</b:First>
            <b:Middle>F.</b:Middle>
          </b:Person>
          <b:Person>
            <b:Last>Ng</b:Last>
            <b:First>Victor</b:First>
            <b:Middle>K.</b:Middle>
          </b:Person>
        </b:NameList>
      </b:Author>
    </b:Author>
    <b:Title>Measuring and testing the impact of news on volatility</b:Title>
    <b:JournalName>Journal of Finance</b:JournalName>
    <b:Year>1993</b:Year>
    <b:Pages>1749–1778</b:Pages>
    <b:Volume>48 </b:Volume>
    <b:Issue>5</b:Issue>
    <b:RefOrder>18</b:RefOrder>
  </b:Source>
  <b:Source>
    <b:Tag>USA18</b:Tag>
    <b:SourceType>InternetSite</b:SourceType>
    <b:Guid>{B28B3CC9-37AF-4892-93C0-D28AA18E1B2A}</b:Guid>
    <b:Title>USAGE</b:Title>
    <b:Year>2018</b:Year>
    <b:LCID>en-US</b:LCID>
    <b:InternetSiteTitle>Documentation on 'Quandl' data use</b:InternetSiteTitle>
    <b:YearAccessed>2018</b:YearAccessed>
    <b:MonthAccessed>5</b:MonthAccessed>
    <b:DayAccessed>2</b:DayAccessed>
    <b:URL>https://docs.quandl.com/docs/in-depth-usage</b:URL>
    <b:RefOrder>19</b:RefOrder>
  </b:Source>
  <b:Source>
    <b:Tag>Ana18</b:Tag>
    <b:SourceType>InternetSite</b:SourceType>
    <b:Guid>{FCC97BE8-043C-4F02-ADBD-A4D928981F21}</b:Guid>
    <b:Title>Analyzing Cryptocurrency Markets Using Python</b:Title>
    <b:Year>2018</b:Year>
    <b:YearAccessed>2018</b:YearAccessed>
    <b:MonthAccessed>5</b:MonthAccessed>
    <b:DayAccessed>12</b:DayAccessed>
    <b:URL>https://blog.patricktriest.com/analyzing-cryptocurrencies-python/</b:URL>
    <b:RefOrder>20</b:RefOrder>
  </b:Source>
  <b:Source>
    <b:Tag>Mas18</b:Tag>
    <b:SourceType>InternetSite</b:SourceType>
    <b:Guid>{AA6B1C68-ADDE-4544-89B1-42E777BAD5D3}</b:Guid>
    <b:Title>Master's degree paper in R</b:Title>
    <b:InternetSiteTitle>GitHub</b:InternetSiteTitle>
    <b:Year>2018</b:Year>
    <b:YearAccessed>2018</b:YearAccessed>
    <b:MonthAccessed>5</b:MonthAccessed>
    <b:URL>https://github.com/MiVaVo/diplom_in_R.git</b:URL>
    <b:RefOrder>21</b:RefOrder>
  </b:Source>
  <b:Source>
    <b:Tag>Top18</b:Tag>
    <b:SourceType>InternetSite</b:SourceType>
    <b:Guid>{156C3228-CAEC-40E7-AB4C-F8E48FCCD0EA}</b:Guid>
    <b:Title>Top 100 Cryptocurrencies by Market Capitalization</b:Title>
    <b:InternetSiteTitle>CoinMarketCap</b:InternetSiteTitle>
    <b:Year>2018</b:Year>
    <b:YearAccessed>5</b:YearAccessed>
    <b:MonthAccessed>12</b:MonthAccessed>
    <b:DayAccessed>1</b:DayAccessed>
    <b:URL>https://coinmarketcap.com/</b:URL>
    <b:RefOrder>2</b:RefOrder>
  </b:Source>
</b:Sources>
</file>

<file path=customXml/itemProps1.xml><?xml version="1.0" encoding="utf-8"?>
<ds:datastoreItem xmlns:ds="http://schemas.openxmlformats.org/officeDocument/2006/customXml" ds:itemID="{53875AAC-D92C-4A01-8AC2-826A3DE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22</Pages>
  <Words>4770</Words>
  <Characters>27195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</dc:creator>
  <cp:keywords/>
  <dc:description/>
  <cp:lastModifiedBy>Neverov</cp:lastModifiedBy>
  <cp:revision>125</cp:revision>
  <dcterms:created xsi:type="dcterms:W3CDTF">2018-05-10T21:29:00Z</dcterms:created>
  <dcterms:modified xsi:type="dcterms:W3CDTF">2018-05-18T13:53:00Z</dcterms:modified>
</cp:coreProperties>
</file>