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36C3" w14:textId="2A744785" w:rsidR="00C77349" w:rsidRPr="00C77349" w:rsidRDefault="00C77349" w:rsidP="00C77349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C77349">
        <w:rPr>
          <w:rFonts w:ascii="Arial" w:hAnsi="Arial" w:cs="Arial"/>
          <w:b/>
          <w:bCs/>
          <w:color w:val="000000"/>
          <w:sz w:val="24"/>
          <w:szCs w:val="24"/>
        </w:rPr>
        <w:t>1. Initial Data Segregation</w:t>
      </w:r>
    </w:p>
    <w:p w14:paraId="5708B088" w14:textId="4284DFB4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- Parse rest</w:t>
      </w:r>
      <w:r>
        <w:rPr>
          <w:rFonts w:ascii="Arial" w:hAnsi="Arial" w:cs="Arial"/>
          <w:color w:val="000000"/>
        </w:rPr>
        <w:t xml:space="preserve"> JSONs</w:t>
      </w:r>
      <w:r w:rsidRPr="00C77349">
        <w:rPr>
          <w:rFonts w:ascii="Arial" w:hAnsi="Arial" w:cs="Arial"/>
          <w:color w:val="000000"/>
        </w:rPr>
        <w:t xml:space="preserve"> separately</w:t>
      </w:r>
    </w:p>
    <w:p w14:paraId="03692C26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- Calculate baseline metrics from rest phase using 800-sample windows</w:t>
      </w:r>
    </w:p>
    <w:p w14:paraId="74CF6001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- Key metrics to track:</w:t>
      </w:r>
    </w:p>
    <w:p w14:paraId="52A2FB07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  - MNF/ARV ratio </w:t>
      </w:r>
    </w:p>
    <w:p w14:paraId="51850E57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  - IMA differences</w:t>
      </w:r>
    </w:p>
    <w:p w14:paraId="7883EE6D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  - EMD values</w:t>
      </w:r>
    </w:p>
    <w:p w14:paraId="785ECF18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  - Fluctuation metrics</w:t>
      </w:r>
    </w:p>
    <w:p w14:paraId="683BC387" w14:textId="77777777" w:rsidR="00C77349" w:rsidRPr="00C77349" w:rsidRDefault="00C77349" w:rsidP="00C77349">
      <w:pPr>
        <w:rPr>
          <w:rFonts w:ascii="Arial" w:hAnsi="Arial" w:cs="Arial"/>
          <w:color w:val="000000"/>
        </w:rPr>
      </w:pPr>
    </w:p>
    <w:p w14:paraId="57C8FCF7" w14:textId="77777777" w:rsidR="00C77349" w:rsidRPr="00C77349" w:rsidRDefault="00C77349" w:rsidP="00C77349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C77349">
        <w:rPr>
          <w:rFonts w:ascii="Arial" w:hAnsi="Arial" w:cs="Arial"/>
          <w:b/>
          <w:bCs/>
          <w:color w:val="000000"/>
          <w:sz w:val="24"/>
          <w:szCs w:val="24"/>
        </w:rPr>
        <w:t>2. Baseline Characterization</w:t>
      </w:r>
    </w:p>
    <w:p w14:paraId="549D7149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- Cross-session analysis of rest phases</w:t>
      </w:r>
    </w:p>
    <w:p w14:paraId="370FEA64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- Establish normal variation ranges</w:t>
      </w:r>
    </w:p>
    <w:p w14:paraId="789FD53E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- Identify potential drift patterns</w:t>
      </w:r>
    </w:p>
    <w:p w14:paraId="26C4A057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- Define statistical thresholds for "true" idle state</w:t>
      </w:r>
    </w:p>
    <w:p w14:paraId="6047E3F9" w14:textId="77777777" w:rsidR="00C77349" w:rsidRPr="00C77349" w:rsidRDefault="00C77349" w:rsidP="00C77349">
      <w:pPr>
        <w:rPr>
          <w:rFonts w:ascii="Arial" w:hAnsi="Arial" w:cs="Arial"/>
          <w:color w:val="000000"/>
        </w:rPr>
      </w:pPr>
    </w:p>
    <w:p w14:paraId="4101B467" w14:textId="77777777" w:rsidR="00C77349" w:rsidRPr="00C77349" w:rsidRDefault="00C77349" w:rsidP="00C77349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C77349">
        <w:rPr>
          <w:rFonts w:ascii="Arial" w:hAnsi="Arial" w:cs="Arial"/>
          <w:b/>
          <w:bCs/>
          <w:color w:val="000000"/>
          <w:sz w:val="24"/>
          <w:szCs w:val="24"/>
        </w:rPr>
        <w:t>3. Calibration Assessment</w:t>
      </w:r>
    </w:p>
    <w:p w14:paraId="7972B14D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- Compare rest phase metrics between sessions</w:t>
      </w:r>
    </w:p>
    <w:p w14:paraId="4008C7AA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- Test hypotheses:</w:t>
      </w:r>
    </w:p>
    <w:p w14:paraId="2BE0A5CB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 H1: Baseline varies significantly between </w:t>
      </w:r>
      <w:proofErr w:type="gramStart"/>
      <w:r w:rsidRPr="00C77349">
        <w:rPr>
          <w:rFonts w:ascii="Arial" w:hAnsi="Arial" w:cs="Arial"/>
          <w:color w:val="000000"/>
        </w:rPr>
        <w:t>sessions</w:t>
      </w:r>
      <w:proofErr w:type="gramEnd"/>
    </w:p>
    <w:p w14:paraId="644518D6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 H2: Drift occurs within </w:t>
      </w:r>
      <w:proofErr w:type="gramStart"/>
      <w:r w:rsidRPr="00C77349">
        <w:rPr>
          <w:rFonts w:ascii="Arial" w:hAnsi="Arial" w:cs="Arial"/>
          <w:color w:val="000000"/>
        </w:rPr>
        <w:t>sessions</w:t>
      </w:r>
      <w:proofErr w:type="gramEnd"/>
    </w:p>
    <w:p w14:paraId="49D6BD82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 H3: Environmental factors affect </w:t>
      </w:r>
      <w:proofErr w:type="gramStart"/>
      <w:r w:rsidRPr="00C77349">
        <w:rPr>
          <w:rFonts w:ascii="Arial" w:hAnsi="Arial" w:cs="Arial"/>
          <w:color w:val="000000"/>
        </w:rPr>
        <w:t>baseline</w:t>
      </w:r>
      <w:proofErr w:type="gramEnd"/>
    </w:p>
    <w:p w14:paraId="4E30F00E" w14:textId="77777777" w:rsidR="00C77349" w:rsidRPr="00C77349" w:rsidRDefault="00C77349" w:rsidP="00C77349">
      <w:pPr>
        <w:rPr>
          <w:rFonts w:ascii="Arial" w:hAnsi="Arial" w:cs="Arial"/>
          <w:color w:val="000000"/>
        </w:rPr>
      </w:pPr>
    </w:p>
    <w:p w14:paraId="46761C08" w14:textId="77777777" w:rsidR="00C77349" w:rsidRPr="00C77349" w:rsidRDefault="00C77349" w:rsidP="00C77349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C77349">
        <w:rPr>
          <w:rFonts w:ascii="Arial" w:hAnsi="Arial" w:cs="Arial"/>
          <w:b/>
          <w:bCs/>
          <w:color w:val="000000"/>
          <w:sz w:val="24"/>
          <w:szCs w:val="24"/>
        </w:rPr>
        <w:t>4. Decision Criteria Development</w:t>
      </w:r>
    </w:p>
    <w:p w14:paraId="3C1E3BAB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- Define threshold violations</w:t>
      </w:r>
    </w:p>
    <w:p w14:paraId="6EE3E403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- Establish minimum calibration duration</w:t>
      </w:r>
    </w:p>
    <w:p w14:paraId="37AF3F93" w14:textId="77777777" w:rsidR="00C77349" w:rsidRPr="00C77349" w:rsidRDefault="00C77349" w:rsidP="00C77349">
      <w:pPr>
        <w:rPr>
          <w:rFonts w:ascii="Arial" w:hAnsi="Arial" w:cs="Arial"/>
          <w:color w:val="000000"/>
        </w:rPr>
      </w:pPr>
      <w:r w:rsidRPr="00C77349">
        <w:rPr>
          <w:rFonts w:ascii="Arial" w:hAnsi="Arial" w:cs="Arial"/>
          <w:color w:val="000000"/>
        </w:rPr>
        <w:t xml:space="preserve">   - Create trigger conditions for recalibration</w:t>
      </w:r>
    </w:p>
    <w:p w14:paraId="5926C73D" w14:textId="77777777" w:rsidR="00C77349" w:rsidRPr="00C77349" w:rsidRDefault="00C77349" w:rsidP="00C77349">
      <w:pPr>
        <w:rPr>
          <w:rFonts w:ascii="Arial" w:hAnsi="Arial" w:cs="Arial"/>
          <w:color w:val="000000"/>
        </w:rPr>
      </w:pPr>
    </w:p>
    <w:p w14:paraId="3C49EAC7" w14:textId="358C1A5B" w:rsidR="008E2075" w:rsidRDefault="008E2075" w:rsidP="00C77349">
      <w:pPr>
        <w:rPr>
          <w:rFonts w:ascii="Arial" w:hAnsi="Arial" w:cs="Arial"/>
          <w:color w:val="000000"/>
        </w:rPr>
      </w:pPr>
    </w:p>
    <w:p w14:paraId="408B94B2" w14:textId="77777777" w:rsidR="00C77349" w:rsidRDefault="00C77349" w:rsidP="00C77349">
      <w:pPr>
        <w:rPr>
          <w:rFonts w:ascii="Arial" w:hAnsi="Arial" w:cs="Arial"/>
          <w:color w:val="000000"/>
        </w:rPr>
      </w:pPr>
    </w:p>
    <w:p w14:paraId="7B32946E" w14:textId="77777777" w:rsidR="00C77349" w:rsidRDefault="00C77349" w:rsidP="00C77349">
      <w:pPr>
        <w:rPr>
          <w:rFonts w:ascii="Arial" w:hAnsi="Arial" w:cs="Arial"/>
          <w:color w:val="000000"/>
        </w:rPr>
      </w:pPr>
    </w:p>
    <w:p w14:paraId="526DA58A" w14:textId="77777777" w:rsidR="00C77349" w:rsidRDefault="00C77349" w:rsidP="00C77349">
      <w:pPr>
        <w:rPr>
          <w:rFonts w:ascii="Arial" w:hAnsi="Arial" w:cs="Arial"/>
          <w:color w:val="000000"/>
        </w:rPr>
      </w:pPr>
    </w:p>
    <w:p w14:paraId="38659215" w14:textId="77777777" w:rsidR="00C77349" w:rsidRDefault="00C77349" w:rsidP="00C77349">
      <w:pPr>
        <w:rPr>
          <w:rFonts w:ascii="Arial" w:hAnsi="Arial" w:cs="Arial"/>
          <w:color w:val="000000"/>
        </w:rPr>
      </w:pPr>
    </w:p>
    <w:p w14:paraId="5853F03E" w14:textId="77777777" w:rsidR="00C42657" w:rsidRPr="00D2012E" w:rsidRDefault="00C42657" w:rsidP="00C42657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D2012E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Metrics to keep track:</w:t>
      </w:r>
    </w:p>
    <w:p w14:paraId="6EA32551" w14:textId="0CE6C266" w:rsidR="00D2012E" w:rsidRPr="00D2012E" w:rsidRDefault="00D2012E" w:rsidP="00D2012E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color w:val="000000"/>
        </w:rPr>
      </w:pPr>
      <w:r w:rsidRPr="00D2012E">
        <w:rPr>
          <w:rFonts w:ascii="Arial" w:hAnsi="Arial" w:cs="Arial"/>
          <w:b/>
          <w:bCs/>
          <w:color w:val="000000"/>
        </w:rPr>
        <w:t>Percentile 80:</w:t>
      </w:r>
    </w:p>
    <w:p w14:paraId="03DB966E" w14:textId="112453F0" w:rsidR="00D2012E" w:rsidRPr="00D2012E" w:rsidRDefault="00D2012E" w:rsidP="00D2012E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</w:rPr>
      </w:pPr>
      <w:r w:rsidRPr="00D2012E">
        <w:rPr>
          <w:rFonts w:ascii="Arial" w:hAnsi="Arial" w:cs="Arial"/>
          <w:color w:val="000000"/>
        </w:rPr>
        <w:t>Why It's Useful: Helps define a threshold that separates most of the data (80%) from potential outliers (spikes). This threshold can serve as a benchmark for acceptable muscle activity in the resting phase.</w:t>
      </w:r>
    </w:p>
    <w:p w14:paraId="1A26B322" w14:textId="6874245D" w:rsidR="00D2012E" w:rsidRPr="00D2012E" w:rsidRDefault="00D2012E" w:rsidP="00D2012E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</w:rPr>
      </w:pPr>
      <w:r w:rsidRPr="00D2012E">
        <w:rPr>
          <w:rFonts w:ascii="Arial" w:hAnsi="Arial" w:cs="Arial"/>
          <w:color w:val="000000"/>
        </w:rPr>
        <w:t>Application: Identify participants with unusually high resting muscle activity or data anomalies due to spikes.</w:t>
      </w:r>
    </w:p>
    <w:p w14:paraId="59B2E988" w14:textId="77777777" w:rsidR="00D2012E" w:rsidRPr="00D2012E" w:rsidRDefault="00D2012E" w:rsidP="00D2012E">
      <w:pPr>
        <w:rPr>
          <w:rFonts w:ascii="Arial" w:hAnsi="Arial" w:cs="Arial"/>
          <w:color w:val="000000"/>
        </w:rPr>
      </w:pPr>
    </w:p>
    <w:p w14:paraId="3FB5D981" w14:textId="127D8791" w:rsidR="00D2012E" w:rsidRPr="00D2012E" w:rsidRDefault="00D2012E" w:rsidP="00D2012E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color w:val="000000"/>
        </w:rPr>
      </w:pPr>
      <w:r w:rsidRPr="00D2012E">
        <w:rPr>
          <w:rFonts w:ascii="Arial" w:hAnsi="Arial" w:cs="Arial"/>
          <w:b/>
          <w:bCs/>
          <w:color w:val="000000"/>
        </w:rPr>
        <w:t>Percent Below 80th:</w:t>
      </w:r>
    </w:p>
    <w:p w14:paraId="3E65EE33" w14:textId="1914C493" w:rsidR="00D2012E" w:rsidRPr="00D2012E" w:rsidRDefault="00D2012E" w:rsidP="00D2012E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</w:rPr>
      </w:pPr>
      <w:r w:rsidRPr="00D2012E">
        <w:rPr>
          <w:rFonts w:ascii="Arial" w:hAnsi="Arial" w:cs="Arial"/>
          <w:color w:val="000000"/>
        </w:rPr>
        <w:t>Why It's Useful: Provides a check on the data's distribution and verifies if the majority (e.g., 80%) of the values conform to the threshold set by the percentile 80. This helps ensure that most data fits within expected bounds, especially after normalizing for variability across participants.</w:t>
      </w:r>
    </w:p>
    <w:p w14:paraId="676FE72D" w14:textId="2FC41F3E" w:rsidR="00D2012E" w:rsidRPr="00D2012E" w:rsidRDefault="00D2012E" w:rsidP="00D2012E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</w:rPr>
      </w:pPr>
      <w:r w:rsidRPr="00D2012E">
        <w:rPr>
          <w:rFonts w:ascii="Arial" w:hAnsi="Arial" w:cs="Arial"/>
          <w:color w:val="000000"/>
        </w:rPr>
        <w:t>Application: Compare distributions between participants to detect deviations.</w:t>
      </w:r>
    </w:p>
    <w:p w14:paraId="4B04A295" w14:textId="77777777" w:rsidR="00D2012E" w:rsidRPr="00D2012E" w:rsidRDefault="00D2012E" w:rsidP="00D2012E">
      <w:pPr>
        <w:rPr>
          <w:rFonts w:ascii="Arial" w:hAnsi="Arial" w:cs="Arial"/>
          <w:color w:val="000000"/>
        </w:rPr>
      </w:pPr>
    </w:p>
    <w:p w14:paraId="0BDE03ED" w14:textId="052E6C10" w:rsidR="00D2012E" w:rsidRPr="00D2012E" w:rsidRDefault="00D2012E" w:rsidP="00D2012E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color w:val="000000"/>
        </w:rPr>
      </w:pPr>
      <w:r w:rsidRPr="00D2012E">
        <w:rPr>
          <w:rFonts w:ascii="Arial" w:hAnsi="Arial" w:cs="Arial"/>
          <w:b/>
          <w:bCs/>
          <w:color w:val="000000"/>
        </w:rPr>
        <w:t>Mean and Standard Deviation (</w:t>
      </w:r>
      <w:r>
        <w:rPr>
          <w:rFonts w:ascii="Arial" w:hAnsi="Arial" w:cs="Arial"/>
          <w:b/>
          <w:bCs/>
          <w:color w:val="000000"/>
        </w:rPr>
        <w:t xml:space="preserve">mean +- </w:t>
      </w:r>
      <w:r w:rsidRPr="00D2012E">
        <w:rPr>
          <w:rFonts w:ascii="Arial" w:hAnsi="Arial" w:cs="Arial"/>
          <w:b/>
          <w:bCs/>
          <w:color w:val="000000"/>
        </w:rPr>
        <w:t>std):</w:t>
      </w:r>
    </w:p>
    <w:p w14:paraId="5F494DBF" w14:textId="2A9F0AF4" w:rsidR="00D2012E" w:rsidRPr="00D2012E" w:rsidRDefault="00D2012E" w:rsidP="00D2012E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</w:rPr>
      </w:pPr>
      <w:r w:rsidRPr="00D2012E">
        <w:rPr>
          <w:rFonts w:ascii="Arial" w:hAnsi="Arial" w:cs="Arial"/>
          <w:color w:val="000000"/>
        </w:rPr>
        <w:t>Why They're Useful: The mean gives a central tendency for each metric, while the std quantifies variability. Together, they help determine if baseline muscle activity is consistent across individuals.</w:t>
      </w:r>
    </w:p>
    <w:p w14:paraId="1A389080" w14:textId="545ACC42" w:rsidR="00D2012E" w:rsidRPr="00D2012E" w:rsidRDefault="00D2012E" w:rsidP="00D2012E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</w:rPr>
      </w:pPr>
      <w:r w:rsidRPr="00D2012E">
        <w:rPr>
          <w:rFonts w:ascii="Arial" w:hAnsi="Arial" w:cs="Arial"/>
          <w:color w:val="000000"/>
        </w:rPr>
        <w:t xml:space="preserve">Application: Highlight participants with higher variability, indicating potential instability in rest </w:t>
      </w:r>
      <w:proofErr w:type="spellStart"/>
      <w:r w:rsidRPr="00D2012E">
        <w:rPr>
          <w:rFonts w:ascii="Arial" w:hAnsi="Arial" w:cs="Arial"/>
          <w:color w:val="000000"/>
        </w:rPr>
        <w:t>sEMG</w:t>
      </w:r>
      <w:proofErr w:type="spellEnd"/>
      <w:r w:rsidRPr="00D2012E">
        <w:rPr>
          <w:rFonts w:ascii="Arial" w:hAnsi="Arial" w:cs="Arial"/>
          <w:color w:val="000000"/>
        </w:rPr>
        <w:t>.</w:t>
      </w:r>
    </w:p>
    <w:p w14:paraId="070C3880" w14:textId="77777777" w:rsidR="00D2012E" w:rsidRPr="00D2012E" w:rsidRDefault="00D2012E" w:rsidP="00D2012E">
      <w:pPr>
        <w:rPr>
          <w:rFonts w:ascii="Arial" w:hAnsi="Arial" w:cs="Arial"/>
          <w:color w:val="000000"/>
        </w:rPr>
      </w:pPr>
    </w:p>
    <w:p w14:paraId="7AE02A3D" w14:textId="2CE59D35" w:rsidR="00D2012E" w:rsidRPr="00D2012E" w:rsidRDefault="00D2012E" w:rsidP="00D2012E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color w:val="000000"/>
        </w:rPr>
      </w:pPr>
      <w:r w:rsidRPr="00D2012E">
        <w:rPr>
          <w:rFonts w:ascii="Arial" w:hAnsi="Arial" w:cs="Arial"/>
          <w:b/>
          <w:bCs/>
          <w:color w:val="000000"/>
        </w:rPr>
        <w:t>Range (max - min):</w:t>
      </w:r>
    </w:p>
    <w:p w14:paraId="04C158A8" w14:textId="2E0A9C63" w:rsidR="00D2012E" w:rsidRPr="00D2012E" w:rsidRDefault="00D2012E" w:rsidP="00D2012E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</w:rPr>
      </w:pPr>
      <w:r w:rsidRPr="00D2012E">
        <w:rPr>
          <w:rFonts w:ascii="Arial" w:hAnsi="Arial" w:cs="Arial"/>
          <w:color w:val="000000"/>
        </w:rPr>
        <w:t xml:space="preserve">Why It's Useful: Indicates the spread of the data. A large range in rest </w:t>
      </w:r>
      <w:proofErr w:type="spellStart"/>
      <w:r w:rsidRPr="00D2012E">
        <w:rPr>
          <w:rFonts w:ascii="Arial" w:hAnsi="Arial" w:cs="Arial"/>
          <w:color w:val="000000"/>
        </w:rPr>
        <w:t>sEMG</w:t>
      </w:r>
      <w:proofErr w:type="spellEnd"/>
      <w:r w:rsidRPr="00D2012E">
        <w:rPr>
          <w:rFonts w:ascii="Arial" w:hAnsi="Arial" w:cs="Arial"/>
          <w:color w:val="000000"/>
        </w:rPr>
        <w:t xml:space="preserve"> metrics could signal irregularities, including spikes or sudden jumps.</w:t>
      </w:r>
    </w:p>
    <w:p w14:paraId="5446646E" w14:textId="3FF92A92" w:rsidR="00C42657" w:rsidRDefault="00D2012E" w:rsidP="00D2012E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</w:rPr>
      </w:pPr>
      <w:r w:rsidRPr="00D2012E">
        <w:rPr>
          <w:rFonts w:ascii="Arial" w:hAnsi="Arial" w:cs="Arial"/>
          <w:color w:val="000000"/>
        </w:rPr>
        <w:t>Application: Investigate whether a large range correlates with poor baseline stability.</w:t>
      </w:r>
    </w:p>
    <w:p w14:paraId="5E1EEF6C" w14:textId="77777777" w:rsidR="00E464FE" w:rsidRDefault="00E464FE" w:rsidP="00E464FE">
      <w:pPr>
        <w:rPr>
          <w:rFonts w:ascii="Arial" w:hAnsi="Arial" w:cs="Arial"/>
          <w:color w:val="000000"/>
        </w:rPr>
      </w:pPr>
    </w:p>
    <w:p w14:paraId="68CDF192" w14:textId="77777777" w:rsidR="00E464FE" w:rsidRDefault="00E464FE" w:rsidP="00E464FE">
      <w:pPr>
        <w:rPr>
          <w:rFonts w:ascii="Arial" w:hAnsi="Arial" w:cs="Arial"/>
          <w:color w:val="000000"/>
        </w:rPr>
      </w:pPr>
    </w:p>
    <w:p w14:paraId="47963465" w14:textId="77777777" w:rsidR="00E464FE" w:rsidRDefault="00E464FE" w:rsidP="00E464FE">
      <w:pPr>
        <w:rPr>
          <w:rFonts w:ascii="Arial" w:hAnsi="Arial" w:cs="Arial"/>
          <w:color w:val="000000"/>
        </w:rPr>
      </w:pPr>
    </w:p>
    <w:p w14:paraId="72E91578" w14:textId="77777777" w:rsidR="009B2C5A" w:rsidRDefault="009B2C5A" w:rsidP="00E464FE">
      <w:pPr>
        <w:rPr>
          <w:rFonts w:ascii="Arial" w:hAnsi="Arial" w:cs="Arial"/>
          <w:color w:val="000000"/>
        </w:rPr>
      </w:pPr>
    </w:p>
    <w:p w14:paraId="03C1776F" w14:textId="77777777" w:rsidR="009B2C5A" w:rsidRDefault="009B2C5A" w:rsidP="00E464FE">
      <w:pPr>
        <w:rPr>
          <w:rFonts w:ascii="Arial" w:hAnsi="Arial" w:cs="Arial"/>
          <w:color w:val="000000"/>
        </w:rPr>
      </w:pPr>
    </w:p>
    <w:p w14:paraId="6072174C" w14:textId="77777777" w:rsidR="009B2C5A" w:rsidRDefault="009B2C5A" w:rsidP="00E464FE">
      <w:pPr>
        <w:rPr>
          <w:rFonts w:ascii="Arial" w:hAnsi="Arial" w:cs="Arial"/>
          <w:color w:val="000000"/>
        </w:rPr>
      </w:pPr>
    </w:p>
    <w:p w14:paraId="2D211C11" w14:textId="77777777" w:rsidR="009B2C5A" w:rsidRDefault="009B2C5A" w:rsidP="00E464FE">
      <w:pPr>
        <w:rPr>
          <w:rFonts w:ascii="Arial" w:hAnsi="Arial" w:cs="Arial"/>
          <w:color w:val="000000"/>
        </w:rPr>
      </w:pPr>
    </w:p>
    <w:p w14:paraId="7B3B4EBA" w14:textId="77777777" w:rsidR="009B2C5A" w:rsidRDefault="009B2C5A" w:rsidP="00E464FE">
      <w:pPr>
        <w:rPr>
          <w:rFonts w:ascii="Arial" w:hAnsi="Arial" w:cs="Arial"/>
          <w:color w:val="000000"/>
        </w:rPr>
      </w:pPr>
    </w:p>
    <w:p w14:paraId="47BF2D9B" w14:textId="77777777" w:rsidR="009B2C5A" w:rsidRDefault="009B2C5A" w:rsidP="00E464FE">
      <w:pPr>
        <w:rPr>
          <w:rFonts w:ascii="Arial" w:hAnsi="Arial" w:cs="Arial"/>
          <w:color w:val="000000"/>
        </w:rPr>
      </w:pPr>
    </w:p>
    <w:p w14:paraId="5E6ABD1F" w14:textId="77777777" w:rsidR="009B2C5A" w:rsidRDefault="009B2C5A" w:rsidP="00E464FE">
      <w:pPr>
        <w:rPr>
          <w:rFonts w:ascii="Arial" w:hAnsi="Arial" w:cs="Arial"/>
          <w:color w:val="000000"/>
        </w:rPr>
      </w:pPr>
    </w:p>
    <w:p w14:paraId="7EA27C53" w14:textId="77777777" w:rsidR="009B2C5A" w:rsidRDefault="009B2C5A" w:rsidP="00E464FE">
      <w:pPr>
        <w:rPr>
          <w:rFonts w:ascii="Arial" w:hAnsi="Arial" w:cs="Arial"/>
          <w:color w:val="000000"/>
        </w:rPr>
      </w:pPr>
    </w:p>
    <w:p w14:paraId="4A47B2DF" w14:textId="77777777" w:rsidR="009B2C5A" w:rsidRPr="00E464FE" w:rsidRDefault="009B2C5A" w:rsidP="00E464FE">
      <w:pPr>
        <w:rPr>
          <w:rFonts w:ascii="Arial" w:hAnsi="Arial" w:cs="Arial"/>
          <w:color w:val="000000"/>
        </w:rPr>
      </w:pPr>
    </w:p>
    <w:sectPr w:rsidR="009B2C5A" w:rsidRPr="00E4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53067" w14:textId="77777777" w:rsidR="004B3036" w:rsidRDefault="004B3036" w:rsidP="00C77349">
      <w:pPr>
        <w:spacing w:after="0" w:line="240" w:lineRule="auto"/>
      </w:pPr>
      <w:r>
        <w:separator/>
      </w:r>
    </w:p>
  </w:endnote>
  <w:endnote w:type="continuationSeparator" w:id="0">
    <w:p w14:paraId="66BBB6B1" w14:textId="77777777" w:rsidR="004B3036" w:rsidRDefault="004B3036" w:rsidP="00C7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07BB" w14:textId="77777777" w:rsidR="004B3036" w:rsidRDefault="004B3036" w:rsidP="00C77349">
      <w:pPr>
        <w:spacing w:after="0" w:line="240" w:lineRule="auto"/>
      </w:pPr>
      <w:r>
        <w:separator/>
      </w:r>
    </w:p>
  </w:footnote>
  <w:footnote w:type="continuationSeparator" w:id="0">
    <w:p w14:paraId="2EEA5EE6" w14:textId="77777777" w:rsidR="004B3036" w:rsidRDefault="004B3036" w:rsidP="00C77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7405"/>
    <w:multiLevelType w:val="hybridMultilevel"/>
    <w:tmpl w:val="655CF1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35EC8"/>
    <w:multiLevelType w:val="hybridMultilevel"/>
    <w:tmpl w:val="B97E9C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05F2F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F38656B"/>
    <w:multiLevelType w:val="hybridMultilevel"/>
    <w:tmpl w:val="F9F4D0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511276">
    <w:abstractNumId w:val="0"/>
  </w:num>
  <w:num w:numId="2" w16cid:durableId="481385654">
    <w:abstractNumId w:val="3"/>
  </w:num>
  <w:num w:numId="3" w16cid:durableId="1471441647">
    <w:abstractNumId w:val="1"/>
  </w:num>
  <w:num w:numId="4" w16cid:durableId="1976133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35"/>
    <w:rsid w:val="00206F87"/>
    <w:rsid w:val="00381FD0"/>
    <w:rsid w:val="004B3036"/>
    <w:rsid w:val="004C2AFD"/>
    <w:rsid w:val="00813D01"/>
    <w:rsid w:val="008B6B7C"/>
    <w:rsid w:val="008C7D77"/>
    <w:rsid w:val="008E2075"/>
    <w:rsid w:val="009B2C5A"/>
    <w:rsid w:val="00BF4B35"/>
    <w:rsid w:val="00C42657"/>
    <w:rsid w:val="00C77349"/>
    <w:rsid w:val="00D2012E"/>
    <w:rsid w:val="00E27351"/>
    <w:rsid w:val="00E464FE"/>
    <w:rsid w:val="00F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D736"/>
  <w15:chartTrackingRefBased/>
  <w15:docId w15:val="{0986D6D6-D0BD-4713-96E6-7236D12C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49"/>
  </w:style>
  <w:style w:type="paragraph" w:styleId="Footer">
    <w:name w:val="footer"/>
    <w:basedOn w:val="Normal"/>
    <w:link w:val="FooterChar"/>
    <w:uiPriority w:val="99"/>
    <w:unhideWhenUsed/>
    <w:rsid w:val="00C7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49"/>
  </w:style>
  <w:style w:type="paragraph" w:styleId="ListParagraph">
    <w:name w:val="List Paragraph"/>
    <w:basedOn w:val="Normal"/>
    <w:uiPriority w:val="34"/>
    <w:qFormat/>
    <w:rsid w:val="00C77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MIAOULIS Dimitrios</dc:creator>
  <cp:keywords/>
  <dc:description/>
  <cp:lastModifiedBy>MIAOULIS Dimitrios</cp:lastModifiedBy>
  <cp:revision>10</cp:revision>
  <dcterms:created xsi:type="dcterms:W3CDTF">2025-01-20T14:29:00Z</dcterms:created>
  <dcterms:modified xsi:type="dcterms:W3CDTF">2025-01-22T15:05:00Z</dcterms:modified>
</cp:coreProperties>
</file>