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28575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447675"/>
                    </a:xfrm>
                    <a:prstGeom prst="rect">
                      <a:avLst/>
                    </a:prstGeom>
                  </pic:spPr>
                </pic:pic>
              </a:graphicData>
            </a:graphic>
          </wp:inline>
        </w:drawing>
      </w:r>
    </w:p>
    <w:p>
      <w:pPr>
        <w:pBdr>
          <w:bottom w:val="single" w:color="C9A84C" w:sz="14" w:space="8"/>
        </w:pBdr>
        <w:spacing w:after="220"/>
      </w:pPr>
      <w:r>
        <w:rPr>
          <w:rFonts w:ascii="Calibri" w:cs="Calibri" w:eastAsia="Calibri" w:hAnsi="Calibri"/>
          <w:b/>
          <w:bCs/>
          <w:color w:val="0C1F3F"/>
          <w:spacing w:val="60"/>
          <w:sz w:val="15"/>
          <w:szCs w:val="15"/>
        </w:rPr>
        <w:t xml:space="preserve">COMMITTEE GOVERNANCE TEMPLATE</w:t>
      </w:r>
    </w:p>
    <w:p>
      <w:pPr>
        <w:spacing w:after="60"/>
      </w:pPr>
      <w:r>
        <w:rPr>
          <w:rFonts w:ascii="Georgia" w:cs="Georgia" w:eastAsia="Georgia" w:hAnsi="Georgia"/>
          <w:b/>
          <w:bCs/>
          <w:color w:val="0C1F3F"/>
          <w:sz w:val="40"/>
          <w:szCs w:val="40"/>
        </w:rPr>
        <w:t xml:space="preserve">Sample Committee Bylaws</w:t>
      </w:r>
    </w:p>
    <w:p>
      <w:pPr>
        <w:pBdr>
          <w:left w:val="single" w:color="C9A84C" w:sz="18" w:space="10"/>
        </w:pBdr>
        <w:shd w:fill="FAF8F4" w:color="auto" w:val="clear"/>
        <w:spacing w:after="260" w:before="40"/>
        <w:ind w:left="160" w:right="120"/>
      </w:pPr>
      <w:r>
        <w:rPr>
          <w:rFonts w:ascii="Calibri" w:cs="Calibri" w:eastAsia="Calibri" w:hAnsi="Calibri"/>
          <w:i/>
          <w:iCs/>
          <w:color w:val="4A5568"/>
          <w:sz w:val="19"/>
          <w:szCs w:val="19"/>
        </w:rPr>
        <w:t xml:space="preserve">Template. Copy this document, then adapt each article for your committee. These bylaws govern how your committee operates, and sit under PAWSIC’s organizational bylaws.</w:t>
      </w:r>
    </w:p>
    <w:p>
      <w:pPr>
        <w:keepNext/>
        <w:spacing w:after="90" w:before="240"/>
      </w:pPr>
      <w:r>
        <w:rPr>
          <w:rFonts w:ascii="Georgia" w:cs="Georgia" w:eastAsia="Georgia" w:hAnsi="Georgia"/>
          <w:b/>
          <w:bCs/>
          <w:color w:val="0C1F3F"/>
          <w:sz w:val="24"/>
          <w:szCs w:val="24"/>
        </w:rPr>
        <w:t xml:space="preserve">Article I. Name and Purpose</w:t>
      </w:r>
    </w:p>
    <w:p>
      <w:pPr>
        <w:spacing w:after="120"/>
      </w:pPr>
      <w:r>
        <w:rPr>
          <w:rFonts w:ascii="Calibri" w:cs="Calibri" w:eastAsia="Calibri" w:hAnsi="Calibri"/>
          <w:color w:val="2D3748"/>
          <w:sz w:val="21"/>
          <w:szCs w:val="21"/>
        </w:rPr>
        <w:t xml:space="preserve">Section 1. This body is named the PAWSIC </w:t>
      </w:r>
      <w:r>
        <w:rPr>
          <w:rFonts w:ascii="Calibri" w:cs="Calibri" w:eastAsia="Calibri" w:hAnsi="Calibri"/>
          <w:b/>
          <w:bCs/>
          <w:color w:val="0C1F3F"/>
          <w:sz w:val="21"/>
          <w:szCs w:val="21"/>
        </w:rPr>
        <w:t xml:space="preserve">[Committee/SIG Name]</w:t>
      </w:r>
      <w:r>
        <w:rPr>
          <w:rFonts w:ascii="Calibri" w:cs="Calibri" w:eastAsia="Calibri" w:hAnsi="Calibri"/>
          <w:color w:val="2D3748"/>
          <w:sz w:val="21"/>
          <w:szCs w:val="21"/>
        </w:rPr>
        <w:t xml:space="preserve">.</w:t>
      </w:r>
    </w:p>
    <w:p>
      <w:pPr>
        <w:spacing w:after="120"/>
      </w:pPr>
      <w:r>
        <w:rPr>
          <w:rFonts w:ascii="Calibri" w:cs="Calibri" w:eastAsia="Calibri" w:hAnsi="Calibri"/>
          <w:color w:val="2D3748"/>
          <w:sz w:val="21"/>
          <w:szCs w:val="21"/>
        </w:rPr>
        <w:t xml:space="preserve">Section 2. Its purpose is </w:t>
      </w:r>
      <w:r>
        <w:rPr>
          <w:rFonts w:ascii="Calibri" w:cs="Calibri" w:eastAsia="Calibri" w:hAnsi="Calibri"/>
          <w:b/>
          <w:bCs/>
          <w:color w:val="0C1F3F"/>
          <w:sz w:val="21"/>
          <w:szCs w:val="21"/>
        </w:rPr>
        <w:t xml:space="preserve">[one to two sentences describing the committee’s mission and how it supports PAWSIC’s mission]</w:t>
      </w:r>
      <w:r>
        <w:rPr>
          <w:rFonts w:ascii="Calibri" w:cs="Calibri" w:eastAsia="Calibri" w:hAnsi="Calibri"/>
          <w:color w:val="2D3748"/>
          <w:sz w:val="21"/>
          <w:szCs w:val="21"/>
        </w:rPr>
        <w:t xml:space="preserve">.</w:t>
      </w:r>
    </w:p>
    <w:p>
      <w:pPr>
        <w:keepNext/>
        <w:spacing w:after="90" w:before="240"/>
      </w:pPr>
      <w:r>
        <w:rPr>
          <w:rFonts w:ascii="Georgia" w:cs="Georgia" w:eastAsia="Georgia" w:hAnsi="Georgia"/>
          <w:b/>
          <w:bCs/>
          <w:color w:val="0C1F3F"/>
          <w:sz w:val="24"/>
          <w:szCs w:val="24"/>
        </w:rPr>
        <w:t xml:space="preserve">Article II. Relationship to PAWSIC</w:t>
      </w:r>
    </w:p>
    <w:p>
      <w:pPr>
        <w:spacing w:after="120"/>
      </w:pPr>
      <w:r>
        <w:rPr>
          <w:rFonts w:ascii="Calibri" w:cs="Calibri" w:eastAsia="Calibri" w:hAnsi="Calibri"/>
          <w:color w:val="2D3748"/>
          <w:sz w:val="21"/>
          <w:szCs w:val="21"/>
        </w:rPr>
        <w:t xml:space="preserve">Section 1. The </w:t>
      </w:r>
      <w:r>
        <w:rPr>
          <w:rFonts w:ascii="Calibri" w:cs="Calibri" w:eastAsia="Calibri" w:hAnsi="Calibri"/>
          <w:b/>
          <w:bCs/>
          <w:color w:val="0C1F3F"/>
          <w:sz w:val="21"/>
          <w:szCs w:val="21"/>
        </w:rPr>
        <w:t xml:space="preserve">[Committee/SIG Name]</w:t>
      </w:r>
      <w:r>
        <w:rPr>
          <w:rFonts w:ascii="Calibri" w:cs="Calibri" w:eastAsia="Calibri" w:hAnsi="Calibri"/>
          <w:color w:val="2D3748"/>
          <w:sz w:val="21"/>
          <w:szCs w:val="21"/>
        </w:rPr>
        <w:t xml:space="preserve"> operates under the authority of the PAWSIC Board of Directors and reports to the Board </w:t>
      </w:r>
      <w:r>
        <w:rPr>
          <w:rFonts w:ascii="Calibri" w:cs="Calibri" w:eastAsia="Calibri" w:hAnsi="Calibri"/>
          <w:b/>
          <w:bCs/>
          <w:color w:val="0C1F3F"/>
          <w:sz w:val="21"/>
          <w:szCs w:val="21"/>
        </w:rPr>
        <w:t xml:space="preserve">[monthly/quarterly]</w:t>
      </w:r>
      <w:r>
        <w:rPr>
          <w:rFonts w:ascii="Calibri" w:cs="Calibri" w:eastAsia="Calibri" w:hAnsi="Calibri"/>
          <w:color w:val="2D3748"/>
          <w:sz w:val="21"/>
          <w:szCs w:val="21"/>
        </w:rPr>
        <w:t xml:space="preserve">.</w:t>
      </w:r>
    </w:p>
    <w:p>
      <w:pPr>
        <w:spacing w:after="120"/>
      </w:pPr>
      <w:r>
        <w:rPr>
          <w:rFonts w:ascii="Calibri" w:cs="Calibri" w:eastAsia="Calibri" w:hAnsi="Calibri"/>
          <w:color w:val="2D3748"/>
          <w:sz w:val="21"/>
          <w:szCs w:val="21"/>
        </w:rPr>
        <w:t xml:space="preserve">Section 2. These bylaws do not override PAWSIC’s organizational bylaws. Where the two conflict, PAWSIC’s organizational bylaws control.</w:t>
      </w:r>
    </w:p>
    <w:p>
      <w:pPr>
        <w:keepNext/>
        <w:spacing w:after="90" w:before="240"/>
      </w:pPr>
      <w:r>
        <w:rPr>
          <w:rFonts w:ascii="Georgia" w:cs="Georgia" w:eastAsia="Georgia" w:hAnsi="Georgia"/>
          <w:b/>
          <w:bCs/>
          <w:color w:val="0C1F3F"/>
          <w:sz w:val="24"/>
          <w:szCs w:val="24"/>
        </w:rPr>
        <w:t xml:space="preserve">Article III. Membership</w:t>
      </w:r>
    </w:p>
    <w:p>
      <w:pPr>
        <w:spacing w:after="120"/>
      </w:pPr>
      <w:r>
        <w:rPr>
          <w:rFonts w:ascii="Calibri" w:cs="Calibri" w:eastAsia="Calibri" w:hAnsi="Calibri"/>
          <w:color w:val="2D3748"/>
          <w:sz w:val="21"/>
          <w:szCs w:val="21"/>
        </w:rPr>
        <w:t xml:space="preserve">Section 1. Membership is open to PAWSIC Premium members and Students. Certain free members, such as Certified Nursing Assistants (CNAs), may also be approved to serve on the committee at PAWSIC’s discretion. Members apply and are approved by the Chair.</w:t>
      </w:r>
    </w:p>
    <w:p>
      <w:pPr>
        <w:spacing w:after="120"/>
      </w:pPr>
      <w:r>
        <w:rPr>
          <w:rFonts w:ascii="Calibri" w:cs="Calibri" w:eastAsia="Calibri" w:hAnsi="Calibri"/>
          <w:color w:val="2D3748"/>
          <w:sz w:val="21"/>
          <w:szCs w:val="21"/>
        </w:rPr>
        <w:t xml:space="preserve">Section 2. Members serve a term of </w:t>
      </w:r>
      <w:r>
        <w:rPr>
          <w:rFonts w:ascii="Calibri" w:cs="Calibri" w:eastAsia="Calibri" w:hAnsi="Calibri"/>
          <w:b/>
          <w:bCs/>
          <w:color w:val="0C1F3F"/>
          <w:sz w:val="21"/>
          <w:szCs w:val="21"/>
        </w:rPr>
        <w:t xml:space="preserve">[one year]</w:t>
      </w:r>
      <w:r>
        <w:rPr>
          <w:rFonts w:ascii="Calibri" w:cs="Calibri" w:eastAsia="Calibri" w:hAnsi="Calibri"/>
          <w:color w:val="2D3748"/>
          <w:sz w:val="21"/>
          <w:szCs w:val="21"/>
        </w:rPr>
        <w:t xml:space="preserve">, renewable </w:t>
      </w:r>
      <w:r>
        <w:rPr>
          <w:rFonts w:ascii="Calibri" w:cs="Calibri" w:eastAsia="Calibri" w:hAnsi="Calibri"/>
          <w:b/>
          <w:bCs/>
          <w:color w:val="0C1F3F"/>
          <w:sz w:val="21"/>
          <w:szCs w:val="21"/>
        </w:rPr>
        <w:t xml:space="preserve">[once/twice/indefinitely]</w:t>
      </w:r>
      <w:r>
        <w:rPr>
          <w:rFonts w:ascii="Calibri" w:cs="Calibri" w:eastAsia="Calibri" w:hAnsi="Calibri"/>
          <w:color w:val="2D3748"/>
          <w:sz w:val="21"/>
          <w:szCs w:val="21"/>
        </w:rPr>
        <w:t xml:space="preserve">.</w:t>
      </w:r>
    </w:p>
    <w:p>
      <w:pPr>
        <w:spacing w:after="120"/>
      </w:pPr>
      <w:r>
        <w:rPr>
          <w:rFonts w:ascii="Calibri" w:cs="Calibri" w:eastAsia="Calibri" w:hAnsi="Calibri"/>
          <w:color w:val="2D3748"/>
          <w:sz w:val="21"/>
          <w:szCs w:val="21"/>
        </w:rPr>
        <w:t xml:space="preserve">Section 3. A member may resign at any time by notifying the Chair in writing. The Chair may remove a member for repeated absence or a violation of the Code of Conduct, after a majority vote of the committee.</w:t>
      </w:r>
    </w:p>
    <w:p>
      <w:pPr>
        <w:keepNext/>
        <w:spacing w:after="90" w:before="240"/>
      </w:pPr>
      <w:r>
        <w:rPr>
          <w:rFonts w:ascii="Georgia" w:cs="Georgia" w:eastAsia="Georgia" w:hAnsi="Georgia"/>
          <w:b/>
          <w:bCs/>
          <w:color w:val="0C1F3F"/>
          <w:sz w:val="24"/>
          <w:szCs w:val="24"/>
        </w:rPr>
        <w:t xml:space="preserve">Article IV. Officers</w:t>
      </w:r>
    </w:p>
    <w:p>
      <w:pPr>
        <w:spacing w:after="120"/>
      </w:pPr>
      <w:r>
        <w:rPr>
          <w:rFonts w:ascii="Calibri" w:cs="Calibri" w:eastAsia="Calibri" w:hAnsi="Calibri"/>
          <w:color w:val="2D3748"/>
          <w:sz w:val="21"/>
          <w:szCs w:val="21"/>
        </w:rPr>
        <w:t xml:space="preserve">Section 1. The committee has a Chair and, optionally, a Co-Chair, elected by committee members for a term of </w:t>
      </w:r>
      <w:r>
        <w:rPr>
          <w:rFonts w:ascii="Calibri" w:cs="Calibri" w:eastAsia="Calibri" w:hAnsi="Calibri"/>
          <w:b/>
          <w:bCs/>
          <w:color w:val="0C1F3F"/>
          <w:sz w:val="21"/>
          <w:szCs w:val="21"/>
        </w:rPr>
        <w:t xml:space="preserve">[one year]</w:t>
      </w:r>
      <w:r>
        <w:rPr>
          <w:rFonts w:ascii="Calibri" w:cs="Calibri" w:eastAsia="Calibri" w:hAnsi="Calibri"/>
          <w:color w:val="2D3748"/>
          <w:sz w:val="21"/>
          <w:szCs w:val="21"/>
        </w:rPr>
        <w:t xml:space="preserve">.</w:t>
      </w:r>
    </w:p>
    <w:p>
      <w:pPr>
        <w:spacing w:after="120"/>
      </w:pPr>
      <w:r>
        <w:rPr>
          <w:rFonts w:ascii="Calibri" w:cs="Calibri" w:eastAsia="Calibri" w:hAnsi="Calibri"/>
          <w:color w:val="2D3748"/>
          <w:sz w:val="21"/>
          <w:szCs w:val="21"/>
        </w:rPr>
        <w:t xml:space="preserve">Section 2. The Chair sets meeting agendas, leads meetings, and serves as the committee’s point of contact with the PAWSIC Board.</w:t>
      </w:r>
    </w:p>
    <w:p>
      <w:pPr>
        <w:spacing w:after="120"/>
      </w:pPr>
      <w:r>
        <w:rPr>
          <w:rFonts w:ascii="Calibri" w:cs="Calibri" w:eastAsia="Calibri" w:hAnsi="Calibri"/>
          <w:color w:val="2D3748"/>
          <w:sz w:val="21"/>
          <w:szCs w:val="21"/>
        </w:rPr>
        <w:t xml:space="preserve">Section 3. The Co-Chair supports the Chair and leads meetings in the Chair’s absence.</w:t>
      </w:r>
    </w:p>
    <w:p>
      <w:pPr>
        <w:keepNext/>
        <w:spacing w:after="90" w:before="240"/>
      </w:pPr>
      <w:r>
        <w:rPr>
          <w:rFonts w:ascii="Georgia" w:cs="Georgia" w:eastAsia="Georgia" w:hAnsi="Georgia"/>
          <w:b/>
          <w:bCs/>
          <w:color w:val="0C1F3F"/>
          <w:sz w:val="24"/>
          <w:szCs w:val="24"/>
        </w:rPr>
        <w:t xml:space="preserve">Article V. Meetings</w:t>
      </w:r>
    </w:p>
    <w:p>
      <w:pPr>
        <w:spacing w:after="120"/>
      </w:pPr>
      <w:r>
        <w:rPr>
          <w:rFonts w:ascii="Calibri" w:cs="Calibri" w:eastAsia="Calibri" w:hAnsi="Calibri"/>
          <w:color w:val="2D3748"/>
          <w:sz w:val="21"/>
          <w:szCs w:val="21"/>
        </w:rPr>
        <w:t xml:space="preserve">Section 1. The committee meets </w:t>
      </w:r>
      <w:r>
        <w:rPr>
          <w:rFonts w:ascii="Calibri" w:cs="Calibri" w:eastAsia="Calibri" w:hAnsi="Calibri"/>
          <w:b/>
          <w:bCs/>
          <w:color w:val="0C1F3F"/>
          <w:sz w:val="21"/>
          <w:szCs w:val="21"/>
        </w:rPr>
        <w:t xml:space="preserve">[monthly/quarterly]</w:t>
      </w:r>
      <w:r>
        <w:rPr>
          <w:rFonts w:ascii="Calibri" w:cs="Calibri" w:eastAsia="Calibri" w:hAnsi="Calibri"/>
          <w:color w:val="2D3748"/>
          <w:sz w:val="21"/>
          <w:szCs w:val="21"/>
        </w:rPr>
        <w:t xml:space="preserve">, with additional meetings called by the Chair as needed.</w:t>
      </w:r>
    </w:p>
    <w:p>
      <w:pPr>
        <w:spacing w:after="120"/>
      </w:pPr>
      <w:r>
        <w:rPr>
          <w:rFonts w:ascii="Calibri" w:cs="Calibri" w:eastAsia="Calibri" w:hAnsi="Calibri"/>
          <w:color w:val="2D3748"/>
          <w:sz w:val="21"/>
          <w:szCs w:val="21"/>
        </w:rPr>
        <w:t xml:space="preserve">Section 2. The Chair gives members at least </w:t>
      </w:r>
      <w:r>
        <w:rPr>
          <w:rFonts w:ascii="Calibri" w:cs="Calibri" w:eastAsia="Calibri" w:hAnsi="Calibri"/>
          <w:b/>
          <w:bCs/>
          <w:color w:val="0C1F3F"/>
          <w:sz w:val="21"/>
          <w:szCs w:val="21"/>
        </w:rPr>
        <w:t xml:space="preserve">[7 days]</w:t>
      </w:r>
      <w:r>
        <w:rPr>
          <w:rFonts w:ascii="Calibri" w:cs="Calibri" w:eastAsia="Calibri" w:hAnsi="Calibri"/>
          <w:color w:val="2D3748"/>
          <w:sz w:val="21"/>
          <w:szCs w:val="21"/>
        </w:rPr>
        <w:t xml:space="preserve"> notice of each meeting, with an agenda.</w:t>
      </w:r>
    </w:p>
    <w:p>
      <w:pPr>
        <w:spacing w:after="120"/>
      </w:pPr>
      <w:r>
        <w:rPr>
          <w:rFonts w:ascii="Calibri" w:cs="Calibri" w:eastAsia="Calibri" w:hAnsi="Calibri"/>
          <w:color w:val="2D3748"/>
          <w:sz w:val="21"/>
          <w:szCs w:val="21"/>
        </w:rPr>
        <w:t xml:space="preserve">Section 3. A quorum is </w:t>
      </w:r>
      <w:r>
        <w:rPr>
          <w:rFonts w:ascii="Calibri" w:cs="Calibri" w:eastAsia="Calibri" w:hAnsi="Calibri"/>
          <w:b/>
          <w:bCs/>
          <w:color w:val="0C1F3F"/>
          <w:sz w:val="21"/>
          <w:szCs w:val="21"/>
        </w:rPr>
        <w:t xml:space="preserve">[a majority]</w:t>
      </w:r>
      <w:r>
        <w:rPr>
          <w:rFonts w:ascii="Calibri" w:cs="Calibri" w:eastAsia="Calibri" w:hAnsi="Calibri"/>
          <w:color w:val="2D3748"/>
          <w:sz w:val="21"/>
          <w:szCs w:val="21"/>
        </w:rPr>
        <w:t xml:space="preserve"> of current members.</w:t>
      </w:r>
    </w:p>
    <w:p>
      <w:pPr>
        <w:keepNext/>
        <w:spacing w:after="90" w:before="240"/>
      </w:pPr>
      <w:r>
        <w:rPr>
          <w:rFonts w:ascii="Georgia" w:cs="Georgia" w:eastAsia="Georgia" w:hAnsi="Georgia"/>
          <w:b/>
          <w:bCs/>
          <w:color w:val="0C1F3F"/>
          <w:sz w:val="24"/>
          <w:szCs w:val="24"/>
        </w:rPr>
        <w:t xml:space="preserve">Article VI. Voting and Decision-Making</w:t>
      </w:r>
    </w:p>
    <w:p>
      <w:pPr>
        <w:spacing w:after="120"/>
      </w:pPr>
      <w:r>
        <w:rPr>
          <w:rFonts w:ascii="Calibri" w:cs="Calibri" w:eastAsia="Calibri" w:hAnsi="Calibri"/>
          <w:color w:val="2D3748"/>
          <w:sz w:val="21"/>
          <w:szCs w:val="21"/>
        </w:rPr>
        <w:t xml:space="preserve">Section 1. Each member has one vote. Decisions pass by a majority of members present, provided a quorum is met.</w:t>
      </w:r>
    </w:p>
    <w:p>
      <w:pPr>
        <w:spacing w:after="120"/>
      </w:pPr>
      <w:r>
        <w:rPr>
          <w:rFonts w:ascii="Calibri" w:cs="Calibri" w:eastAsia="Calibri" w:hAnsi="Calibri"/>
          <w:color w:val="2D3748"/>
          <w:sz w:val="21"/>
          <w:szCs w:val="21"/>
        </w:rPr>
        <w:t xml:space="preserve">Section 2. The committee may vote by email between meetings for time-sensitive matters, with the same majority threshold.</w:t>
      </w:r>
    </w:p>
    <w:p>
      <w:pPr>
        <w:keepNext/>
        <w:spacing w:after="90" w:before="240"/>
      </w:pPr>
      <w:r>
        <w:rPr>
          <w:rFonts w:ascii="Georgia" w:cs="Georgia" w:eastAsia="Georgia" w:hAnsi="Georgia"/>
          <w:b/>
          <w:bCs/>
          <w:color w:val="0C1F3F"/>
          <w:sz w:val="24"/>
          <w:szCs w:val="24"/>
        </w:rPr>
        <w:t xml:space="preserve">Article VII. Subcommittees and Working Groups</w:t>
      </w:r>
    </w:p>
    <w:p>
      <w:pPr>
        <w:spacing w:after="120"/>
      </w:pPr>
      <w:r>
        <w:rPr>
          <w:rFonts w:ascii="Calibri" w:cs="Calibri" w:eastAsia="Calibri" w:hAnsi="Calibri"/>
          <w:color w:val="2D3748"/>
          <w:sz w:val="21"/>
          <w:szCs w:val="21"/>
        </w:rPr>
        <w:t xml:space="preserve">Section 1. The committee may form a working group for a specific project. Each working group has a lead and reports back to the full committee.</w:t>
      </w:r>
    </w:p>
    <w:p>
      <w:pPr>
        <w:keepNext/>
        <w:spacing w:after="90" w:before="240"/>
      </w:pPr>
      <w:r>
        <w:rPr>
          <w:rFonts w:ascii="Georgia" w:cs="Georgia" w:eastAsia="Georgia" w:hAnsi="Georgia"/>
          <w:b/>
          <w:bCs/>
          <w:color w:val="0C1F3F"/>
          <w:sz w:val="24"/>
          <w:szCs w:val="24"/>
        </w:rPr>
        <w:t xml:space="preserve">Article VIII. Conflict of Interest and Confidentiality</w:t>
      </w:r>
    </w:p>
    <w:p>
      <w:pPr>
        <w:spacing w:after="120"/>
      </w:pPr>
      <w:r>
        <w:rPr>
          <w:rFonts w:ascii="Calibri" w:cs="Calibri" w:eastAsia="Calibri" w:hAnsi="Calibri"/>
          <w:color w:val="2D3748"/>
          <w:sz w:val="21"/>
          <w:szCs w:val="21"/>
        </w:rPr>
        <w:t xml:space="preserve">Section 1. Every member signs PAWSIC’s Conflict of Interest form and Non-Disclosure Agreement before their first meeting.</w:t>
      </w:r>
    </w:p>
    <w:p>
      <w:pPr>
        <w:spacing w:after="120"/>
      </w:pPr>
      <w:r>
        <w:rPr>
          <w:rFonts w:ascii="Calibri" w:cs="Calibri" w:eastAsia="Calibri" w:hAnsi="Calibri"/>
          <w:color w:val="2D3748"/>
          <w:sz w:val="21"/>
          <w:szCs w:val="21"/>
        </w:rPr>
        <w:t xml:space="preserve">Section 2. A member with a conflict of interest on a matter recuses themselves from discussion and voting on that matter.</w:t>
      </w:r>
    </w:p>
    <w:p>
      <w:pPr>
        <w:keepNext/>
        <w:spacing w:after="90" w:before="240"/>
      </w:pPr>
      <w:r>
        <w:rPr>
          <w:rFonts w:ascii="Georgia" w:cs="Georgia" w:eastAsia="Georgia" w:hAnsi="Georgia"/>
          <w:b/>
          <w:bCs/>
          <w:color w:val="0C1F3F"/>
          <w:sz w:val="24"/>
          <w:szCs w:val="24"/>
        </w:rPr>
        <w:t xml:space="preserve">Article IX. Amendments</w:t>
      </w:r>
    </w:p>
    <w:p>
      <w:pPr>
        <w:spacing w:after="120"/>
      </w:pPr>
      <w:r>
        <w:rPr>
          <w:rFonts w:ascii="Calibri" w:cs="Calibri" w:eastAsia="Calibri" w:hAnsi="Calibri"/>
          <w:color w:val="2D3748"/>
          <w:sz w:val="21"/>
          <w:szCs w:val="21"/>
        </w:rPr>
        <w:t xml:space="preserve">Section 1. These bylaws may be amended by a two-thirds vote of committee members, with the amendment submitted to the PAWSIC Board for final approval.</w:t>
      </w:r>
    </w:p>
    <w:p>
      <w:pPr>
        <w:pBdr>
          <w:top w:val="single" w:color="D9DEE5" w:sz="6" w:space="8"/>
        </w:pBdr>
        <w:spacing w:after="0" w:before="320"/>
      </w:pPr>
      <w:r>
        <w:rPr>
          <w:rFonts w:ascii="Calibri" w:cs="Calibri" w:eastAsia="Calibri" w:hAnsi="Calibri"/>
          <w:color w:val="6B7280"/>
          <w:sz w:val="19"/>
          <w:szCs w:val="19"/>
        </w:rPr>
        <w:t xml:space="preserve">Adopted: [Date]          Last Amended: [Date]</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6"/>
      </w:pBdr>
      <w:jc w:val="center"/>
    </w:pPr>
    <w:r>
      <w:rPr>
        <w:rFonts w:ascii="Calibri" w:cs="Calibri" w:eastAsia="Calibri" w:hAnsi="Calibri"/>
        <w:color w:val="6B7280"/>
        <w:sz w:val="15"/>
        <w:szCs w:val="15"/>
      </w:rPr>
      <w:t xml:space="preserve">PAWSIC  •  Post-Acute Wound &amp; Skin Integrity Council  •  Committee Governance Template          </w:t>
    </w:r>
    <w:r>
      <w:rPr>
        <w:rFonts w:ascii="Calibri" w:cs="Calibri" w:eastAsia="Calibri" w:hAnsi="Calibri"/>
        <w:color w:val="6B7280"/>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9A84C"/>
      </w:r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497fca492283ddb08d29d4affebcc87e75a8714.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PAWSIC-Committee-Bylaws.docx</dc:title>
  <dc:creator>PAWSIC</dc:creator>
  <cp:lastModifiedBy>Un-named</cp:lastModifiedBy>
  <cp:revision>1</cp:revision>
  <dcterms:created xsi:type="dcterms:W3CDTF">2026-09-07T21:28:52.372Z</dcterms:created>
  <dcterms:modified xsi:type="dcterms:W3CDTF">2026-09-07T21:28:52.375Z</dcterms:modified>
</cp:coreProperties>
</file>

<file path=docProps/custom.xml><?xml version="1.0" encoding="utf-8"?>
<Properties xmlns="http://schemas.openxmlformats.org/officeDocument/2006/custom-properties" xmlns:vt="http://schemas.openxmlformats.org/officeDocument/2006/docPropsVTypes"/>
</file>