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2857500" cy="44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84C" w:sz="14" w:space="8"/>
        </w:pBdr>
        <w:spacing w:after="220"/>
      </w:pPr>
      <w:r>
        <w:rPr>
          <w:rFonts w:ascii="Calibri" w:cs="Calibri" w:eastAsia="Calibri" w:hAnsi="Calibri"/>
          <w:b/>
          <w:bCs/>
          <w:color w:val="0C1F3F"/>
          <w:spacing w:val="60"/>
          <w:sz w:val="15"/>
          <w:szCs w:val="15"/>
        </w:rPr>
        <w:t xml:space="preserve">COMMITTEE GOVERNANCE TEMPLATE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0C1F3F"/>
          <w:sz w:val="40"/>
          <w:szCs w:val="40"/>
        </w:rPr>
        <w:t xml:space="preserve">Sample Operating Policy</w:t>
      </w:r>
    </w:p>
    <w:p>
      <w:pPr>
        <w:pBdr>
          <w:left w:val="single" w:color="C9A84C" w:sz="18" w:space="10"/>
        </w:pBdr>
        <w:shd w:fill="FAF8F4" w:color="auto" w:val="clear"/>
        <w:spacing w:after="260" w:before="40"/>
        <w:ind w:left="160" w:right="120"/>
      </w:pPr>
      <w:r>
        <w:rPr>
          <w:rFonts w:ascii="Calibri" w:cs="Calibri" w:eastAsia="Calibri" w:hAnsi="Calibri"/>
          <w:i/>
          <w:iCs/>
          <w:color w:val="4A5568"/>
          <w:sz w:val="19"/>
          <w:szCs w:val="19"/>
        </w:rPr>
        <w:t xml:space="preserve">Template. Copy this document, then adapt each section for your committee. This policy covers day-to-day operating procedures. Governance rules (membership terms, voting, officer roles) belong in your Bylaws, not here.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1. Purpose and Scope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This policy sets the working procedures for the PAWSIC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[Committee/SIG Name]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: how meetings run, how the committee communicates, and how it documents its work.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2. Roles and Responsibilities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Chair: Sets the agenda, runs meetings, and is the committee’s contact with the PAWSIC Board and program administrator.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Co-Chair: Supports the Chair and steps in when the Chair is unavailable.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Members: Attend meetings, contribute to assigned tasks, and complete action items by the agreed date.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3. Meeting Procedures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The Chair sends the agenda at least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[3 business days]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before each meeting.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The Chair sets each meeting’s length in advance based on the agenda; some meetings are brief, others run longer.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A member designated by the Chair takes minutes and distributes them within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[3 business days]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of the meeting.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Members notify the Chair in advance if they cannot attend.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4. Communication Guidelines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Committee business is conducted through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[email / the committee’s Google Drive folder / specify tool]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Members respond to committee communication within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[3 business days]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Confidential committee discussions stay within the committee, consistent with each member’s signed NDA.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5. Decision-Making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The committee makes routine decisions by consensus in meetings. Where consensus is not reached, or the decision is time-sensitive, the committee follows the voting process in its Bylaws.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6. Records and Documentation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Agendas, minutes, and working documents are stored in the committee’s Google Drive folder, accessible through the ROOT portal.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Minutes are kept for at least </w:t>
      </w:r>
      <w:r>
        <w:rPr>
          <w:rFonts w:ascii="Calibri" w:cs="Calibri" w:eastAsia="Calibri" w:hAnsi="Calibri"/>
          <w:b/>
          <w:bCs/>
          <w:color w:val="0C1F3F"/>
          <w:sz w:val="21"/>
          <w:szCs w:val="21"/>
        </w:rPr>
        <w:t xml:space="preserve">[three years]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The Chair updates the PAWSIC program administrator on committee membership changes.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7. Code of Conduct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Members engage respectfully, come prepared, and represent PAWSIC professionally in any public-facing work the committee produces. A member who violates this Code may be addressed under Article III of the committee’s Bylaws.</w:t>
      </w:r>
    </w:p>
    <w:p>
      <w:pPr>
        <w:keepNext/>
        <w:spacing w:after="90" w:before="240"/>
      </w:pPr>
      <w:r>
        <w:rPr>
          <w:rFonts w:ascii="Georgia" w:cs="Georgia" w:eastAsia="Georgia" w:hAnsi="Georgia"/>
          <w:b/>
          <w:bCs/>
          <w:color w:val="0C1F3F"/>
          <w:sz w:val="24"/>
          <w:szCs w:val="24"/>
        </w:rPr>
        <w:t xml:space="preserve">8. Review</w:t>
      </w:r>
    </w:p>
    <w:p>
      <w:pPr>
        <w:spacing w:after="120"/>
      </w:pPr>
      <w:r>
        <w:rPr>
          <w:rFonts w:ascii="Calibri" w:cs="Calibri" w:eastAsia="Calibri" w:hAnsi="Calibri"/>
          <w:color w:val="2D3748"/>
          <w:sz w:val="21"/>
          <w:szCs w:val="21"/>
        </w:rPr>
        <w:t xml:space="preserve">The committee reviews this policy at least once a year and proposes updates to the PAWSIC Board as needed.</w:t>
      </w:r>
    </w:p>
    <w:p>
      <w:pPr>
        <w:pBdr>
          <w:top w:val="single" w:color="D9DEE5" w:sz="6" w:space="8"/>
        </w:pBdr>
        <w:spacing w:after="0" w:before="32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Adopted: [Date]          Last Reviewed: [Date]</w:t>
      </w:r>
    </w:p>
    <w:sectPr>
      <w:footerReference w:type="default" r:id="rId7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6" w:space="6"/>
      </w:pBd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PAWSIC  •  Post-Acute Wound &amp; Skin Integrity Council  •  Committee Governance Template          </w:t>
    </w:r>
    <w:r>
      <w:rPr>
        <w:rFonts w:ascii="Calibri" w:cs="Calibri" w:eastAsia="Calibri" w:hAnsi="Calibri"/>
        <w:color w:val="6B7280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C9A84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497fca492283ddb08d29d4affebcc87e75a8714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PAWSIC-Committee-Operating-Policy.docx</dc:title>
  <dc:creator>PAWSIC</dc:creator>
  <cp:lastModifiedBy>Un-named</cp:lastModifiedBy>
  <cp:revision>1</cp:revision>
  <dcterms:created xsi:type="dcterms:W3CDTF">2026-09-07T21:28:52.387Z</dcterms:created>
  <dcterms:modified xsi:type="dcterms:W3CDTF">2026-09-07T21:28:52.387Z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