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A4615" w14:textId="5FD3D6F1" w:rsidR="00FA4914" w:rsidRPr="00CA332C" w:rsidRDefault="00CA332C" w:rsidP="00CA332C">
      <w:pPr>
        <w:pStyle w:val="Heading1"/>
      </w:pPr>
      <w:r w:rsidRPr="00CA332C">
        <w:t>Window feature overview</w:t>
      </w:r>
    </w:p>
    <w:p w14:paraId="11AED7A7" w14:textId="7D9EE2AC" w:rsidR="00CA332C" w:rsidRDefault="00CA332C" w:rsidP="00CA332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Window feature</w:t>
      </w:r>
    </w:p>
    <w:p w14:paraId="47E9BE49" w14:textId="5C636DA6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Lag feature -&gt; can we summarize more than one past value into a single feature?</w:t>
      </w:r>
    </w:p>
    <w:p w14:paraId="5A7E6F7A" w14:textId="5F274AB4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Window feature: compute statistics (e.g., mean, min, max) using a window over the past data</w:t>
      </w:r>
    </w:p>
    <w:p w14:paraId="53653B8C" w14:textId="50C523D8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create window features from both the target and other features</w:t>
      </w:r>
    </w:p>
    <w:p w14:paraId="462FFBF2" w14:textId="5AC0BC18" w:rsidR="00CA332C" w:rsidRDefault="00CA332C" w:rsidP="00CA332C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t>Section overview</w:t>
      </w:r>
    </w:p>
    <w:p w14:paraId="321B9AA1" w14:textId="0C1F05B2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choose a window size and statistics</w:t>
      </w:r>
    </w:p>
    <w:p w14:paraId="78EAE9E2" w14:textId="68178DF6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Window types: rolling vs. expanding windows</w:t>
      </w:r>
    </w:p>
    <w:p w14:paraId="31E724C2" w14:textId="1D7B1B97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Adding weights to the windows</w:t>
      </w:r>
    </w:p>
    <w:p w14:paraId="66F7D7C4" w14:textId="476D0510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implement in Python</w:t>
      </w:r>
    </w:p>
    <w:p w14:paraId="00A11958" w14:textId="2AE6E7EE" w:rsidR="00CA332C" w:rsidRDefault="00CA332C" w:rsidP="00CA332C">
      <w:pPr>
        <w:pStyle w:val="Heading1"/>
      </w:pPr>
      <w:r>
        <w:t>Rolling window features</w:t>
      </w:r>
    </w:p>
    <w:p w14:paraId="2FB693B1" w14:textId="6DF6A24F" w:rsidR="00CA332C" w:rsidRDefault="00CA332C" w:rsidP="00CA33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Rolling window features</w:t>
      </w:r>
    </w:p>
    <w:p w14:paraId="68DA320C" w14:textId="3D679481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Apply a window to the time series</w:t>
      </w:r>
    </w:p>
    <w:p w14:paraId="55A8A78E" w14:textId="784D26BF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statistics from data inside the window</w:t>
      </w:r>
    </w:p>
    <w:p w14:paraId="6791AD3A" w14:textId="19B503F2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To avoid data leakage, assign the statistics to timestamp AFTER the window</w:t>
      </w:r>
    </w:p>
    <w:p w14:paraId="508F7C5E" w14:textId="51D88AD0" w:rsidR="00CA332C" w:rsidRDefault="00CA332C" w:rsidP="00CA332C">
      <w:pPr>
        <w:rPr>
          <w:rFonts w:ascii="Calibri" w:hAnsi="Calibri" w:cs="Calibri"/>
        </w:rPr>
      </w:pPr>
      <w:r w:rsidRPr="00CA332C">
        <w:rPr>
          <w:rFonts w:ascii="Calibri" w:hAnsi="Calibri" w:cs="Calibri"/>
        </w:rPr>
        <w:drawing>
          <wp:inline distT="0" distB="0" distL="0" distR="0" wp14:anchorId="7B5233B0" wp14:editId="4037B716">
            <wp:extent cx="3337849" cy="2065199"/>
            <wp:effectExtent l="0" t="0" r="0" b="0"/>
            <wp:docPr id="1444262638" name="Picture 1" descr="A table with numb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62638" name="Picture 1" descr="A table with numbers and number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999B" w14:textId="0AB7AF8E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Move the window and iterate (i.e. roll) across the time series</w:t>
      </w:r>
    </w:p>
    <w:p w14:paraId="1C144AF5" w14:textId="115A9422" w:rsidR="00CA332C" w:rsidRDefault="00CA332C" w:rsidP="00CA33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Edge cases</w:t>
      </w:r>
    </w:p>
    <w:p w14:paraId="01977923" w14:textId="0B52157C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Option 1: treat as missing data</w:t>
      </w:r>
    </w:p>
    <w:p w14:paraId="4274E79A" w14:textId="6D617D0F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Drop the rows with missing data</w:t>
      </w:r>
    </w:p>
    <w:p w14:paraId="50FD7F11" w14:textId="7DA14356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Impute the missing data</w:t>
      </w:r>
    </w:p>
    <w:p w14:paraId="76FEDF2E" w14:textId="51E1A05E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Pros: </w:t>
      </w:r>
    </w:p>
    <w:p w14:paraId="307A118F" w14:textId="093FC8C8" w:rsidR="00CA332C" w:rsidRDefault="00CA332C" w:rsidP="00CA332C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All rolling statistics have the same window size</w:t>
      </w:r>
    </w:p>
    <w:p w14:paraId="63B92CC9" w14:textId="08501148" w:rsidR="00CA332C" w:rsidRDefault="00CA332C" w:rsidP="00CA332C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Simple</w:t>
      </w:r>
    </w:p>
    <w:p w14:paraId="39D78C62" w14:textId="54D11C03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Cons: </w:t>
      </w:r>
    </w:p>
    <w:p w14:paraId="466D1107" w14:textId="5ADC0EB4" w:rsidR="00CA332C" w:rsidRDefault="00CA332C" w:rsidP="00CA332C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Reduces the amount of data if dropping rows</w:t>
      </w:r>
    </w:p>
    <w:p w14:paraId="22A2DB19" w14:textId="21C2E049" w:rsidR="00CA332C" w:rsidRDefault="00CA332C" w:rsidP="00CA332C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Edge cases could be quite different to rest of data</w:t>
      </w:r>
    </w:p>
    <w:p w14:paraId="76997C97" w14:textId="1DF824BE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Option 2: use smaller window sizes at the edges</w:t>
      </w:r>
    </w:p>
    <w:p w14:paraId="304C6EE6" w14:textId="2871E15B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Drop the rows with missing data</w:t>
      </w:r>
    </w:p>
    <w:p w14:paraId="10E33619" w14:textId="6DDFBDFC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Impute the missing data</w:t>
      </w:r>
    </w:p>
    <w:p w14:paraId="798D6CD7" w14:textId="3E156B89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Pros:</w:t>
      </w:r>
    </w:p>
    <w:p w14:paraId="4F7D26B4" w14:textId="2C21BE51" w:rsidR="00CA332C" w:rsidRDefault="00CA332C" w:rsidP="00CA332C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Less missing data</w:t>
      </w:r>
    </w:p>
    <w:p w14:paraId="7ACD95C0" w14:textId="071ADD03" w:rsidR="00CA332C" w:rsidRDefault="00CA332C" w:rsidP="00CA332C">
      <w:pPr>
        <w:pStyle w:val="ListParagraph"/>
        <w:numPr>
          <w:ilvl w:val="1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Simple</w:t>
      </w:r>
    </w:p>
    <w:p w14:paraId="02812471" w14:textId="7D263901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Cons: Stats at edges are based on smaller window sizes</w:t>
      </w:r>
    </w:p>
    <w:p w14:paraId="78F8525B" w14:textId="6707F692" w:rsidR="00CA332C" w:rsidRDefault="00CA332C" w:rsidP="00CA332C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pick the window size?</w:t>
      </w:r>
    </w:p>
    <w:p w14:paraId="72BB6E11" w14:textId="43317FBC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the window size is too large:</w:t>
      </w:r>
    </w:p>
    <w:p w14:paraId="1DFE4F92" w14:textId="7DE9A4B5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Won’t capture the local behavior of the time series</w:t>
      </w:r>
    </w:p>
    <w:p w14:paraId="214F6D7F" w14:textId="5728DF81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Potentially a lot of missing data at the edges</w:t>
      </w:r>
    </w:p>
    <w:p w14:paraId="3CA8328F" w14:textId="728CEED5" w:rsidR="00CA332C" w:rsidRDefault="00CA332C" w:rsidP="00CA332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the window size is too small:</w:t>
      </w:r>
    </w:p>
    <w:p w14:paraId="30E4C335" w14:textId="4920A15B" w:rsidR="00CA332C" w:rsidRDefault="00CA332C" w:rsidP="00CA332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summary statistic is computed over a small set of numbers and may not add much additional information</w:t>
      </w:r>
    </w:p>
    <w:p w14:paraId="00FFB1C2" w14:textId="3046AE0E" w:rsidR="00CA332C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Different window sizes can capture different behaviors in the data (e.g., short term vs long term trends) -&gt; try different window sizes</w:t>
      </w:r>
    </w:p>
    <w:p w14:paraId="0AC79417" w14:textId="0AFA1F92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Heuristic: set the window sizes to be the same as the seasonal period(s) t smooth over the multiple </w:t>
      </w:r>
      <w:proofErr w:type="spellStart"/>
      <w:r>
        <w:rPr>
          <w:rFonts w:ascii="Calibri" w:hAnsi="Calibri" w:cs="Calibri"/>
        </w:rPr>
        <w:t>seasonalities</w:t>
      </w:r>
      <w:proofErr w:type="spellEnd"/>
    </w:p>
    <w:p w14:paraId="01F9089A" w14:textId="6F24BFED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Try multiple window sizes, use feature selection methods, and assess the performance of the model</w:t>
      </w:r>
    </w:p>
    <w:p w14:paraId="115BF2B2" w14:textId="379F5D81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Try nested window features where we use multiple window sizes on different time scales</w:t>
      </w:r>
    </w:p>
    <w:p w14:paraId="7039AB4E" w14:textId="1B5CBC2A" w:rsidR="00AC55A1" w:rsidRDefault="00AC55A1" w:rsidP="00AC55A1">
      <w:pPr>
        <w:rPr>
          <w:rFonts w:ascii="Calibri" w:hAnsi="Calibri" w:cs="Calibri"/>
        </w:rPr>
      </w:pPr>
      <w:r w:rsidRPr="00AC55A1">
        <w:rPr>
          <w:rFonts w:ascii="Calibri" w:hAnsi="Calibri" w:cs="Calibri"/>
        </w:rPr>
        <w:drawing>
          <wp:inline distT="0" distB="0" distL="0" distR="0" wp14:anchorId="4FAB54B3" wp14:editId="14114621">
            <wp:extent cx="5509737" cy="1943268"/>
            <wp:effectExtent l="0" t="0" r="0" b="0"/>
            <wp:docPr id="533798876" name="Picture 1" descr="A table with numbers and a number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98876" name="Picture 1" descr="A table with numbers and a number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603C" w14:textId="6645E290" w:rsidR="00AC55A1" w:rsidRDefault="00AC55A1" w:rsidP="00AC55A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Nested rolling window features</w:t>
      </w:r>
    </w:p>
    <w:p w14:paraId="4EB8E612" w14:textId="2AE5ED76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Nested rolling windows can help capture info at different time scales</w:t>
      </w:r>
    </w:p>
    <w:p w14:paraId="39ED681B" w14:textId="4B39B8BF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Trend in short term (weeks) vs long term (months) in the target and features</w:t>
      </w:r>
    </w:p>
    <w:p w14:paraId="172625A8" w14:textId="7FB018CA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from finance:</w:t>
      </w:r>
    </w:p>
    <w:p w14:paraId="118A0FDD" w14:textId="625BBFBE" w:rsidR="00AC55A1" w:rsidRDefault="00AC55A1" w:rsidP="00AC55A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Momentum: tendency of an increasing/decreasing stock price to continue to increase/decrease</w:t>
      </w:r>
    </w:p>
    <w:p w14:paraId="137CA48B" w14:textId="41C15998" w:rsidR="00AC55A1" w:rsidRDefault="00AC55A1" w:rsidP="00AC55A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indicator of momentum is the difference between a shorter term moving average and a </w:t>
      </w:r>
      <w:proofErr w:type="gramStart"/>
      <w:r>
        <w:rPr>
          <w:rFonts w:ascii="Calibri" w:hAnsi="Calibri" w:cs="Calibri"/>
        </w:rPr>
        <w:t>longer term</w:t>
      </w:r>
      <w:proofErr w:type="gramEnd"/>
      <w:r>
        <w:rPr>
          <w:rFonts w:ascii="Calibri" w:hAnsi="Calibri" w:cs="Calibri"/>
        </w:rPr>
        <w:t xml:space="preserve"> moving average</w:t>
      </w:r>
    </w:p>
    <w:p w14:paraId="07AC8C26" w14:textId="4540597A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to use nested window features?</w:t>
      </w:r>
    </w:p>
    <w:p w14:paraId="5F5B1287" w14:textId="23824B37" w:rsidR="00AC55A1" w:rsidRDefault="00AC55A1" w:rsidP="00AC55A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 theoretically correct answer</w:t>
      </w:r>
    </w:p>
    <w:p w14:paraId="15627EB9" w14:textId="65D0051A" w:rsidR="00AC55A1" w:rsidRDefault="00AC55A1" w:rsidP="00AC55A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Experiment, try feature selection, and check model performance</w:t>
      </w:r>
    </w:p>
    <w:p w14:paraId="2CE502AC" w14:textId="73706383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Example: hourly electricity demand – Moving averages over different time scales capture different behaviors (e.g., the yearly average captures long term trends)</w:t>
      </w:r>
    </w:p>
    <w:p w14:paraId="47CD4F15" w14:textId="5BA64FC1" w:rsidR="00AC55A1" w:rsidRDefault="00AC55A1" w:rsidP="00AC55A1">
      <w:pPr>
        <w:rPr>
          <w:rFonts w:ascii="Calibri" w:hAnsi="Calibri" w:cs="Calibri"/>
        </w:rPr>
      </w:pPr>
      <w:r w:rsidRPr="00AC55A1">
        <w:rPr>
          <w:rFonts w:ascii="Calibri" w:hAnsi="Calibri" w:cs="Calibri"/>
        </w:rPr>
        <w:drawing>
          <wp:inline distT="0" distB="0" distL="0" distR="0" wp14:anchorId="164E9906" wp14:editId="76774BD4">
            <wp:extent cx="5692633" cy="2667231"/>
            <wp:effectExtent l="0" t="0" r="3810" b="0"/>
            <wp:docPr id="617885703" name="Picture 1" descr="A graph showing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5703" name="Picture 1" descr="A graph showing a window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F27" w14:textId="1C0BDCCA" w:rsidR="00AC55A1" w:rsidRDefault="00AC55A1" w:rsidP="00AC55A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pick which statistics</w:t>
      </w:r>
    </w:p>
    <w:p w14:paraId="49AA1A77" w14:textId="2DE71749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Mean – very common to smooth the data</w:t>
      </w:r>
    </w:p>
    <w:p w14:paraId="4984A366" w14:textId="02FA672D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Standard deviation measures volatility which can sometimes be predictive</w:t>
      </w:r>
    </w:p>
    <w:p w14:paraId="5FE230C2" w14:textId="765CD185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Without prior knowledge, it is difficult to know if other summary stats </w:t>
      </w:r>
      <w:proofErr w:type="gramStart"/>
      <w:r>
        <w:rPr>
          <w:rFonts w:ascii="Calibri" w:hAnsi="Calibri" w:cs="Calibri"/>
        </w:rPr>
        <w:t>is</w:t>
      </w:r>
      <w:proofErr w:type="gramEnd"/>
      <w:r>
        <w:rPr>
          <w:rFonts w:ascii="Calibri" w:hAnsi="Calibri" w:cs="Calibri"/>
        </w:rPr>
        <w:t xml:space="preserve"> useful</w:t>
      </w:r>
    </w:p>
    <w:p w14:paraId="3E5046C9" w14:textId="59F4ACF8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Keep it simple and use mean and standard deviation</w:t>
      </w:r>
    </w:p>
    <w:p w14:paraId="0040ECDF" w14:textId="4C8BF026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Is the accuracy good enough? Then don’t add more features than needed</w:t>
      </w:r>
    </w:p>
    <w:p w14:paraId="2D3727BC" w14:textId="597E40B2" w:rsidR="00AC55A1" w:rsidRDefault="00AC55A1" w:rsidP="00AC55A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Try a variety of features and use feature selection and modeling techniques (e.g., LASSO) to reduce number of features</w:t>
      </w:r>
    </w:p>
    <w:p w14:paraId="75F82087" w14:textId="20D8C5BB" w:rsidR="0027708E" w:rsidRPr="0027708E" w:rsidRDefault="0027708E" w:rsidP="00BF5558">
      <w:pPr>
        <w:pStyle w:val="ListParagraph"/>
        <w:numPr>
          <w:ilvl w:val="0"/>
          <w:numId w:val="3"/>
        </w:numPr>
      </w:pPr>
      <w:r>
        <w:t>Rolling window features - Implementation in Python</w:t>
      </w:r>
    </w:p>
    <w:p w14:paraId="13328CD6" w14:textId="4239ED33" w:rsidR="00AC55A1" w:rsidRPr="0027708E" w:rsidRDefault="0027708E" w:rsidP="00BF555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27708E">
        <w:rPr>
          <w:rFonts w:ascii="Calibri" w:hAnsi="Calibri" w:cs="Calibri"/>
        </w:rPr>
        <w:t>Pandas</w:t>
      </w:r>
    </w:p>
    <w:p w14:paraId="058A8D1D" w14:textId="680540EF" w:rsidR="0027708E" w:rsidRDefault="0027708E" w:rsidP="0027708E">
      <w:pPr>
        <w:rPr>
          <w:rFonts w:ascii="Calibri" w:hAnsi="Calibri" w:cs="Calibri"/>
        </w:rPr>
      </w:pPr>
      <w:r w:rsidRPr="0027708E">
        <w:rPr>
          <w:rFonts w:ascii="Calibri" w:hAnsi="Calibri" w:cs="Calibri"/>
        </w:rPr>
        <w:lastRenderedPageBreak/>
        <w:drawing>
          <wp:inline distT="0" distB="0" distL="0" distR="0" wp14:anchorId="6CE5CF6E" wp14:editId="6BC7E5CD">
            <wp:extent cx="5570703" cy="1943268"/>
            <wp:effectExtent l="0" t="0" r="0" b="0"/>
            <wp:docPr id="97411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144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57BD" w14:textId="23B814F4" w:rsidR="0027708E" w:rsidRDefault="0027708E" w:rsidP="00BF555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‘rolling’ method by default assigns the rolling statistics to the edge of the window</w:t>
      </w:r>
    </w:p>
    <w:p w14:paraId="39B3C7F2" w14:textId="05CCAD7B" w:rsidR="0027708E" w:rsidRDefault="0027708E" w:rsidP="0027708E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Need to shift the output of the row down by 1 to avoid data leakage</w:t>
      </w:r>
    </w:p>
    <w:p w14:paraId="040A2F6E" w14:textId="2C5C1BB7" w:rsidR="0027708E" w:rsidRDefault="0027708E" w:rsidP="00BF555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‘</w:t>
      </w:r>
      <w:proofErr w:type="spellStart"/>
      <w:r>
        <w:rPr>
          <w:rFonts w:ascii="Calibri" w:hAnsi="Calibri" w:cs="Calibri"/>
        </w:rPr>
        <w:t>min_periods</w:t>
      </w:r>
      <w:proofErr w:type="spellEnd"/>
      <w:r>
        <w:rPr>
          <w:rFonts w:ascii="Calibri" w:hAnsi="Calibri" w:cs="Calibri"/>
        </w:rPr>
        <w:t>’ argument allows us to use smaller windows at the edges</w:t>
      </w:r>
    </w:p>
    <w:p w14:paraId="5EC824BA" w14:textId="4AC19D9C" w:rsidR="0027708E" w:rsidRDefault="0027708E" w:rsidP="00BF555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Rolling window features with Feature-engine</w:t>
      </w:r>
    </w:p>
    <w:p w14:paraId="05D2BF2C" w14:textId="4962A000" w:rsidR="0027708E" w:rsidRDefault="0027708E" w:rsidP="0027708E">
      <w:pPr>
        <w:rPr>
          <w:rFonts w:ascii="Calibri" w:hAnsi="Calibri" w:cs="Calibri"/>
        </w:rPr>
      </w:pPr>
      <w:r w:rsidRPr="0027708E">
        <w:rPr>
          <w:rFonts w:ascii="Calibri" w:hAnsi="Calibri" w:cs="Calibri"/>
        </w:rPr>
        <w:drawing>
          <wp:inline distT="0" distB="0" distL="0" distR="0" wp14:anchorId="67A0EA7A" wp14:editId="7ED95194">
            <wp:extent cx="3772227" cy="1219306"/>
            <wp:effectExtent l="0" t="0" r="0" b="0"/>
            <wp:docPr id="19087702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70242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740B" w14:textId="5BC0A4E1" w:rsidR="0027708E" w:rsidRDefault="0027708E" w:rsidP="0027708E">
      <w:pPr>
        <w:rPr>
          <w:rFonts w:ascii="Calibri" w:hAnsi="Calibri" w:cs="Calibri"/>
        </w:rPr>
      </w:pPr>
      <w:r w:rsidRPr="0027708E">
        <w:rPr>
          <w:rFonts w:ascii="Calibri" w:hAnsi="Calibri" w:cs="Calibri"/>
        </w:rPr>
        <w:drawing>
          <wp:inline distT="0" distB="0" distL="0" distR="0" wp14:anchorId="08823FA8" wp14:editId="052A2974">
            <wp:extent cx="5943600" cy="1339215"/>
            <wp:effectExtent l="0" t="0" r="0" b="0"/>
            <wp:docPr id="17106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8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ADB3B" w14:textId="563FA77B" w:rsidR="0027708E" w:rsidRDefault="0027708E" w:rsidP="00BF555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Note: std for window of 1 is undefined</w:t>
      </w:r>
    </w:p>
    <w:p w14:paraId="259FC6A4" w14:textId="6733890F" w:rsidR="0027708E" w:rsidRDefault="0027708E" w:rsidP="00BF555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Rolling window features with </w:t>
      </w:r>
      <w:proofErr w:type="spellStart"/>
      <w:r>
        <w:rPr>
          <w:rFonts w:ascii="Calibri" w:hAnsi="Calibri" w:cs="Calibri"/>
        </w:rPr>
        <w:t>sktime</w:t>
      </w:r>
      <w:proofErr w:type="spellEnd"/>
    </w:p>
    <w:p w14:paraId="27BB10DD" w14:textId="7EFF06AB" w:rsidR="0027708E" w:rsidRDefault="0027708E" w:rsidP="0027708E">
      <w:pPr>
        <w:rPr>
          <w:rFonts w:ascii="Calibri" w:hAnsi="Calibri" w:cs="Calibri"/>
        </w:rPr>
      </w:pPr>
      <w:r w:rsidRPr="0027708E">
        <w:rPr>
          <w:rFonts w:ascii="Calibri" w:hAnsi="Calibri" w:cs="Calibri"/>
        </w:rPr>
        <w:lastRenderedPageBreak/>
        <w:drawing>
          <wp:inline distT="0" distB="0" distL="0" distR="0" wp14:anchorId="18AFC5B6" wp14:editId="776E4C96">
            <wp:extent cx="5943600" cy="2267585"/>
            <wp:effectExtent l="0" t="0" r="0" b="0"/>
            <wp:docPr id="226708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0811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53F3" w14:textId="1E0BD1DA" w:rsidR="0027708E" w:rsidRDefault="0027708E" w:rsidP="0027708E">
      <w:pPr>
        <w:rPr>
          <w:rFonts w:ascii="Calibri" w:hAnsi="Calibri" w:cs="Calibri"/>
        </w:rPr>
      </w:pPr>
      <w:r w:rsidRPr="0027708E">
        <w:rPr>
          <w:rFonts w:ascii="Calibri" w:hAnsi="Calibri" w:cs="Calibri"/>
        </w:rPr>
        <w:drawing>
          <wp:inline distT="0" distB="0" distL="0" distR="0" wp14:anchorId="467E5AF5" wp14:editId="1E4C549E">
            <wp:extent cx="4976291" cy="2461473"/>
            <wp:effectExtent l="0" t="0" r="0" b="0"/>
            <wp:docPr id="1977557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570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C944" w14:textId="1AB11781" w:rsidR="00575661" w:rsidRDefault="0027708E" w:rsidP="00BF555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Output does not contain the original time series</w:t>
      </w:r>
    </w:p>
    <w:p w14:paraId="78500BE1" w14:textId="5645991D" w:rsidR="0027708E" w:rsidRDefault="00575661" w:rsidP="00575661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78AEF91" w14:textId="185CE9CE" w:rsidR="00575661" w:rsidRDefault="00575661" w:rsidP="00575661">
      <w:pPr>
        <w:pStyle w:val="Heading1"/>
      </w:pPr>
      <w:r>
        <w:lastRenderedPageBreak/>
        <w:t>Expanding window features</w:t>
      </w:r>
    </w:p>
    <w:p w14:paraId="02F539B4" w14:textId="22642A8B" w:rsidR="00575661" w:rsidRDefault="00575661" w:rsidP="00575661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Rolling vs. expanding window features</w:t>
      </w:r>
    </w:p>
    <w:p w14:paraId="402C436F" w14:textId="0B301012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Rolling window</w:t>
      </w:r>
    </w:p>
    <w:p w14:paraId="6CBDAFFA" w14:textId="7BBD9C14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Uses only some of the previous values at any step</w:t>
      </w:r>
    </w:p>
    <w:p w14:paraId="56B75911" w14:textId="135773E1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Useful to capture recent behaviors of the time series</w:t>
      </w:r>
    </w:p>
    <w:p w14:paraId="6D7801B9" w14:textId="28039029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average sales over the past one month</w:t>
      </w:r>
    </w:p>
    <w:p w14:paraId="3A1F6AAD" w14:textId="1472E58B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Expanding window</w:t>
      </w:r>
    </w:p>
    <w:p w14:paraId="2FE15567" w14:textId="50F45B09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Uses all previous values at any step</w:t>
      </w:r>
    </w:p>
    <w:p w14:paraId="65159204" w14:textId="2C460935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Useful when you need access to the entire time series</w:t>
      </w:r>
    </w:p>
    <w:p w14:paraId="35C141A2" w14:textId="30115188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aggregating a variable which has a cumulative effect, target encoding</w:t>
      </w:r>
    </w:p>
    <w:p w14:paraId="558D8164" w14:textId="3A4D6B20" w:rsidR="00575661" w:rsidRDefault="00575661" w:rsidP="00575661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Expanding window features</w:t>
      </w:r>
    </w:p>
    <w:p w14:paraId="52661F8F" w14:textId="0B89BDBD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Apply a window to the time series</w:t>
      </w:r>
    </w:p>
    <w:p w14:paraId="53B695F0" w14:textId="7BC630BB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 statistics from data inside the window</w:t>
      </w:r>
    </w:p>
    <w:p w14:paraId="5C905500" w14:textId="551C3BD5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To avoid data leakage, assign the statistics to timestamp after the window</w:t>
      </w:r>
    </w:p>
    <w:p w14:paraId="4ED19FB5" w14:textId="66238A27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Expand window and iterate across the time series</w:t>
      </w:r>
    </w:p>
    <w:p w14:paraId="1E8B45B1" w14:textId="64AC1F40" w:rsidR="00575661" w:rsidRDefault="00575661" w:rsidP="00575661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is expanding window helpful?</w:t>
      </w:r>
    </w:p>
    <w:p w14:paraId="08FB85E4" w14:textId="25C60AE7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Uses all previous values at any step</w:t>
      </w:r>
    </w:p>
    <w:p w14:paraId="55B0B5AC" w14:textId="41F24E7C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Useful when you need access to the entire time series</w:t>
      </w:r>
    </w:p>
    <w:p w14:paraId="7CAC0B2B" w14:textId="07565B49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E.g. </w:t>
      </w:r>
    </w:p>
    <w:p w14:paraId="5E706CE0" w14:textId="1FB42D6E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Aggregating a variable which has a </w:t>
      </w:r>
      <w:r w:rsidRPr="00575661">
        <w:rPr>
          <w:rFonts w:ascii="Calibri" w:hAnsi="Calibri" w:cs="Calibri"/>
          <w:b/>
          <w:bCs/>
        </w:rPr>
        <w:t>cumulative</w:t>
      </w:r>
      <w:r>
        <w:rPr>
          <w:rFonts w:ascii="Calibri" w:hAnsi="Calibri" w:cs="Calibri"/>
        </w:rPr>
        <w:t xml:space="preserve"> </w:t>
      </w:r>
      <w:r w:rsidRPr="00575661">
        <w:rPr>
          <w:rFonts w:ascii="Calibri" w:hAnsi="Calibri" w:cs="Calibri"/>
          <w:b/>
          <w:bCs/>
        </w:rPr>
        <w:t>effect</w:t>
      </w:r>
    </w:p>
    <w:p w14:paraId="49C8FB2C" w14:textId="08246BBC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Target encoding</w:t>
      </w:r>
    </w:p>
    <w:p w14:paraId="27699B75" w14:textId="2172EB35" w:rsidR="00575661" w:rsidRDefault="00575661" w:rsidP="00575661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in python</w:t>
      </w:r>
    </w:p>
    <w:p w14:paraId="754A958B" w14:textId="183B3E83" w:rsidR="00575661" w:rsidRDefault="00575661" w:rsidP="0057566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Pandas</w:t>
      </w:r>
    </w:p>
    <w:p w14:paraId="045A5C43" w14:textId="758E24F3" w:rsidR="00575661" w:rsidRDefault="00A8424E" w:rsidP="00575661">
      <w:pPr>
        <w:rPr>
          <w:rFonts w:ascii="Calibri" w:hAnsi="Calibri" w:cs="Calibri"/>
        </w:rPr>
      </w:pPr>
      <w:r w:rsidRPr="00A8424E">
        <w:rPr>
          <w:rFonts w:ascii="Calibri" w:hAnsi="Calibri" w:cs="Calibri"/>
        </w:rPr>
        <w:drawing>
          <wp:inline distT="0" distB="0" distL="0" distR="0" wp14:anchorId="692C7988" wp14:editId="19C53D8A">
            <wp:extent cx="5342083" cy="1920406"/>
            <wp:effectExtent l="0" t="0" r="0" b="3810"/>
            <wp:docPr id="428247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474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CAE4" w14:textId="38C23B65" w:rsidR="00575661" w:rsidRDefault="00575661" w:rsidP="0057566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The ‘expanding’ method by default assigns the rolling statistics to the edge of the window</w:t>
      </w:r>
    </w:p>
    <w:p w14:paraId="14368F70" w14:textId="0E148A67" w:rsidR="00575661" w:rsidRPr="00575661" w:rsidRDefault="00575661" w:rsidP="00575661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Need to shift the output to the row down by one to avoid data leakage</w:t>
      </w:r>
    </w:p>
    <w:p w14:paraId="034BA878" w14:textId="582EB6AE" w:rsidR="0027708E" w:rsidRDefault="00A8424E" w:rsidP="00A8424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Feature-engine</w:t>
      </w:r>
    </w:p>
    <w:p w14:paraId="42FB7CEE" w14:textId="31BEA886" w:rsidR="00A8424E" w:rsidRDefault="00A8424E" w:rsidP="00A8424E">
      <w:pPr>
        <w:rPr>
          <w:rFonts w:ascii="Calibri" w:hAnsi="Calibri" w:cs="Calibri"/>
        </w:rPr>
      </w:pPr>
      <w:r w:rsidRPr="00A8424E">
        <w:rPr>
          <w:rFonts w:ascii="Calibri" w:hAnsi="Calibri" w:cs="Calibri"/>
        </w:rPr>
        <w:lastRenderedPageBreak/>
        <w:drawing>
          <wp:inline distT="0" distB="0" distL="0" distR="0" wp14:anchorId="7A53DBEA" wp14:editId="055F3646">
            <wp:extent cx="5943600" cy="1159510"/>
            <wp:effectExtent l="0" t="0" r="0" b="2540"/>
            <wp:docPr id="3486601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6019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1018" w14:textId="61B32114" w:rsidR="00A8424E" w:rsidRDefault="00A8424E" w:rsidP="00A8424E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Summary</w:t>
      </w:r>
    </w:p>
    <w:p w14:paraId="187E5CF0" w14:textId="4940B3EE" w:rsidR="00A8424E" w:rsidRDefault="00A8424E" w:rsidP="00A8424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Expanding window include all the data prior to the end of the window</w:t>
      </w:r>
    </w:p>
    <w:p w14:paraId="025B30A2" w14:textId="41F3B687" w:rsidR="00A8424E" w:rsidRDefault="00A8424E" w:rsidP="00A8424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Can be helpful to capture cumulative effects and are used in target encoding</w:t>
      </w:r>
    </w:p>
    <w:p w14:paraId="5EDFF9E7" w14:textId="54A3D337" w:rsidR="00A8424E" w:rsidRDefault="00A8424E" w:rsidP="00A8424E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Not used as often as rolling windows as more recent data tends to be more predictive</w:t>
      </w:r>
    </w:p>
    <w:p w14:paraId="66AD3B36" w14:textId="2EC26E81" w:rsidR="00A8424E" w:rsidRDefault="00664E8B" w:rsidP="00664E8B">
      <w:pPr>
        <w:pStyle w:val="Heading1"/>
      </w:pPr>
      <w:r>
        <w:t>Weighted window functions</w:t>
      </w:r>
      <w:r w:rsidR="005F770F">
        <w:t xml:space="preserve"> </w:t>
      </w:r>
    </w:p>
    <w:p w14:paraId="5D8912B8" w14:textId="2F0613A9" w:rsidR="00664E8B" w:rsidRDefault="00664E8B" w:rsidP="00664E8B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Motivation</w:t>
      </w:r>
    </w:p>
    <w:p w14:paraId="0E22AB30" w14:textId="320FEA52" w:rsidR="00664E8B" w:rsidRDefault="00664E8B" w:rsidP="00664E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What if we want to be more sensitive to recent observations? (e.g. to pick up changes in trend)</w:t>
      </w:r>
    </w:p>
    <w:p w14:paraId="427C72A5" w14:textId="542E4BC7" w:rsidR="00BF5558" w:rsidRDefault="00D176D8" w:rsidP="00664E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could use shorter window &gt;&lt; increase the variance of the new window feature</w:t>
      </w:r>
    </w:p>
    <w:p w14:paraId="09F4C77A" w14:textId="66BB4492" w:rsidR="00D176D8" w:rsidRDefault="00D176D8" w:rsidP="00664E8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 common solution: assign weights to the window, more weight to recent observations, to compute, e.g., a weighted mean</w:t>
      </w:r>
    </w:p>
    <w:p w14:paraId="466AAAFA" w14:textId="7ECC0216" w:rsidR="00D176D8" w:rsidRDefault="00D176D8" w:rsidP="00D176D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Weighted rolling mean</w:t>
      </w:r>
    </w:p>
    <w:p w14:paraId="74E65E49" w14:textId="30E96E96" w:rsidR="00D176D8" w:rsidRDefault="00D176D8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Normalize by dividing by the sum of weights</w:t>
      </w:r>
    </w:p>
    <w:p w14:paraId="03DB8A55" w14:textId="5E5B36B0" w:rsidR="00D176D8" w:rsidRDefault="00D176D8" w:rsidP="00D176D8">
      <w:pPr>
        <w:rPr>
          <w:rFonts w:ascii="Calibri" w:hAnsi="Calibri" w:cs="Calibri"/>
        </w:rPr>
      </w:pPr>
      <w:r w:rsidRPr="00D176D8">
        <w:rPr>
          <w:rFonts w:ascii="Calibri" w:hAnsi="Calibri" w:cs="Calibri"/>
        </w:rPr>
        <w:drawing>
          <wp:inline distT="0" distB="0" distL="0" distR="0" wp14:anchorId="6C4DD65A" wp14:editId="2193715E">
            <wp:extent cx="5943600" cy="1925955"/>
            <wp:effectExtent l="0" t="0" r="0" b="0"/>
            <wp:docPr id="162334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42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6627" w14:textId="2805ABCC" w:rsidR="00D176D8" w:rsidRDefault="00D176D8" w:rsidP="00D176D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Other weighted statistics</w:t>
      </w:r>
    </w:p>
    <w:p w14:paraId="19FBFB70" w14:textId="1B506533" w:rsidR="00D176D8" w:rsidRDefault="00D176D8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Each statistic (e.g., the mean) has a formula for a weighted version </w:t>
      </w:r>
    </w:p>
    <w:p w14:paraId="1D960405" w14:textId="5FB3A09C" w:rsidR="00D176D8" w:rsidRDefault="00D176D8" w:rsidP="00D176D8">
      <w:pPr>
        <w:rPr>
          <w:rFonts w:ascii="Calibri" w:hAnsi="Calibri" w:cs="Calibri"/>
        </w:rPr>
      </w:pPr>
      <w:r w:rsidRPr="00D176D8">
        <w:rPr>
          <w:rFonts w:ascii="Calibri" w:hAnsi="Calibri" w:cs="Calibri"/>
        </w:rPr>
        <w:lastRenderedPageBreak/>
        <w:drawing>
          <wp:inline distT="0" distB="0" distL="0" distR="0" wp14:anchorId="09257C02" wp14:editId="7601C775">
            <wp:extent cx="5943600" cy="1971675"/>
            <wp:effectExtent l="0" t="0" r="0" b="9525"/>
            <wp:docPr id="169636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3658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F7C7" w14:textId="0902F063" w:rsidR="00D176D8" w:rsidRDefault="00D176D8" w:rsidP="00D176D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pick the weights?</w:t>
      </w:r>
    </w:p>
    <w:p w14:paraId="5A96A2D7" w14:textId="4D676D80" w:rsidR="00D176D8" w:rsidRDefault="00D176D8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 can think of starting with 100% weight. We’re spreading this over the window</w:t>
      </w:r>
    </w:p>
    <w:p w14:paraId="29869034" w14:textId="07F2FBC5" w:rsidR="00D176D8" w:rsidRDefault="00D176D8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How do we spread the weight?</w:t>
      </w:r>
    </w:p>
    <w:p w14:paraId="25305151" w14:textId="1D03F1BF" w:rsidR="00D176D8" w:rsidRDefault="00D176D8" w:rsidP="00D176D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Domain knowledge</w:t>
      </w:r>
    </w:p>
    <w:p w14:paraId="1E810F02" w14:textId="37BA7733" w:rsidR="00D176D8" w:rsidRDefault="00D176D8" w:rsidP="00D176D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Linear &amp; exponential weights (weights decays linearly or exponentially at rate of decay </w:t>
      </w:r>
      <m:oMath>
        <m:r>
          <w:rPr>
            <w:rFonts w:ascii="Cambria Math" w:hAnsi="Cambria Math" w:cs="Calibri"/>
          </w:rPr>
          <m:t>α</m:t>
        </m:r>
      </m:oMath>
      <w:r>
        <w:rPr>
          <w:rFonts w:ascii="Calibri" w:hAnsi="Calibri" w:cs="Calibri"/>
        </w:rPr>
        <w:t>)</w:t>
      </w:r>
    </w:p>
    <w:p w14:paraId="2AC72393" w14:textId="7A8ED152" w:rsidR="00D176D8" w:rsidRDefault="00D176D8" w:rsidP="00D176D8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Try multiple weighting schemes and test performance (computationally prohibitive)</w:t>
      </w:r>
    </w:p>
    <w:p w14:paraId="4DC71EAC" w14:textId="3B0317FB" w:rsidR="00D176D8" w:rsidRDefault="00D176D8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 lack of a principled way to select weights is a downside of this approach</w:t>
      </w:r>
    </w:p>
    <w:p w14:paraId="3E7B189D" w14:textId="71E47E85" w:rsidR="00D176D8" w:rsidRDefault="00D176D8" w:rsidP="00D176D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E.g. retail sales with linear weights</w:t>
      </w:r>
    </w:p>
    <w:p w14:paraId="7590C9D3" w14:textId="06774B4B" w:rsidR="00D176D8" w:rsidRDefault="00D176D8" w:rsidP="00D176D8">
      <w:pPr>
        <w:rPr>
          <w:rFonts w:ascii="Calibri" w:hAnsi="Calibri" w:cs="Calibri"/>
        </w:rPr>
      </w:pPr>
      <w:r w:rsidRPr="00D176D8">
        <w:rPr>
          <w:rFonts w:ascii="Calibri" w:hAnsi="Calibri" w:cs="Calibri"/>
        </w:rPr>
        <w:drawing>
          <wp:inline distT="0" distB="0" distL="0" distR="0" wp14:anchorId="347B7528" wp14:editId="25C6CE89">
            <wp:extent cx="5943600" cy="2555875"/>
            <wp:effectExtent l="0" t="0" r="0" b="0"/>
            <wp:docPr id="93140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088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2086" w14:textId="6DE985F9" w:rsidR="00D176D8" w:rsidRDefault="00D176D8" w:rsidP="00D176D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Aside: relation to distributed lags</w:t>
      </w:r>
    </w:p>
    <w:p w14:paraId="5FC125A1" w14:textId="41CD7E87" w:rsidR="00D176D8" w:rsidRDefault="00D176D8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Distributed lags can result in many lag features. We also know we want more weight to be given to a recent lag relative to larger lags</w:t>
      </w:r>
    </w:p>
    <w:p w14:paraId="40D6A9CB" w14:textId="36D93F4D" w:rsidR="00D176D8" w:rsidRDefault="005F770F" w:rsidP="00D176D8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Creating a weighted window feature allows us to condense the same logic into a single feature, with the downside that we must manually specify weights</w:t>
      </w:r>
    </w:p>
    <w:p w14:paraId="060BF408" w14:textId="5EDE7A43" w:rsidR="005F770F" w:rsidRDefault="005F770F" w:rsidP="005F770F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Summary</w:t>
      </w:r>
    </w:p>
    <w:p w14:paraId="3206DE19" w14:textId="68285BAC" w:rsidR="005F770F" w:rsidRDefault="005F770F" w:rsidP="005F770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Weighting our window features can make the feature more sensitive to recent changes</w:t>
      </w:r>
    </w:p>
    <w:p w14:paraId="30EA1956" w14:textId="20FBA7EC" w:rsidR="005F770F" w:rsidRDefault="005F770F" w:rsidP="005F770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There are multiple ways that the weight can be defined</w:t>
      </w:r>
    </w:p>
    <w:p w14:paraId="6BF71B7A" w14:textId="4520A365" w:rsidR="005F770F" w:rsidRDefault="005F770F" w:rsidP="005F770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There is no easy way to pick the ‘best’ weights. </w:t>
      </w:r>
      <w:proofErr w:type="gramStart"/>
      <w:r>
        <w:rPr>
          <w:rFonts w:ascii="Calibri" w:hAnsi="Calibri" w:cs="Calibri"/>
        </w:rPr>
        <w:t>Instead</w:t>
      </w:r>
      <w:proofErr w:type="gramEnd"/>
      <w:r>
        <w:rPr>
          <w:rFonts w:ascii="Calibri" w:hAnsi="Calibri" w:cs="Calibri"/>
        </w:rPr>
        <w:t xml:space="preserve"> we can use heuristics, domain knowledge, and trial &amp; error</w:t>
      </w:r>
    </w:p>
    <w:p w14:paraId="17969AFC" w14:textId="76E31667" w:rsidR="005F770F" w:rsidRDefault="005F770F" w:rsidP="005F770F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in Python</w:t>
      </w:r>
    </w:p>
    <w:p w14:paraId="105161A7" w14:textId="0CEE99B6" w:rsidR="005F770F" w:rsidRDefault="005F770F" w:rsidP="005F770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Pandas</w:t>
      </w:r>
    </w:p>
    <w:p w14:paraId="3636EE5A" w14:textId="5FA3AA9F" w:rsidR="005F770F" w:rsidRDefault="005F770F" w:rsidP="005F770F">
      <w:pPr>
        <w:rPr>
          <w:rFonts w:ascii="Calibri" w:hAnsi="Calibri" w:cs="Calibri"/>
        </w:rPr>
      </w:pPr>
      <w:r w:rsidRPr="005F770F">
        <w:rPr>
          <w:rFonts w:ascii="Calibri" w:hAnsi="Calibri" w:cs="Calibri"/>
        </w:rPr>
        <w:drawing>
          <wp:inline distT="0" distB="0" distL="0" distR="0" wp14:anchorId="24D5815C" wp14:editId="31E3E6E0">
            <wp:extent cx="5273497" cy="2743438"/>
            <wp:effectExtent l="0" t="0" r="3810" b="0"/>
            <wp:docPr id="455023797" name="Picture 1" descr="A computer cod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23797" name="Picture 1" descr="A computer code with numbers and lett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C3E0" w14:textId="405FAE1A" w:rsidR="005F770F" w:rsidRDefault="005F770F" w:rsidP="005F770F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Sktime</w:t>
      </w:r>
      <w:proofErr w:type="spellEnd"/>
    </w:p>
    <w:p w14:paraId="7249B6B0" w14:textId="2E10FA85" w:rsidR="005F770F" w:rsidRDefault="005F770F" w:rsidP="005F770F">
      <w:pPr>
        <w:rPr>
          <w:rFonts w:ascii="Calibri" w:hAnsi="Calibri" w:cs="Calibri"/>
        </w:rPr>
      </w:pPr>
      <w:r w:rsidRPr="005F770F">
        <w:rPr>
          <w:rFonts w:ascii="Calibri" w:hAnsi="Calibri" w:cs="Calibri"/>
        </w:rPr>
        <w:drawing>
          <wp:inline distT="0" distB="0" distL="0" distR="0" wp14:anchorId="5C678B3E" wp14:editId="0B55BBF1">
            <wp:extent cx="5121084" cy="2606266"/>
            <wp:effectExtent l="0" t="0" r="3810" b="3810"/>
            <wp:docPr id="100075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586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2607" w14:textId="0A24C972" w:rsidR="008905CC" w:rsidRDefault="008905CC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050C08E" w14:textId="657B879C" w:rsidR="005F770F" w:rsidRDefault="008905CC" w:rsidP="008905CC">
      <w:pPr>
        <w:pStyle w:val="Heading1"/>
      </w:pPr>
      <w:r>
        <w:lastRenderedPageBreak/>
        <w:t>Exponential weights</w:t>
      </w:r>
    </w:p>
    <w:p w14:paraId="76532D4C" w14:textId="32D83727" w:rsidR="008905CC" w:rsidRDefault="008905CC" w:rsidP="008905C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How to pick the weights?</w:t>
      </w:r>
    </w:p>
    <w:p w14:paraId="4A631143" w14:textId="7E86C24A" w:rsidR="008905CC" w:rsidRDefault="008905CC" w:rsidP="008905CC">
      <w:pPr>
        <w:rPr>
          <w:rFonts w:ascii="Calibri" w:hAnsi="Calibri" w:cs="Calibri"/>
        </w:rPr>
      </w:pPr>
      <w:r w:rsidRPr="008905CC">
        <w:rPr>
          <w:rFonts w:ascii="Calibri" w:hAnsi="Calibri" w:cs="Calibri"/>
        </w:rPr>
        <w:drawing>
          <wp:inline distT="0" distB="0" distL="0" distR="0" wp14:anchorId="12D88254" wp14:editId="3B1DBAC8">
            <wp:extent cx="5943600" cy="2397760"/>
            <wp:effectExtent l="0" t="0" r="0" b="2540"/>
            <wp:docPr id="1045201119" name="Picture 1" descr="A graph of a bar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201119" name="Picture 1" descr="A graph of a bar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6EE" w14:textId="25A923D8" w:rsidR="008905CC" w:rsidRDefault="008905CC" w:rsidP="008905CC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Exponential weights</w:t>
      </w:r>
    </w:p>
    <w:p w14:paraId="3D9F0533" w14:textId="212C36C1" w:rsidR="008905CC" w:rsidRPr="008905CC" w:rsidRDefault="008905CC" w:rsidP="008905CC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User specifies the parameter </w:t>
      </w:r>
      <m:oMath>
        <m:r>
          <w:rPr>
            <w:rFonts w:ascii="Cambria Math" w:hAnsi="Cambria Math" w:cs="Calibri"/>
          </w:rPr>
          <m:t>α</m:t>
        </m:r>
      </m:oMath>
    </w:p>
    <w:p w14:paraId="0B370020" w14:textId="44313237" w:rsidR="008905CC" w:rsidRPr="008905CC" w:rsidRDefault="008905CC" w:rsidP="008905C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w</m:t>
            </m:r>
          </m:e>
          <m:sub>
            <m:r>
              <w:rPr>
                <w:rFonts w:ascii="Cambria Math" w:hAnsi="Cambria Math" w:cs="Calibri"/>
              </w:rPr>
              <m:t>1</m:t>
            </m:r>
          </m:sub>
        </m:sSub>
        <m:r>
          <w:rPr>
            <w:rFonts w:ascii="Cambria Math" w:hAnsi="Cambria Math" w:cs="Calibri"/>
          </w:rPr>
          <m:t>=1</m:t>
        </m:r>
      </m:oMath>
    </w:p>
    <w:p w14:paraId="58DC7DF1" w14:textId="7169BE98" w:rsidR="008905CC" w:rsidRPr="008905CC" w:rsidRDefault="008905CC" w:rsidP="008905C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w</m:t>
            </m:r>
          </m:e>
          <m:sub>
            <m:r>
              <w:rPr>
                <w:rFonts w:ascii="Cambria Math" w:eastAsiaTheme="minorEastAsia" w:hAnsi="Cambria Math" w:cs="Calibri"/>
              </w:rPr>
              <m:t>2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1-α</m:t>
            </m:r>
          </m:e>
        </m:d>
      </m:oMath>
    </w:p>
    <w:p w14:paraId="30A943B5" w14:textId="25B33CD4" w:rsidR="008905CC" w:rsidRDefault="008905CC" w:rsidP="008905C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w</m:t>
            </m:r>
          </m:e>
          <m:sub>
            <m:r>
              <w:rPr>
                <w:rFonts w:ascii="Cambria Math" w:eastAsiaTheme="minorEastAsia" w:hAnsi="Cambria Math" w:cs="Calibri"/>
              </w:rPr>
              <m:t>3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1-α</m:t>
                </m:r>
              </m:e>
            </m:d>
          </m:e>
          <m:sup>
            <m:r>
              <w:rPr>
                <w:rFonts w:ascii="Cambria Math" w:eastAsiaTheme="minorEastAsia" w:hAnsi="Cambria Math" w:cs="Calibri"/>
              </w:rPr>
              <m:t>2</m:t>
            </m:r>
          </m:sup>
        </m:sSup>
      </m:oMath>
    </w:p>
    <w:p w14:paraId="101B5400" w14:textId="5703C8B7" w:rsidR="008905CC" w:rsidRPr="008905CC" w:rsidRDefault="008905CC" w:rsidP="008905C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…</m:t>
        </m:r>
      </m:oMath>
    </w:p>
    <w:p w14:paraId="2A31E2FB" w14:textId="482E2FA4" w:rsidR="008905CC" w:rsidRDefault="008905CC" w:rsidP="008905CC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m:oMath>
        <m:sSub>
          <m:sSubPr>
            <m:ctrlPr>
              <w:rPr>
                <w:rFonts w:ascii="Cambria Math" w:eastAsiaTheme="minorEastAsia" w:hAnsi="Cambria Math" w:cs="Calibri"/>
                <w:i/>
              </w:rPr>
            </m:ctrlPr>
          </m:sSubPr>
          <m:e>
            <m:r>
              <w:rPr>
                <w:rFonts w:ascii="Cambria Math" w:eastAsiaTheme="minorEastAsia" w:hAnsi="Cambria Math" w:cs="Calibri"/>
              </w:rPr>
              <m:t>w</m:t>
            </m:r>
          </m:e>
          <m:sub>
            <m:r>
              <w:rPr>
                <w:rFonts w:ascii="Cambria Math" w:eastAsiaTheme="minorEastAsia" w:hAnsi="Cambria Math" w:cs="Calibri"/>
              </w:rPr>
              <m:t>n</m:t>
            </m:r>
          </m:sub>
        </m:sSub>
        <m:r>
          <w:rPr>
            <w:rFonts w:ascii="Cambria Math" w:eastAsiaTheme="minorEastAsia" w:hAnsi="Cambria Math" w:cs="Calibri"/>
          </w:rPr>
          <m:t>=</m:t>
        </m:r>
        <m:sSup>
          <m:sSupPr>
            <m:ctrlPr>
              <w:rPr>
                <w:rFonts w:ascii="Cambria Math" w:eastAsiaTheme="minorEastAsia" w:hAnsi="Cambria Math" w:cs="Calibri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Calibri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Calibri"/>
                  </w:rPr>
                  <m:t>1-α</m:t>
                </m:r>
              </m:e>
            </m:d>
          </m:e>
          <m:sup>
            <m:r>
              <w:rPr>
                <w:rFonts w:ascii="Cambria Math" w:eastAsiaTheme="minorEastAsia" w:hAnsi="Cambria Math" w:cs="Calibri"/>
              </w:rPr>
              <m:t>n-1</m:t>
            </m:r>
          </m:sup>
        </m:sSup>
      </m:oMath>
    </w:p>
    <w:p w14:paraId="088AAF82" w14:textId="4CE186EF" w:rsidR="008905CC" w:rsidRDefault="008905CC" w:rsidP="008905C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Exponential weighted moving average (EWMA) at time t:</w:t>
      </w:r>
    </w:p>
    <w:p w14:paraId="0CF918F5" w14:textId="0533774A" w:rsidR="008905CC" w:rsidRPr="008905CC" w:rsidRDefault="008905CC" w:rsidP="008905CC">
      <w:pPr>
        <w:rPr>
          <w:rFonts w:ascii="Calibri" w:eastAsiaTheme="minorEastAsia" w:hAnsi="Calibri" w:cs="Calibri"/>
        </w:rPr>
      </w:pPr>
      <m:oMathPara>
        <m:oMath>
          <m:f>
            <m:fPr>
              <m:ctrlPr>
                <w:rPr>
                  <w:rFonts w:ascii="Cambria Math" w:eastAsiaTheme="minorEastAsia" w:hAnsi="Cambria Math" w:cs="Calibr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1-α</m:t>
                  </m:r>
                </m:e>
              </m:d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t-1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t-2</m:t>
                  </m:r>
                </m:sub>
              </m:sSub>
              <m:r>
                <w:rPr>
                  <w:rFonts w:ascii="Cambria Math" w:eastAsiaTheme="minorEastAsia" w:hAnsi="Cambria Math" w:cs="Calibri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W-1</m:t>
                  </m:r>
                </m:sup>
              </m:sSup>
              <m:sSub>
                <m:sSub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Calibri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Calibri"/>
                    </w:rPr>
                    <m:t>t-W+1</m:t>
                  </m:r>
                </m:sub>
              </m:sSub>
            </m:num>
            <m:den>
              <m:r>
                <w:rPr>
                  <w:rFonts w:ascii="Cambria Math" w:eastAsiaTheme="minorEastAsia" w:hAnsi="Cambria Math" w:cs="Calibri"/>
                </w:rPr>
                <m:t>1+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1-α</m:t>
                  </m:r>
                </m:e>
              </m:d>
              <m:r>
                <w:rPr>
                  <w:rFonts w:ascii="Cambria Math" w:eastAsiaTheme="minorEastAsia" w:hAnsi="Cambria Math" w:cs="Calibri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Calibri"/>
                </w:rPr>
                <m:t>+…+</m:t>
              </m:r>
              <m:sSup>
                <m:sSup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Calibr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Calibri"/>
                        </w:rPr>
                        <m:t>1-α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Calibri"/>
                    </w:rPr>
                    <m:t>W-1</m:t>
                  </m:r>
                </m:sup>
              </m:sSup>
            </m:den>
          </m:f>
        </m:oMath>
      </m:oMathPara>
    </w:p>
    <w:p w14:paraId="6A454563" w14:textId="4155A8C9" w:rsidR="008905CC" w:rsidRDefault="008905CC" w:rsidP="008905CC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If the window size is large, the denominator sum converges to </w:t>
      </w:r>
      <m:oMath>
        <m:f>
          <m:fPr>
            <m:ctrlPr>
              <w:rPr>
                <w:rFonts w:ascii="Cambria Math" w:eastAsiaTheme="minorEastAsia" w:hAnsi="Cambria Math" w:cs="Calibri"/>
                <w:i/>
              </w:rPr>
            </m:ctrlPr>
          </m:fPr>
          <m:num>
            <m:r>
              <w:rPr>
                <w:rFonts w:ascii="Cambria Math" w:eastAsiaTheme="minorEastAsia" w:hAnsi="Cambria Math" w:cs="Calibri"/>
              </w:rPr>
              <m:t>1</m:t>
            </m:r>
          </m:num>
          <m:den>
            <m:r>
              <w:rPr>
                <w:rFonts w:ascii="Cambria Math" w:eastAsiaTheme="minorEastAsia" w:hAnsi="Cambria Math" w:cs="Calibri"/>
              </w:rPr>
              <m:t>α</m:t>
            </m:r>
          </m:den>
        </m:f>
      </m:oMath>
    </w:p>
    <w:p w14:paraId="2A0C7A2A" w14:textId="22FC47BA" w:rsidR="008905CC" w:rsidRDefault="008905CC" w:rsidP="008905CC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EWMA at time t will be:</w:t>
      </w:r>
    </w:p>
    <w:p w14:paraId="33B77A85" w14:textId="2915CA31" w:rsidR="008905CC" w:rsidRPr="008905CC" w:rsidRDefault="008905CC" w:rsidP="008905CC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α</m:t>
              </m:r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r>
            <w:rPr>
              <w:rFonts w:ascii="Cambria Math" w:eastAsiaTheme="minorEastAsia" w:hAnsi="Cambria Math" w:cs="Calibri"/>
            </w:rPr>
            <m:t>α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t-1</m:t>
              </m:r>
            </m:sub>
          </m:sSub>
          <m:r>
            <w:rPr>
              <w:rFonts w:ascii="Cambria Math" w:eastAsiaTheme="minorEastAsia" w:hAnsi="Cambria Math" w:cs="Calibri"/>
            </w:rPr>
            <m:t>+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t-2</m:t>
              </m:r>
            </m:sub>
          </m:sSub>
          <m:r>
            <w:rPr>
              <w:rFonts w:ascii="Cambria Math" w:eastAsiaTheme="minorEastAsia" w:hAnsi="Cambria Math" w:cs="Calibri"/>
            </w:rPr>
            <m:t>+…+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r>
                <w:rPr>
                  <w:rFonts w:ascii="Cambria Math" w:eastAsiaTheme="minorEastAsia" w:hAnsi="Cambria Math" w:cs="Calibri"/>
                </w:rPr>
                <m:t>α</m:t>
              </m:r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</w:rPr>
                <m:t>W-1</m:t>
              </m:r>
            </m:sup>
          </m:sSup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t-W+1</m:t>
              </m:r>
            </m:sub>
          </m:sSub>
        </m:oMath>
      </m:oMathPara>
    </w:p>
    <w:p w14:paraId="7E01D7A1" w14:textId="27E87A3B" w:rsidR="008905CC" w:rsidRDefault="00F91931" w:rsidP="008905CC">
      <w:pPr>
        <w:rPr>
          <w:rFonts w:ascii="Calibri" w:eastAsiaTheme="minorEastAsia" w:hAnsi="Calibri" w:cs="Calibri"/>
        </w:rPr>
      </w:pPr>
      <w:r w:rsidRPr="00F91931">
        <w:rPr>
          <w:rFonts w:ascii="Calibri" w:eastAsiaTheme="minorEastAsia" w:hAnsi="Calibri" w:cs="Calibri"/>
        </w:rPr>
        <w:lastRenderedPageBreak/>
        <w:drawing>
          <wp:inline distT="0" distB="0" distL="0" distR="0" wp14:anchorId="1CA5E574" wp14:editId="7BD05C7A">
            <wp:extent cx="5943600" cy="1781175"/>
            <wp:effectExtent l="0" t="0" r="0" b="9525"/>
            <wp:docPr id="1245545097" name="Picture 1" descr="A diagram of a window siz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45097" name="Picture 1" descr="A diagram of a window siz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AF031" w14:textId="6EB6F438" w:rsidR="00F91931" w:rsidRDefault="00F91931" w:rsidP="00F91931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Exponential weights and expanding windows</w:t>
      </w:r>
    </w:p>
    <w:p w14:paraId="299FDF28" w14:textId="0B8BA879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Exponential weights are commonly applied to expanding windows</w:t>
      </w:r>
    </w:p>
    <w:p w14:paraId="0EA8E576" w14:textId="53957A84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Allows use of the whole history but weights recent values more than the distant past</w:t>
      </w:r>
    </w:p>
    <w:p w14:paraId="4ED36A7F" w14:textId="02174F8F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The weights change as the window expands</w:t>
      </w:r>
    </w:p>
    <w:p w14:paraId="53FD54C5" w14:textId="040B139F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Exponentially weighted moving statistics</w:t>
      </w:r>
    </w:p>
    <w:p w14:paraId="69CA8F95" w14:textId="73FA082E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When computing the mean of the target -&gt; Simple Exponential Smoothing (SES):</w:t>
      </w:r>
    </w:p>
    <w:p w14:paraId="38B4F285" w14:textId="225D237F" w:rsidR="00F91931" w:rsidRPr="00F91931" w:rsidRDefault="00F91931" w:rsidP="00F91931">
      <w:pPr>
        <w:rPr>
          <w:rFonts w:ascii="Calibri" w:eastAsiaTheme="minorEastAsia" w:hAnsi="Calibri" w:cs="Calibri"/>
        </w:rPr>
      </w:pPr>
      <m:oMathPara>
        <m:oMath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acc>
                <m:acc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 w:cs="Calibri"/>
                    </w:rPr>
                    <m:t>y</m:t>
                  </m:r>
                </m:e>
              </m:acc>
            </m:e>
            <m:sub>
              <m:r>
                <w:rPr>
                  <w:rFonts w:ascii="Cambria Math" w:eastAsiaTheme="minorEastAsia" w:hAnsi="Cambria Math" w:cs="Calibri"/>
                </w:rPr>
                <m:t>t+1</m:t>
              </m:r>
            </m:sub>
          </m:sSub>
          <m:r>
            <w:rPr>
              <w:rFonts w:ascii="Cambria Math" w:eastAsiaTheme="minorEastAsia" w:hAnsi="Cambria Math" w:cs="Calibri"/>
            </w:rPr>
            <m:t>=α</m:t>
          </m:r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</m:t>
              </m:r>
            </m:sub>
          </m:sSub>
          <m:r>
            <w:rPr>
              <w:rFonts w:ascii="Cambria Math" w:eastAsiaTheme="minorEastAsia" w:hAnsi="Cambria Math" w:cs="Calibri"/>
            </w:rPr>
            <m:t>+α</m:t>
          </m:r>
          <m:d>
            <m:dPr>
              <m:ctrlPr>
                <w:rPr>
                  <w:rFonts w:ascii="Cambria Math" w:eastAsiaTheme="minorEastAsia" w:hAnsi="Cambria Math" w:cs="Calibri"/>
                  <w:i/>
                </w:rPr>
              </m:ctrlPr>
            </m:dPr>
            <m:e>
              <m:r>
                <w:rPr>
                  <w:rFonts w:ascii="Cambria Math" w:eastAsiaTheme="minorEastAsia" w:hAnsi="Cambria Math" w:cs="Calibri"/>
                </w:rPr>
                <m:t>1-α</m:t>
              </m:r>
            </m:e>
          </m:d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t-1</m:t>
              </m:r>
            </m:sub>
          </m:sSub>
          <m:r>
            <w:rPr>
              <w:rFonts w:ascii="Cambria Math" w:eastAsiaTheme="minorEastAsia" w:hAnsi="Cambria Math" w:cs="Calibri"/>
            </w:rPr>
            <m:t>+α</m:t>
          </m:r>
          <m:sSup>
            <m:sSupPr>
              <m:ctrlPr>
                <w:rPr>
                  <w:rFonts w:ascii="Cambria Math" w:eastAsiaTheme="minorEastAsia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Calibri"/>
                    </w:rPr>
                    <m:t>1-α</m:t>
                  </m:r>
                </m:e>
              </m:d>
            </m:e>
            <m:sup>
              <m:r>
                <w:rPr>
                  <w:rFonts w:ascii="Cambria Math" w:eastAsiaTheme="minorEastAsia" w:hAnsi="Cambria Math" w:cs="Calibri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 w:cs="Calibri"/>
                  <w:i/>
                </w:rPr>
              </m:ctrlPr>
            </m:sSubPr>
            <m:e>
              <m:r>
                <w:rPr>
                  <w:rFonts w:ascii="Cambria Math" w:eastAsiaTheme="minorEastAsia" w:hAnsi="Cambria Math" w:cs="Calibri"/>
                </w:rPr>
                <m:t>y</m:t>
              </m:r>
            </m:e>
            <m:sub>
              <m:r>
                <w:rPr>
                  <w:rFonts w:ascii="Cambria Math" w:eastAsiaTheme="minorEastAsia" w:hAnsi="Cambria Math" w:cs="Calibri"/>
                </w:rPr>
                <m:t>t-2</m:t>
              </m:r>
            </m:sub>
          </m:sSub>
          <m:r>
            <w:rPr>
              <w:rFonts w:ascii="Cambria Math" w:eastAsiaTheme="minorEastAsia" w:hAnsi="Cambria Math" w:cs="Calibri"/>
            </w:rPr>
            <m:t>+…</m:t>
          </m:r>
        </m:oMath>
      </m:oMathPara>
    </w:p>
    <w:p w14:paraId="09729F89" w14:textId="4751327A" w:rsidR="00F91931" w:rsidRDefault="00F91931" w:rsidP="00F91931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SES is used commonly as a baseline forecasting model</w:t>
      </w:r>
    </w:p>
    <w:p w14:paraId="55CA7387" w14:textId="2E8B6D02" w:rsidR="00F91931" w:rsidRDefault="00F91931" w:rsidP="00F91931">
      <w:pPr>
        <w:pStyle w:val="ListParagraph"/>
        <w:numPr>
          <w:ilvl w:val="0"/>
          <w:numId w:val="5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eastAsiaTheme="minorEastAsia" w:hAnsi="Calibri" w:cs="Calibri"/>
        </w:rPr>
        <w:t xml:space="preserve"> is learned by minimizing the forecasting error, e.g., MSE</w:t>
      </w:r>
    </w:p>
    <w:p w14:paraId="2C30A7F3" w14:textId="4A680BF5" w:rsidR="00F91931" w:rsidRDefault="00F91931" w:rsidP="00F91931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How to pick </w:t>
      </w: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eastAsiaTheme="minorEastAsia" w:hAnsi="Calibri" w:cs="Calibri"/>
        </w:rPr>
        <w:t>?</w:t>
      </w:r>
    </w:p>
    <w:p w14:paraId="4A7D6AB3" w14:textId="40A47EA5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using target variable and the mean:</w:t>
      </w:r>
    </w:p>
    <w:p w14:paraId="3CC24281" w14:textId="57E6D1A8" w:rsidR="00F91931" w:rsidRDefault="00F91931" w:rsidP="00F9193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 </w:t>
      </w: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eastAsiaTheme="minorEastAsia" w:hAnsi="Calibri" w:cs="Calibri"/>
        </w:rPr>
        <w:t xml:space="preserve"> from a SES model is a good start</w:t>
      </w:r>
    </w:p>
    <w:p w14:paraId="7CA2530E" w14:textId="320F528B" w:rsidR="00F91931" w:rsidRDefault="00F91931" w:rsidP="00F9193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Other </w:t>
      </w: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eastAsiaTheme="minorEastAsia" w:hAnsi="Calibri" w:cs="Calibri"/>
        </w:rPr>
        <w:t xml:space="preserve"> could still be helpful in presence of other features though</w:t>
      </w:r>
    </w:p>
    <w:p w14:paraId="4253A60F" w14:textId="3540E45B" w:rsidR="00F91931" w:rsidRDefault="00F91931" w:rsidP="00F91931">
      <w:pPr>
        <w:rPr>
          <w:rFonts w:ascii="Calibri" w:eastAsiaTheme="minorEastAsia" w:hAnsi="Calibri" w:cs="Calibri"/>
        </w:rPr>
      </w:pPr>
      <w:r w:rsidRPr="00F91931">
        <w:rPr>
          <w:rFonts w:ascii="Calibri" w:eastAsiaTheme="minorEastAsia" w:hAnsi="Calibri" w:cs="Calibri"/>
        </w:rPr>
        <w:drawing>
          <wp:inline distT="0" distB="0" distL="0" distR="0" wp14:anchorId="158550D3" wp14:editId="367A795B">
            <wp:extent cx="3292125" cy="731583"/>
            <wp:effectExtent l="0" t="0" r="3810" b="0"/>
            <wp:docPr id="106316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692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2FE3" w14:textId="034859C6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If using other features and / or other metrics:</w:t>
      </w:r>
    </w:p>
    <w:p w14:paraId="2793D1AA" w14:textId="671D8C21" w:rsidR="00F91931" w:rsidRDefault="00F91931" w:rsidP="00F91931">
      <w:pPr>
        <w:pStyle w:val="ListParagraph"/>
        <w:numPr>
          <w:ilvl w:val="0"/>
          <w:numId w:val="4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Then trial and error </w:t>
      </w:r>
      <w:proofErr w:type="gramStart"/>
      <w:r>
        <w:rPr>
          <w:rFonts w:ascii="Calibri" w:eastAsiaTheme="minorEastAsia" w:hAnsi="Calibri" w:cs="Calibri"/>
        </w:rPr>
        <w:t>is</w:t>
      </w:r>
      <w:proofErr w:type="gramEnd"/>
      <w:r>
        <w:rPr>
          <w:rFonts w:ascii="Calibri" w:eastAsiaTheme="minorEastAsia" w:hAnsi="Calibri" w:cs="Calibri"/>
        </w:rPr>
        <w:t xml:space="preserve"> required (e.g. try many values of </w:t>
      </w: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eastAsiaTheme="minorEastAsia" w:hAnsi="Calibri" w:cs="Calibri"/>
        </w:rPr>
        <w:t xml:space="preserve"> and use a feature selection method like LASSO)</w:t>
      </w:r>
    </w:p>
    <w:p w14:paraId="501A98C3" w14:textId="7F7600B1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E.g. retail sales</w:t>
      </w:r>
    </w:p>
    <w:p w14:paraId="3C5D4FB1" w14:textId="7A3FC0AA" w:rsidR="00F91931" w:rsidRDefault="00F91931" w:rsidP="00F91931">
      <w:pPr>
        <w:rPr>
          <w:rFonts w:ascii="Calibri" w:eastAsiaTheme="minorEastAsia" w:hAnsi="Calibri" w:cs="Calibri"/>
        </w:rPr>
      </w:pPr>
      <w:r w:rsidRPr="00F91931">
        <w:rPr>
          <w:rFonts w:ascii="Calibri" w:eastAsiaTheme="minorEastAsia" w:hAnsi="Calibri" w:cs="Calibri"/>
        </w:rPr>
        <w:lastRenderedPageBreak/>
        <w:drawing>
          <wp:inline distT="0" distB="0" distL="0" distR="0" wp14:anchorId="7ACF2D5E" wp14:editId="0E13CECD">
            <wp:extent cx="5943600" cy="2282190"/>
            <wp:effectExtent l="0" t="0" r="0" b="3810"/>
            <wp:docPr id="85703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340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8823" w14:textId="0E4267E4" w:rsidR="00F91931" w:rsidRDefault="00F91931" w:rsidP="00F91931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Implementation in python</w:t>
      </w:r>
    </w:p>
    <w:p w14:paraId="00D0EC0E" w14:textId="6360A794" w:rsidR="00F91931" w:rsidRDefault="00F91931" w:rsidP="00F91931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Pandas</w:t>
      </w:r>
    </w:p>
    <w:p w14:paraId="0F1DF887" w14:textId="10059E9B" w:rsidR="00F91931" w:rsidRDefault="006704D2" w:rsidP="006704D2">
      <w:pPr>
        <w:rPr>
          <w:rFonts w:ascii="Calibri" w:eastAsiaTheme="minorEastAsia" w:hAnsi="Calibri" w:cs="Calibri"/>
        </w:rPr>
      </w:pPr>
      <w:r w:rsidRPr="006704D2">
        <w:rPr>
          <w:rFonts w:ascii="Calibri" w:eastAsiaTheme="minorEastAsia" w:hAnsi="Calibri" w:cs="Calibri"/>
        </w:rPr>
        <w:drawing>
          <wp:inline distT="0" distB="0" distL="0" distR="0" wp14:anchorId="42A26D2F" wp14:editId="2FEE6521">
            <wp:extent cx="5943600" cy="1302385"/>
            <wp:effectExtent l="0" t="0" r="0" b="0"/>
            <wp:docPr id="6003288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8839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32AC" w14:textId="5340643B" w:rsidR="006704D2" w:rsidRDefault="006704D2" w:rsidP="006704D2">
      <w:pPr>
        <w:pStyle w:val="ListParagraph"/>
        <w:numPr>
          <w:ilvl w:val="0"/>
          <w:numId w:val="9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Summary</w:t>
      </w:r>
    </w:p>
    <w:p w14:paraId="09928668" w14:textId="3548A7C1" w:rsidR="006704D2" w:rsidRDefault="006704D2" w:rsidP="006704D2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 xml:space="preserve">Exponential weights </w:t>
      </w:r>
      <w:proofErr w:type="gramStart"/>
      <w:r>
        <w:rPr>
          <w:rFonts w:ascii="Calibri" w:eastAsiaTheme="minorEastAsia" w:hAnsi="Calibri" w:cs="Calibri"/>
        </w:rPr>
        <w:t>requires</w:t>
      </w:r>
      <w:proofErr w:type="gramEnd"/>
      <w:r>
        <w:rPr>
          <w:rFonts w:ascii="Calibri" w:eastAsiaTheme="minorEastAsia" w:hAnsi="Calibri" w:cs="Calibri"/>
        </w:rPr>
        <w:t xml:space="preserve"> specifying another parameter </w:t>
      </w:r>
      <m:oMath>
        <m:r>
          <w:rPr>
            <w:rFonts w:ascii="Cambria Math" w:eastAsiaTheme="minorEastAsia" w:hAnsi="Cambria Math" w:cs="Calibri"/>
          </w:rPr>
          <m:t>α</m:t>
        </m:r>
      </m:oMath>
    </w:p>
    <w:p w14:paraId="04A8D703" w14:textId="6E7FF7B9" w:rsidR="006704D2" w:rsidRDefault="006704D2" w:rsidP="006704D2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m:oMath>
        <m:r>
          <w:rPr>
            <w:rFonts w:ascii="Cambria Math" w:eastAsiaTheme="minorEastAsia" w:hAnsi="Cambria Math" w:cs="Calibri"/>
          </w:rPr>
          <m:t>α</m:t>
        </m:r>
      </m:oMath>
      <w:r>
        <w:rPr>
          <w:rFonts w:ascii="Calibri" w:eastAsiaTheme="minorEastAsia" w:hAnsi="Calibri" w:cs="Calibri"/>
        </w:rPr>
        <w:t xml:space="preserve"> determines how quickly the weights decay going back in time</w:t>
      </w:r>
    </w:p>
    <w:p w14:paraId="05747D09" w14:textId="7811F8A8" w:rsidR="006704D2" w:rsidRDefault="006704D2" w:rsidP="006704D2">
      <w:pPr>
        <w:pStyle w:val="ListParagraph"/>
        <w:numPr>
          <w:ilvl w:val="0"/>
          <w:numId w:val="2"/>
        </w:num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/>
        </w:rPr>
        <w:t>Exponential weights can be used with expanding window functions to give less weight to the distant past</w:t>
      </w:r>
    </w:p>
    <w:p w14:paraId="2B8A18FC" w14:textId="3C1F5512" w:rsidR="005E4B12" w:rsidRPr="005E4B12" w:rsidRDefault="005E4B12" w:rsidP="005E4B12">
      <w:pPr>
        <w:rPr>
          <w:rFonts w:ascii="Calibri" w:eastAsiaTheme="minorEastAsia" w:hAnsi="Calibri" w:cs="Calibri"/>
        </w:rPr>
      </w:pPr>
    </w:p>
    <w:sectPr w:rsidR="005E4B12" w:rsidRPr="005E4B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83BA4"/>
    <w:multiLevelType w:val="hybridMultilevel"/>
    <w:tmpl w:val="28AE0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07B4A"/>
    <w:multiLevelType w:val="hybridMultilevel"/>
    <w:tmpl w:val="EA36AE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E74890"/>
    <w:multiLevelType w:val="hybridMultilevel"/>
    <w:tmpl w:val="53CC5316"/>
    <w:lvl w:ilvl="0" w:tplc="7656628E">
      <w:start w:val="6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09062E8"/>
    <w:multiLevelType w:val="hybridMultilevel"/>
    <w:tmpl w:val="4F40BA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9A1728"/>
    <w:multiLevelType w:val="hybridMultilevel"/>
    <w:tmpl w:val="9868772C"/>
    <w:lvl w:ilvl="0" w:tplc="BC34B00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C2233F6"/>
    <w:multiLevelType w:val="hybridMultilevel"/>
    <w:tmpl w:val="6520F3D8"/>
    <w:lvl w:ilvl="0" w:tplc="B2B4318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E4C7AE5"/>
    <w:multiLevelType w:val="hybridMultilevel"/>
    <w:tmpl w:val="71F42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647F6"/>
    <w:multiLevelType w:val="hybridMultilevel"/>
    <w:tmpl w:val="7FBCE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E479E2"/>
    <w:multiLevelType w:val="hybridMultilevel"/>
    <w:tmpl w:val="66E02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8716455"/>
    <w:multiLevelType w:val="hybridMultilevel"/>
    <w:tmpl w:val="FFE45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545452">
    <w:abstractNumId w:val="9"/>
  </w:num>
  <w:num w:numId="2" w16cid:durableId="250744658">
    <w:abstractNumId w:val="4"/>
  </w:num>
  <w:num w:numId="3" w16cid:durableId="117997244">
    <w:abstractNumId w:val="7"/>
  </w:num>
  <w:num w:numId="4" w16cid:durableId="1079325187">
    <w:abstractNumId w:val="5"/>
  </w:num>
  <w:num w:numId="5" w16cid:durableId="1672030018">
    <w:abstractNumId w:val="2"/>
  </w:num>
  <w:num w:numId="6" w16cid:durableId="1652711363">
    <w:abstractNumId w:val="0"/>
  </w:num>
  <w:num w:numId="7" w16cid:durableId="568737400">
    <w:abstractNumId w:val="8"/>
  </w:num>
  <w:num w:numId="8" w16cid:durableId="1392999003">
    <w:abstractNumId w:val="6"/>
  </w:num>
  <w:num w:numId="9" w16cid:durableId="1785995221">
    <w:abstractNumId w:val="1"/>
  </w:num>
  <w:num w:numId="10" w16cid:durableId="9246484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09"/>
    <w:rsid w:val="000578F0"/>
    <w:rsid w:val="0027708E"/>
    <w:rsid w:val="004E6F09"/>
    <w:rsid w:val="00575661"/>
    <w:rsid w:val="005E4B12"/>
    <w:rsid w:val="005F770F"/>
    <w:rsid w:val="00664E8B"/>
    <w:rsid w:val="006704D2"/>
    <w:rsid w:val="007F6F75"/>
    <w:rsid w:val="008905CC"/>
    <w:rsid w:val="00A8424E"/>
    <w:rsid w:val="00AC55A1"/>
    <w:rsid w:val="00BA6676"/>
    <w:rsid w:val="00BF5558"/>
    <w:rsid w:val="00CA332C"/>
    <w:rsid w:val="00D176D8"/>
    <w:rsid w:val="00E80C01"/>
    <w:rsid w:val="00F91931"/>
    <w:rsid w:val="00FA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6C682"/>
  <w15:chartTrackingRefBased/>
  <w15:docId w15:val="{3CC4C75F-FBF5-466D-B1A3-2DC11D645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F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F0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F0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F09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176D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12</Pages>
  <Words>1199</Words>
  <Characters>6836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7</cp:revision>
  <dcterms:created xsi:type="dcterms:W3CDTF">2024-10-28T10:30:00Z</dcterms:created>
  <dcterms:modified xsi:type="dcterms:W3CDTF">2024-10-28T14:44:00Z</dcterms:modified>
</cp:coreProperties>
</file>