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C1B8FA" w14:textId="2D9EBD6B" w:rsidR="00FA4914" w:rsidRPr="00DD7FAB" w:rsidRDefault="00DD7FAB" w:rsidP="00DD7FAB">
      <w:pPr>
        <w:pStyle w:val="Heading1"/>
      </w:pPr>
      <w:r w:rsidRPr="00DD7FAB">
        <w:t>Undersampling methods – Introduction</w:t>
      </w:r>
    </w:p>
    <w:p w14:paraId="00EFDC28" w14:textId="623C6F9A" w:rsidR="00DD7FAB" w:rsidRDefault="00DD7FAB" w:rsidP="00DD7FA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Undersampling methods</w:t>
      </w:r>
    </w:p>
    <w:p w14:paraId="5F41B45E" w14:textId="691D1C0B" w:rsidR="00DD7FAB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Reducing the number of observations from the majority class</w:t>
      </w:r>
    </w:p>
    <w:p w14:paraId="0421E7C3" w14:textId="193E9DDD" w:rsidR="00DD7FAB" w:rsidRDefault="00DD7FAB" w:rsidP="00DD7FA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Fixed vs. cleaning undersampling</w:t>
      </w:r>
    </w:p>
    <w:p w14:paraId="7A25F722" w14:textId="01C4640B" w:rsidR="00DD7FAB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Fixed: reduce the majority class to the same number of observations as the minority</w:t>
      </w:r>
    </w:p>
    <w:p w14:paraId="6097A043" w14:textId="5124F985" w:rsidR="00DD7FAB" w:rsidRDefault="00DD7FAB" w:rsidP="00DD7FA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Random</w:t>
      </w:r>
    </w:p>
    <w:p w14:paraId="46895FA9" w14:textId="01E16044" w:rsidR="00DD7FAB" w:rsidRDefault="00DD7FAB" w:rsidP="00DD7FA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NearMiss</w:t>
      </w:r>
    </w:p>
    <w:p w14:paraId="561C69DE" w14:textId="64439A51" w:rsidR="00DD7FAB" w:rsidRDefault="00DD7FAB" w:rsidP="00DD7FA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Instance Hardness</w:t>
      </w:r>
    </w:p>
    <w:p w14:paraId="0CD1354D" w14:textId="2C58D3A6" w:rsidR="00DD7FAB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Cleaning: clean the majority class based on some criteria</w:t>
      </w:r>
    </w:p>
    <w:p w14:paraId="31E62536" w14:textId="4BD4041D" w:rsidR="00DD7FAB" w:rsidRDefault="00DD7FAB" w:rsidP="00DD7FA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All other methods</w:t>
      </w:r>
    </w:p>
    <w:p w14:paraId="0BACF17B" w14:textId="773EF326" w:rsidR="00DD7FAB" w:rsidRDefault="00DD7FAB" w:rsidP="00DD7FA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Balancing ratio</w:t>
      </w:r>
    </w:p>
    <w:p w14:paraId="19F8A2DD" w14:textId="6FFEFC72" w:rsidR="00DD7FAB" w:rsidRPr="00DD7FAB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R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X</m:t>
            </m:r>
          </m:e>
        </m:d>
        <m:r>
          <w:rPr>
            <w:rFonts w:ascii="Cambria Math" w:hAnsi="Cambria Math" w:cs="Calibri"/>
          </w:rPr>
          <m:t>=</m:t>
        </m:r>
        <m:f>
          <m:fPr>
            <m:ctrlPr>
              <w:rPr>
                <w:rFonts w:ascii="Cambria Math" w:hAnsi="Cambria Math" w:cs="Calibri"/>
                <w:i/>
              </w:rPr>
            </m:ctrlPr>
          </m:fPr>
          <m:num>
            <m:r>
              <w:rPr>
                <w:rFonts w:ascii="Cambria Math" w:hAnsi="Cambria Math" w:cs="Calibri"/>
              </w:rPr>
              <m:t>X(minority)</m:t>
            </m:r>
          </m:num>
          <m:den>
            <m:r>
              <w:rPr>
                <w:rFonts w:ascii="Cambria Math" w:hAnsi="Cambria Math" w:cs="Calibri"/>
              </w:rPr>
              <m:t>X(majority)</m:t>
            </m:r>
          </m:den>
        </m:f>
      </m:oMath>
    </w:p>
    <w:p w14:paraId="337564F2" w14:textId="41DCE88E" w:rsidR="00DD7FAB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Fixed undersampling</w:t>
      </w:r>
    </w:p>
    <w:p w14:paraId="6E3F46DD" w14:textId="35648FF5" w:rsidR="00DD7FAB" w:rsidRPr="00DD7FAB" w:rsidRDefault="00DD7FAB" w:rsidP="00DD7FA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Remove samples from the majority class until </w:t>
      </w:r>
      <m:oMath>
        <m:r>
          <w:rPr>
            <w:rFonts w:ascii="Cambria Math" w:hAnsi="Cambria Math" w:cs="Calibri"/>
          </w:rPr>
          <m:t>R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X</m:t>
            </m:r>
          </m:e>
        </m:d>
        <m:r>
          <w:rPr>
            <w:rFonts w:ascii="Cambria Math" w:hAnsi="Cambria Math" w:cs="Calibri"/>
          </w:rPr>
          <m:t>=1</m:t>
        </m:r>
      </m:oMath>
    </w:p>
    <w:p w14:paraId="7D2BE18F" w14:textId="4627A7CD" w:rsidR="00DD7FAB" w:rsidRPr="00DD7FAB" w:rsidRDefault="00DD7FAB" w:rsidP="00DD7FA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eastAsiaTheme="minorEastAsia" w:hAnsi="Calibri" w:cs="Calibri"/>
        </w:rPr>
        <w:t xml:space="preserve">But user could determine otherwise, for example </w:t>
      </w:r>
      <m:oMath>
        <m:r>
          <w:rPr>
            <w:rFonts w:ascii="Cambria Math" w:eastAsiaTheme="minorEastAsia" w:hAnsi="Cambria Math" w:cs="Calibri"/>
          </w:rPr>
          <m:t>R</m:t>
        </m:r>
        <m:d>
          <m:dPr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r>
              <w:rPr>
                <w:rFonts w:ascii="Cambria Math" w:eastAsiaTheme="minorEastAsia" w:hAnsi="Cambria Math" w:cs="Calibri"/>
              </w:rPr>
              <m:t>X</m:t>
            </m:r>
          </m:e>
        </m:d>
        <m:r>
          <w:rPr>
            <w:rFonts w:ascii="Cambria Math" w:eastAsiaTheme="minorEastAsia" w:hAnsi="Cambria Math" w:cs="Calibri"/>
          </w:rPr>
          <m:t>=0.5</m:t>
        </m:r>
      </m:oMath>
      <w:r>
        <w:rPr>
          <w:rFonts w:ascii="Calibri" w:eastAsiaTheme="minorEastAsia" w:hAnsi="Calibri" w:cs="Calibri"/>
        </w:rPr>
        <w:t>, that is twice as many from the majority class as those from the minority</w:t>
      </w:r>
    </w:p>
    <w:p w14:paraId="56EAA89F" w14:textId="033EFC00" w:rsidR="00DD7FAB" w:rsidRPr="00DD7FAB" w:rsidRDefault="00DD7FAB" w:rsidP="00DD7FA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eastAsiaTheme="minorEastAsia" w:hAnsi="Calibri" w:cs="Calibri"/>
        </w:rPr>
        <w:t>Under sampling criteria</w:t>
      </w:r>
    </w:p>
    <w:p w14:paraId="61A5BECE" w14:textId="18A1EBD0" w:rsidR="00DD7FAB" w:rsidRDefault="00DD7FAB" w:rsidP="00DD7FAB">
      <w:pPr>
        <w:rPr>
          <w:rFonts w:ascii="Calibri" w:hAnsi="Calibri" w:cs="Calibri"/>
        </w:rPr>
      </w:pPr>
      <w:r w:rsidRPr="00DD7FAB">
        <w:rPr>
          <w:rFonts w:ascii="Calibri" w:hAnsi="Calibri" w:cs="Calibri"/>
          <w:noProof/>
        </w:rPr>
        <w:drawing>
          <wp:inline distT="0" distB="0" distL="0" distR="0" wp14:anchorId="16E04E86" wp14:editId="4857BE69">
            <wp:extent cx="5887396" cy="2660650"/>
            <wp:effectExtent l="0" t="0" r="0" b="6350"/>
            <wp:docPr id="1369822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2206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2064" cy="266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4FF7" w14:textId="77777777" w:rsidR="00DD7FAB" w:rsidRDefault="00DD7FAB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63E6B02D" w14:textId="37035493" w:rsidR="00DD7FAB" w:rsidRPr="00DD7FAB" w:rsidRDefault="00DD7FAB" w:rsidP="00DD7FA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DD7FAB">
        <w:rPr>
          <w:rFonts w:ascii="Calibri" w:hAnsi="Calibri" w:cs="Calibri"/>
        </w:rPr>
        <w:lastRenderedPageBreak/>
        <w:t>Remove noisy observations</w:t>
      </w:r>
    </w:p>
    <w:p w14:paraId="3E3798F1" w14:textId="417B0030" w:rsidR="00DD7FAB" w:rsidRDefault="00DD7FAB" w:rsidP="00DD7FAB">
      <w:pPr>
        <w:rPr>
          <w:rFonts w:ascii="Calibri" w:hAnsi="Calibri" w:cs="Calibri"/>
        </w:rPr>
      </w:pPr>
      <w:r w:rsidRPr="00DD7FAB">
        <w:rPr>
          <w:rFonts w:ascii="Calibri" w:hAnsi="Calibri" w:cs="Calibri"/>
          <w:noProof/>
        </w:rPr>
        <w:drawing>
          <wp:inline distT="0" distB="0" distL="0" distR="0" wp14:anchorId="26C316E4" wp14:editId="3D013794">
            <wp:extent cx="6000750" cy="2218226"/>
            <wp:effectExtent l="0" t="0" r="0" b="0"/>
            <wp:docPr id="1324915723" name="Picture 1" descr="A diagram of a cl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15723" name="Picture 1" descr="A diagram of a clas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5323" cy="222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579B" w14:textId="6FE713EA" w:rsidR="00DD7FAB" w:rsidRDefault="00DD7FAB" w:rsidP="00DD7FA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Retain closer observations</w:t>
      </w:r>
    </w:p>
    <w:p w14:paraId="3D4FE65A" w14:textId="5338BBE3" w:rsidR="00DD7FAB" w:rsidRDefault="00DD7FAB" w:rsidP="00DD7FAB">
      <w:pPr>
        <w:rPr>
          <w:rFonts w:ascii="Calibri" w:hAnsi="Calibri" w:cs="Calibri"/>
        </w:rPr>
      </w:pPr>
      <w:r w:rsidRPr="00DD7FAB">
        <w:rPr>
          <w:rFonts w:ascii="Calibri" w:hAnsi="Calibri" w:cs="Calibri"/>
          <w:noProof/>
        </w:rPr>
        <w:drawing>
          <wp:inline distT="0" distB="0" distL="0" distR="0" wp14:anchorId="5DABAD4A" wp14:editId="28F3C2A1">
            <wp:extent cx="5943600" cy="2209800"/>
            <wp:effectExtent l="0" t="0" r="0" b="0"/>
            <wp:docPr id="1209482613" name="Picture 1" descr="A diagram of a cl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82613" name="Picture 1" descr="A diagram of a clas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D28D" w14:textId="77777777" w:rsidR="00DD7FAB" w:rsidRDefault="00DD7FAB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4B032895" w14:textId="2B96A799" w:rsidR="00DD7FAB" w:rsidRDefault="00DD7FAB" w:rsidP="00DD7FAB">
      <w:pPr>
        <w:pStyle w:val="Heading1"/>
      </w:pPr>
      <w:r>
        <w:lastRenderedPageBreak/>
        <w:t>Random undersampling</w:t>
      </w:r>
    </w:p>
    <w:p w14:paraId="4EAE13C6" w14:textId="0AF1EF64" w:rsidR="00DD7FAB" w:rsidRDefault="00DD7FAB" w:rsidP="00DD7FAB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Random undersampling</w:t>
      </w:r>
    </w:p>
    <w:p w14:paraId="194DCB79" w14:textId="6039F790" w:rsidR="00DD7FAB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Extracts observations at random from the majority class until a certain balancing ratio is reached</w:t>
      </w:r>
    </w:p>
    <w:p w14:paraId="385E6575" w14:textId="3E562345" w:rsidR="00DD7FAB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Naïve technique</w:t>
      </w:r>
    </w:p>
    <w:p w14:paraId="686EC5A1" w14:textId="1285A36B" w:rsidR="00D82BC1" w:rsidRDefault="00D82BC1" w:rsidP="00D82BC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Multiclass</w:t>
      </w:r>
    </w:p>
    <w:p w14:paraId="1B8C17E0" w14:textId="7D0512BF" w:rsidR="00D82BC1" w:rsidRDefault="00D82BC1" w:rsidP="00D82BC1">
      <w:pPr>
        <w:rPr>
          <w:rFonts w:ascii="Calibri" w:hAnsi="Calibri" w:cs="Calibri"/>
        </w:rPr>
      </w:pPr>
      <w:r w:rsidRPr="00D82BC1">
        <w:rPr>
          <w:rFonts w:ascii="Calibri" w:hAnsi="Calibri" w:cs="Calibri"/>
          <w:noProof/>
        </w:rPr>
        <w:drawing>
          <wp:inline distT="0" distB="0" distL="0" distR="0" wp14:anchorId="46AD12BC" wp14:editId="603BEC1F">
            <wp:extent cx="4562706" cy="1845498"/>
            <wp:effectExtent l="0" t="0" r="0" b="2540"/>
            <wp:docPr id="1971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6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0312" cy="184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594B" w14:textId="12400DB7" w:rsidR="00D82BC1" w:rsidRDefault="00D82BC1" w:rsidP="00D82BC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Imbalanced-learn: RandomUnderSampler</w:t>
      </w:r>
    </w:p>
    <w:p w14:paraId="404D2924" w14:textId="11DAED16" w:rsidR="00D82BC1" w:rsidRDefault="00D82BC1" w:rsidP="00D82BC1">
      <w:pPr>
        <w:rPr>
          <w:rFonts w:ascii="Calibri" w:hAnsi="Calibri" w:cs="Calibri"/>
        </w:rPr>
      </w:pPr>
      <w:r w:rsidRPr="00D82BC1">
        <w:rPr>
          <w:rFonts w:ascii="Calibri" w:hAnsi="Calibri" w:cs="Calibri"/>
          <w:noProof/>
        </w:rPr>
        <w:drawing>
          <wp:inline distT="0" distB="0" distL="0" distR="0" wp14:anchorId="16C61360" wp14:editId="7DE4C154">
            <wp:extent cx="5733415" cy="2218690"/>
            <wp:effectExtent l="0" t="0" r="635" b="0"/>
            <wp:docPr id="5749130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13039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ADEA" w14:textId="3E0533AC" w:rsidR="00D82BC1" w:rsidRDefault="00D82BC1" w:rsidP="00D82BC1">
      <w:pPr>
        <w:rPr>
          <w:rFonts w:ascii="Calibri" w:hAnsi="Calibri" w:cs="Calibri"/>
        </w:rPr>
      </w:pPr>
      <w:r w:rsidRPr="00D82BC1">
        <w:rPr>
          <w:rFonts w:ascii="Calibri" w:hAnsi="Calibri" w:cs="Calibri"/>
          <w:noProof/>
        </w:rPr>
        <w:drawing>
          <wp:inline distT="0" distB="0" distL="0" distR="0" wp14:anchorId="689C163D" wp14:editId="3523C5A4">
            <wp:extent cx="5733415" cy="2153285"/>
            <wp:effectExtent l="0" t="0" r="635" b="0"/>
            <wp:docPr id="2067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AAD4" w14:textId="5BBD918F" w:rsidR="00D82BC1" w:rsidRDefault="00D82BC1" w:rsidP="00D82BC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Replacement: If True, the same observation can be sampled more than once. In general False, unless we have very few observations</w:t>
      </w:r>
    </w:p>
    <w:p w14:paraId="37F2DC38" w14:textId="1B86F158" w:rsidR="00D82BC1" w:rsidRDefault="00D82BC1" w:rsidP="00D82BC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Considerations </w:t>
      </w:r>
    </w:p>
    <w:p w14:paraId="56FDB840" w14:textId="4E892F2C" w:rsidR="00B80BD6" w:rsidRDefault="00D82BC1" w:rsidP="00D82BC1">
      <w:pPr>
        <w:rPr>
          <w:rFonts w:ascii="Calibri" w:hAnsi="Calibri" w:cs="Calibri"/>
        </w:rPr>
      </w:pPr>
      <w:r w:rsidRPr="00D82BC1">
        <w:rPr>
          <w:rFonts w:ascii="Calibri" w:hAnsi="Calibri" w:cs="Calibri"/>
          <w:noProof/>
        </w:rPr>
        <w:drawing>
          <wp:inline distT="0" distB="0" distL="0" distR="0" wp14:anchorId="4162E302" wp14:editId="17331C13">
            <wp:extent cx="4884843" cy="2872989"/>
            <wp:effectExtent l="0" t="0" r="0" b="3810"/>
            <wp:docPr id="1601550785" name="Picture 1" descr="A diagram of a mode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50785" name="Picture 1" descr="A diagram of a model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8558" w14:textId="77777777" w:rsidR="00B80BD6" w:rsidRDefault="00B80BD6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195E37A3" w14:textId="64A1FF68" w:rsidR="00D82BC1" w:rsidRDefault="00B80BD6" w:rsidP="00B80BD6">
      <w:pPr>
        <w:pStyle w:val="Heading1"/>
      </w:pPr>
      <w:r>
        <w:lastRenderedPageBreak/>
        <w:t>Condensed nearest neighbors</w:t>
      </w:r>
    </w:p>
    <w:p w14:paraId="0A86CE04" w14:textId="49C54651" w:rsidR="00B80BD6" w:rsidRDefault="00495601" w:rsidP="00B80BD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Condensed nearest neighbors (CNN)</w:t>
      </w:r>
    </w:p>
    <w:p w14:paraId="71EC3126" w14:textId="7EA188CF" w:rsidR="00495601" w:rsidRDefault="00495601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Extracts observations at the boundary between the 2 or more classes</w:t>
      </w:r>
    </w:p>
    <w:p w14:paraId="25B2A12B" w14:textId="5863FDDB" w:rsidR="00495601" w:rsidRDefault="00495601" w:rsidP="0049560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Cleaning</w:t>
      </w:r>
    </w:p>
    <w:p w14:paraId="587FB535" w14:textId="7150271A" w:rsidR="00495601" w:rsidRDefault="00495601" w:rsidP="0049560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Final dataset shape varies</w:t>
      </w:r>
    </w:p>
    <w:p w14:paraId="2D1DC35D" w14:textId="27F0D5AA" w:rsidR="00495601" w:rsidRDefault="00495601" w:rsidP="0049560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Boundary matters</w:t>
      </w:r>
    </w:p>
    <w:p w14:paraId="3B27B55C" w14:textId="07D7B4FD" w:rsidR="00495601" w:rsidRDefault="00495601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Step 1: separate minority class into a group</w:t>
      </w:r>
    </w:p>
    <w:p w14:paraId="34DBFB54" w14:textId="2362CAA9" w:rsidR="00495601" w:rsidRDefault="00495601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Step 2: take 1 </w:t>
      </w:r>
      <w:r w:rsidR="00BD4456">
        <w:rPr>
          <w:rFonts w:ascii="Calibri" w:hAnsi="Calibri" w:cs="Calibri"/>
        </w:rPr>
        <w:t xml:space="preserve">random </w:t>
      </w:r>
      <w:r>
        <w:rPr>
          <w:rFonts w:ascii="Calibri" w:hAnsi="Calibri" w:cs="Calibri"/>
        </w:rPr>
        <w:t>observation from majority class and move it to minority class</w:t>
      </w:r>
    </w:p>
    <w:p w14:paraId="05B569AC" w14:textId="654091FC" w:rsidR="00495601" w:rsidRDefault="00495601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Step 3: train a 1 KNN algorithm</w:t>
      </w:r>
    </w:p>
    <w:p w14:paraId="5E9ECF2E" w14:textId="1B78BB06" w:rsidR="00495601" w:rsidRDefault="00495601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Step 4: use KNN algorithm to classify observations from majority class one at a time. If the prediction matches the real class, exclude the sample and evaluate another observation. If the prediction does not match</w:t>
      </w:r>
      <w:r w:rsidR="00BD4456">
        <w:rPr>
          <w:rFonts w:ascii="Calibri" w:hAnsi="Calibri" w:cs="Calibri"/>
        </w:rPr>
        <w:t xml:space="preserve"> real class</w:t>
      </w:r>
      <w:r>
        <w:rPr>
          <w:rFonts w:ascii="Calibri" w:hAnsi="Calibri" w:cs="Calibri"/>
        </w:rPr>
        <w:t>, pass it to minority group.</w:t>
      </w:r>
    </w:p>
    <w:p w14:paraId="7445190A" w14:textId="1E005772" w:rsidR="00495601" w:rsidRDefault="00495601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Step 5: train a new KNN algorithm</w:t>
      </w:r>
    </w:p>
    <w:p w14:paraId="2BF9EE77" w14:textId="7E4F0CD4" w:rsidR="00BD4456" w:rsidRDefault="00BD4456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Repeat until all observations from majority class have been evaluated</w:t>
      </w:r>
    </w:p>
    <w:p w14:paraId="1D212078" w14:textId="73480761" w:rsidR="00BD4456" w:rsidRDefault="00BD4456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The final dataset contains the minority class + all observations from the majority class that were wrongly classified by the subsequent KNN algorithms</w:t>
      </w:r>
    </w:p>
    <w:p w14:paraId="0A899C35" w14:textId="47474A09" w:rsidR="00BD4456" w:rsidRDefault="00BD4456" w:rsidP="00BD445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Considerations</w:t>
      </w:r>
    </w:p>
    <w:p w14:paraId="2270B682" w14:textId="1861EEA4" w:rsidR="00BD4456" w:rsidRDefault="00BD4456" w:rsidP="00BD445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Pros: Focus on harder cases -&gt; improves performance</w:t>
      </w:r>
    </w:p>
    <w:p w14:paraId="476E5474" w14:textId="52479CE8" w:rsidR="00BD4456" w:rsidRDefault="00BD4456" w:rsidP="00BD445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Cons: introduces noise</w:t>
      </w:r>
    </w:p>
    <w:p w14:paraId="063BB70D" w14:textId="17B59D0B" w:rsidR="00BD4456" w:rsidRDefault="00BD4456" w:rsidP="00BD445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Imbalanced-learn implementation</w:t>
      </w:r>
    </w:p>
    <w:p w14:paraId="6683D843" w14:textId="79779B8F" w:rsidR="00BD4456" w:rsidRDefault="00BD4456" w:rsidP="00BD4456">
      <w:pPr>
        <w:rPr>
          <w:rFonts w:ascii="Calibri" w:hAnsi="Calibri" w:cs="Calibri"/>
        </w:rPr>
      </w:pPr>
      <w:r w:rsidRPr="00BD4456">
        <w:rPr>
          <w:rFonts w:ascii="Calibri" w:hAnsi="Calibri" w:cs="Calibri"/>
        </w:rPr>
        <w:drawing>
          <wp:inline distT="0" distB="0" distL="0" distR="0" wp14:anchorId="7C97A95E" wp14:editId="5B38228D">
            <wp:extent cx="5733415" cy="2294890"/>
            <wp:effectExtent l="0" t="0" r="635" b="0"/>
            <wp:docPr id="2064994124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94124" name="Picture 1" descr="A computer code with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F445" w14:textId="4A3F1E2D" w:rsidR="00BD4456" w:rsidRDefault="00BD4456" w:rsidP="00BD445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Multi-class</w:t>
      </w:r>
    </w:p>
    <w:p w14:paraId="20CD053B" w14:textId="527EEF6E" w:rsidR="00BD4456" w:rsidRDefault="00BF0591" w:rsidP="00BD445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One vs. one</w:t>
      </w:r>
    </w:p>
    <w:p w14:paraId="208A843C" w14:textId="10BBBB80" w:rsidR="00BF0591" w:rsidRDefault="00BF0591" w:rsidP="00BD445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Run entire procedure over 1 majority class first</w:t>
      </w:r>
    </w:p>
    <w:p w14:paraId="7109AADB" w14:textId="20F7B933" w:rsidR="00BF0591" w:rsidRDefault="00BF0591" w:rsidP="00BD445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Repeat the procedure for the other majority classes</w:t>
      </w:r>
    </w:p>
    <w:p w14:paraId="48AF3652" w14:textId="2EEF9081" w:rsidR="00BF0591" w:rsidRPr="00BD4456" w:rsidRDefault="00BF0591" w:rsidP="00BD445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Disadvantage: does not scale very well</w:t>
      </w:r>
    </w:p>
    <w:sectPr w:rsidR="00BF0591" w:rsidRPr="00BD4456" w:rsidSect="00D8408B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96009A"/>
    <w:multiLevelType w:val="hybridMultilevel"/>
    <w:tmpl w:val="1A463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D544E9"/>
    <w:multiLevelType w:val="hybridMultilevel"/>
    <w:tmpl w:val="0DCE10AC"/>
    <w:lvl w:ilvl="0" w:tplc="C994C31E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C914D67"/>
    <w:multiLevelType w:val="hybridMultilevel"/>
    <w:tmpl w:val="5EDECE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220EA9"/>
    <w:multiLevelType w:val="hybridMultilevel"/>
    <w:tmpl w:val="AB848C18"/>
    <w:lvl w:ilvl="0" w:tplc="17FA1BE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1DB2D22"/>
    <w:multiLevelType w:val="hybridMultilevel"/>
    <w:tmpl w:val="FEACB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1318194">
    <w:abstractNumId w:val="2"/>
  </w:num>
  <w:num w:numId="2" w16cid:durableId="1488747061">
    <w:abstractNumId w:val="3"/>
  </w:num>
  <w:num w:numId="3" w16cid:durableId="1626540404">
    <w:abstractNumId w:val="1"/>
  </w:num>
  <w:num w:numId="4" w16cid:durableId="2072189856">
    <w:abstractNumId w:val="0"/>
  </w:num>
  <w:num w:numId="5" w16cid:durableId="2376389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528"/>
    <w:rsid w:val="00495601"/>
    <w:rsid w:val="00495E9A"/>
    <w:rsid w:val="007F6F75"/>
    <w:rsid w:val="008A487A"/>
    <w:rsid w:val="00B80BD6"/>
    <w:rsid w:val="00BD4456"/>
    <w:rsid w:val="00BF0591"/>
    <w:rsid w:val="00C633C6"/>
    <w:rsid w:val="00D82BC1"/>
    <w:rsid w:val="00D8408B"/>
    <w:rsid w:val="00DD7FAB"/>
    <w:rsid w:val="00E10528"/>
    <w:rsid w:val="00E80C01"/>
    <w:rsid w:val="00FA4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8C986"/>
  <w15:chartTrackingRefBased/>
  <w15:docId w15:val="{DD9A973F-49E6-4CB1-9E5A-A7C7F8A60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05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05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05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05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05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05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05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05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05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05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05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05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05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05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05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05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05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05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05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05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05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05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05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05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05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05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05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05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0528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DD7FA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329</Words>
  <Characters>1878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Nong</dc:creator>
  <cp:keywords/>
  <dc:description/>
  <cp:lastModifiedBy>Mai Nong</cp:lastModifiedBy>
  <cp:revision>5</cp:revision>
  <dcterms:created xsi:type="dcterms:W3CDTF">2025-01-05T18:49:00Z</dcterms:created>
  <dcterms:modified xsi:type="dcterms:W3CDTF">2025-01-06T14:09:00Z</dcterms:modified>
</cp:coreProperties>
</file>