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0832E" w14:textId="6D574734" w:rsidR="007A7162" w:rsidRPr="002F17A4" w:rsidRDefault="002F17A4" w:rsidP="002F17A4">
      <w:pPr>
        <w:pStyle w:val="Heading1"/>
        <w:rPr>
          <w:rFonts w:ascii="Calibri" w:hAnsi="Calibri" w:cs="Calibri"/>
        </w:rPr>
      </w:pPr>
      <w:r w:rsidRPr="002F17A4">
        <w:rPr>
          <w:rFonts w:ascii="Calibri" w:hAnsi="Calibri" w:cs="Calibri"/>
        </w:rPr>
        <w:t>High-dimensional, massive sample-size Cox PH regression for survival analysis</w:t>
      </w:r>
    </w:p>
    <w:p w14:paraId="48537BB8" w14:textId="59783F22" w:rsidR="002F17A4" w:rsidRDefault="002F17A4" w:rsidP="002F17A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Introduction</w:t>
      </w:r>
    </w:p>
    <w:p w14:paraId="751AE047" w14:textId="47A40382" w:rsidR="002F17A4" w:rsidRDefault="002F17A4" w:rsidP="002F17A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Previously: survival analyses limited to applications with only a handful of predictors and a few hundreds or thousands of observations</w:t>
      </w:r>
    </w:p>
    <w:p w14:paraId="7A27791A" w14:textId="13D226B3" w:rsidR="002F17A4" w:rsidRDefault="002F17A4" w:rsidP="002F17A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Recent advances in data acquisition techniques &amp; access to high computation power -&gt; larger data for analysis</w:t>
      </w:r>
    </w:p>
    <w:p w14:paraId="00235AA7" w14:textId="34C8ED87" w:rsidR="002F17A4" w:rsidRDefault="002F17A4" w:rsidP="002F17A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Large-scale applications: medical adverse event monitoring, longitudinal clinical trials, business data mining tasks</w:t>
      </w:r>
    </w:p>
    <w:p w14:paraId="1B4D318E" w14:textId="642F5772" w:rsidR="002F17A4" w:rsidRDefault="002F17A4" w:rsidP="002F17A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Require methods for analyzing high dimensional, massive sample-size (HDMSS) data in a survival analysis framework</w:t>
      </w:r>
    </w:p>
    <w:p w14:paraId="073A9DBD" w14:textId="06B27C13" w:rsidR="002F17A4" w:rsidRDefault="002F17A4" w:rsidP="002F17A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Cox model &amp; regularized Cox models</w:t>
      </w:r>
    </w:p>
    <w:p w14:paraId="084E966F" w14:textId="4BC12C9E" w:rsidR="002F17A4" w:rsidRDefault="002F17A4" w:rsidP="002F17A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Works well for small-scale problems &gt;&lt; do not scale well to HDMSS data due to use of costly Newton-Raphson iterations that require inverting large matrices</w:t>
      </w:r>
    </w:p>
    <w:p w14:paraId="4CD98BEE" w14:textId="79CBF209" w:rsidR="00C975CB" w:rsidRDefault="00C975CB" w:rsidP="002F17A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Possible workaround and approx. -&gt; large estimated </w:t>
      </w:r>
      <w:proofErr w:type="spellStart"/>
      <w:r>
        <w:rPr>
          <w:rFonts w:ascii="Calibri" w:hAnsi="Calibri" w:cs="Calibri"/>
        </w:rPr>
        <w:t>coef</w:t>
      </w:r>
      <w:proofErr w:type="spellEnd"/>
      <w:r>
        <w:rPr>
          <w:rFonts w:ascii="Calibri" w:hAnsi="Calibri" w:cs="Calibri"/>
        </w:rPr>
        <w:t xml:space="preserve"> variances, numerical ill-conditioning and poor predictive accuracy / calibration</w:t>
      </w:r>
    </w:p>
    <w:p w14:paraId="20114400" w14:textId="499F6E2D" w:rsidR="00C975CB" w:rsidRDefault="00C975CB" w:rsidP="00C975C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To solve the optimization problem -&gt; regularized Cox survival modeling that scales for HDMSS data</w:t>
      </w:r>
    </w:p>
    <w:p w14:paraId="045293F6" w14:textId="32CF3824" w:rsidR="00C975CB" w:rsidRDefault="00C975CB" w:rsidP="00C975C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Exploit a variation of the cyclic coordinate descent optimization technique</w:t>
      </w:r>
    </w:p>
    <w:p w14:paraId="52A97F8A" w14:textId="170FE1FA" w:rsidR="00C975CB" w:rsidRDefault="00C975CB" w:rsidP="00C975C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Avoids overfitting, provide improved predictive performance, efficient during fitting and prediction time</w:t>
      </w:r>
    </w:p>
    <w:p w14:paraId="575CF7A1" w14:textId="4723213D" w:rsidR="00C975CB" w:rsidRDefault="00C975CB" w:rsidP="00C975C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Related work (see paper for more info)</w:t>
      </w:r>
    </w:p>
    <w:p w14:paraId="29BEED24" w14:textId="5F1DC333" w:rsidR="00C975CB" w:rsidRDefault="00C975CB" w:rsidP="00C975C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Regularized Cox survival analysis</w:t>
      </w:r>
    </w:p>
    <w:p w14:paraId="13D673A4" w14:textId="0A1AEA87" w:rsidR="00C975CB" w:rsidRDefault="00C975CB" w:rsidP="00C975C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Assuming typical survival analysis setting</w:t>
      </w:r>
    </w:p>
    <w:p w14:paraId="45A3FA1C" w14:textId="2E61E579" w:rsidR="00C975CB" w:rsidRDefault="00C975CB" w:rsidP="00C975C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 = number of individuals in the training data</w:t>
      </w:r>
    </w:p>
    <w:p w14:paraId="786FF630" w14:textId="76542130" w:rsidR="00C975CB" w:rsidRPr="00C975CB" w:rsidRDefault="00C975CB" w:rsidP="00C975C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Survival times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>=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libri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 w:cs="Calibri"/>
          </w:rPr>
          <m:t>for i=1, …, n</m:t>
        </m:r>
      </m:oMath>
      <w:r>
        <w:rPr>
          <w:rFonts w:ascii="Calibri" w:eastAsiaTheme="minorEastAsia" w:hAnsi="Calibri" w:cs="Calibri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r>
          <w:rPr>
            <w:rFonts w:ascii="Cambria Math" w:eastAsiaTheme="minorEastAsia" w:hAnsi="Cambria Math" w:cs="Calibri"/>
          </w:rPr>
          <m:t xml:space="preserve"> and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r>
          <w:rPr>
            <w:rFonts w:ascii="Cambria Math" w:eastAsiaTheme="minorEastAsia" w:hAnsi="Cambria Math" w:cs="Calibri"/>
          </w:rPr>
          <m:t xml:space="preserve"> are the time-to-event and right-censoring time for each individual.</m:t>
        </m:r>
      </m:oMath>
    </w:p>
    <w:p w14:paraId="148A2BCC" w14:textId="7796DA00" w:rsidR="00C975CB" w:rsidRPr="00C975CB" w:rsidRDefault="00C975CB" w:rsidP="00C975C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δ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>=I(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>≤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>)</m:t>
        </m:r>
      </m:oMath>
      <w:r>
        <w:rPr>
          <w:rFonts w:ascii="Calibri" w:eastAsiaTheme="minorEastAsia" w:hAnsi="Calibri" w:cs="Calibri"/>
        </w:rPr>
        <w:t xml:space="preserve">: indicator variable such that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δ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>=1 if observation not censored and 0 otherewise</m:t>
        </m:r>
      </m:oMath>
    </w:p>
    <w:p w14:paraId="71361EB8" w14:textId="66591A01" w:rsidR="00C975CB" w:rsidRPr="00C975CB" w:rsidRDefault="00C975CB" w:rsidP="00C975C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i1</m:t>
                    </m:r>
                  </m:sub>
                </m:sSub>
                <m:r>
                  <w:rPr>
                    <w:rFonts w:ascii="Cambria Math" w:hAnsi="Cambria Math" w:cs="Calibri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i2</m:t>
                    </m:r>
                  </m:sub>
                </m:sSub>
                <m:r>
                  <w:rPr>
                    <w:rFonts w:ascii="Cambria Math" w:hAnsi="Cambria Math" w:cs="Calibri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ip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Calibri"/>
              </w:rPr>
              <m:t>T</m:t>
            </m:r>
          </m:sup>
        </m:sSup>
      </m:oMath>
      <w:r>
        <w:rPr>
          <w:rFonts w:ascii="Calibri" w:eastAsiaTheme="minorEastAsia" w:hAnsi="Calibri" w:cs="Calibri"/>
        </w:rPr>
        <w:t xml:space="preserve">: p-vector of covariates for individual </w:t>
      </w:r>
      <w:proofErr w:type="spellStart"/>
      <w:r>
        <w:rPr>
          <w:rFonts w:ascii="Calibri" w:eastAsiaTheme="minorEastAsia" w:hAnsi="Calibri" w:cs="Calibri"/>
        </w:rPr>
        <w:t>i</w:t>
      </w:r>
      <w:proofErr w:type="spellEnd"/>
    </w:p>
    <w:p w14:paraId="76405E08" w14:textId="71F41FCA" w:rsidR="00C975CB" w:rsidRPr="00C975CB" w:rsidRDefault="00C975CB" w:rsidP="00C975C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Assume that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 xml:space="preserve"> and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>
        <w:rPr>
          <w:rFonts w:ascii="Calibri" w:eastAsiaTheme="minorEastAsia" w:hAnsi="Calibri" w:cs="Calibri"/>
        </w:rPr>
        <w:t xml:space="preserve"> are conditionally independent given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>
        <w:rPr>
          <w:rFonts w:ascii="Calibri" w:eastAsiaTheme="minorEastAsia" w:hAnsi="Calibri" w:cs="Calibri"/>
        </w:rPr>
        <w:t xml:space="preserve"> and censoring is non-informative</w:t>
      </w:r>
    </w:p>
    <w:p w14:paraId="3D748CC8" w14:textId="1BF5A2EF" w:rsidR="00C975CB" w:rsidRPr="00EE2150" w:rsidRDefault="00C975CB" w:rsidP="00C975C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Observe data: </w:t>
      </w:r>
      <m:oMath>
        <m:r>
          <w:rPr>
            <w:rFonts w:ascii="Cambria Math" w:hAnsi="Cambria Math" w:cs="Calibri"/>
          </w:rPr>
          <m:t>D=</m:t>
        </m:r>
        <m:r>
          <w:rPr>
            <w:rFonts w:ascii="Cambria Math" w:hAnsi="Cambria Math" w:cs="Calibri"/>
          </w:rPr>
          <m:t>{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  <m:r>
              <w:rPr>
                <w:rFonts w:ascii="Cambria Math" w:hAnsi="Cambria Math" w:cs="Calibri"/>
              </w:rPr>
              <m:t xml:space="preserve">, 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δ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  <m:r>
              <w:rPr>
                <w:rFonts w:ascii="Cambria Math" w:hAnsi="Cambria Math" w:cs="Calibri"/>
              </w:rPr>
              <m:t xml:space="preserve">, 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</m:e>
        </m:d>
        <m:r>
          <w:rPr>
            <w:rFonts w:ascii="Cambria Math" w:hAnsi="Cambria Math" w:cs="Calibri"/>
          </w:rPr>
          <m:t>:i=1, …, n}</m:t>
        </m:r>
      </m:oMath>
    </w:p>
    <w:p w14:paraId="39785995" w14:textId="672142C8" w:rsidR="00EE2150" w:rsidRPr="00EE2150" w:rsidRDefault="00EE2150" w:rsidP="00C975C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m:oMath>
        <m:r>
          <m:rPr>
            <m:sty m:val="bi"/>
          </m:rPr>
          <w:rPr>
            <w:rFonts w:ascii="Cambria Math" w:hAnsi="Cambria Math" w:cs="Calibri"/>
          </w:rPr>
          <m:t>β</m:t>
        </m:r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p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Calibri"/>
              </w:rPr>
              <m:t>T</m:t>
            </m:r>
          </m:sup>
        </m:sSup>
      </m:oMath>
      <w:r>
        <w:rPr>
          <w:rFonts w:ascii="Calibri" w:eastAsiaTheme="minorEastAsia" w:hAnsi="Calibri" w:cs="Calibri"/>
        </w:rPr>
        <w:t>: p-vector of unknown, underlying model parameters</w:t>
      </w:r>
    </w:p>
    <w:p w14:paraId="5F2CFCF9" w14:textId="6A1D12A0" w:rsidR="00EE2150" w:rsidRPr="00EE2150" w:rsidRDefault="00EE2150" w:rsidP="00C975C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Assume that survival times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 xml:space="preserve">,…,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w:rPr>
                <w:rFonts w:ascii="Cambria Math" w:hAnsi="Cambria Math" w:cs="Calibri"/>
              </w:rPr>
              <m:t>n</m:t>
            </m:r>
          </m:sub>
        </m:sSub>
      </m:oMath>
      <w:r>
        <w:rPr>
          <w:rFonts w:ascii="Calibri" w:eastAsiaTheme="minorEastAsia" w:hAnsi="Calibri" w:cs="Calibri"/>
        </w:rPr>
        <w:t xml:space="preserve"> arise in an independent and identically distributed fashion from density and survival functions </w:t>
      </w:r>
      <m:oMath>
        <m:r>
          <w:rPr>
            <w:rFonts w:ascii="Cambria Math" w:eastAsiaTheme="minorEastAsia" w:hAnsi="Cambria Math" w:cs="Calibri"/>
          </w:rPr>
          <m:t>f(y|</m:t>
        </m:r>
        <m:r>
          <m:rPr>
            <m:sty m:val="bi"/>
          </m:rPr>
          <w:rPr>
            <w:rFonts w:ascii="Cambria Math" w:hAnsi="Cambria Math" w:cs="Calibri"/>
          </w:rPr>
          <m:t>β</m:t>
        </m:r>
        <m:r>
          <w:rPr>
            <w:rFonts w:ascii="Cambria Math" w:hAnsi="Cambria Math" w:cs="Calibri"/>
          </w:rPr>
          <m:t>)</m:t>
        </m:r>
      </m:oMath>
      <w:r>
        <w:rPr>
          <w:rFonts w:ascii="Calibri" w:eastAsiaTheme="minorEastAsia" w:hAnsi="Calibri" w:cs="Calibri"/>
        </w:rPr>
        <w:t xml:space="preserve"> and </w:t>
      </w:r>
      <m:oMath>
        <m:r>
          <w:rPr>
            <w:rFonts w:ascii="Cambria Math" w:eastAsiaTheme="minorEastAsia" w:hAnsi="Cambria Math" w:cs="Calibri"/>
          </w:rPr>
          <m:t>S(y|</m:t>
        </m:r>
        <m:r>
          <m:rPr>
            <m:sty m:val="bi"/>
          </m:rPr>
          <w:rPr>
            <w:rFonts w:ascii="Cambria Math" w:hAnsi="Cambria Math" w:cs="Calibri"/>
          </w:rPr>
          <m:t>β</m:t>
        </m:r>
        <m:r>
          <w:rPr>
            <w:rFonts w:ascii="Cambria Math" w:hAnsi="Cambria Math" w:cs="Calibri"/>
          </w:rPr>
          <m:t>)</m:t>
        </m:r>
      </m:oMath>
      <w:r>
        <w:rPr>
          <w:rFonts w:ascii="Calibri" w:eastAsiaTheme="minorEastAsia" w:hAnsi="Calibri" w:cs="Calibri"/>
        </w:rPr>
        <w:t xml:space="preserve"> parameterized by </w:t>
      </w:r>
      <m:oMath>
        <m:r>
          <m:rPr>
            <m:sty m:val="bi"/>
          </m:rPr>
          <w:rPr>
            <w:rFonts w:ascii="Cambria Math" w:hAnsi="Cambria Math" w:cs="Calibri"/>
          </w:rPr>
          <m:t>β</m:t>
        </m:r>
      </m:oMath>
    </w:p>
    <w:p w14:paraId="765AB487" w14:textId="6E8ADF3E" w:rsidR="00EE2150" w:rsidRDefault="00EE2150" w:rsidP="00C975C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Likelihood </w:t>
      </w:r>
      <m:oMath>
        <m:r>
          <w:rPr>
            <w:rFonts w:ascii="Cambria Math" w:hAnsi="Cambria Math" w:cs="Calibri"/>
          </w:rPr>
          <m:t>L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</w:rPr>
              <m:t>β</m:t>
            </m:r>
          </m:e>
          <m:e>
            <m:r>
              <w:rPr>
                <w:rFonts w:ascii="Cambria Math" w:hAnsi="Cambria Math" w:cs="Calibri"/>
              </w:rPr>
              <m:t>D</m:t>
            </m:r>
          </m:e>
        </m:d>
      </m:oMath>
      <w:r w:rsidR="00914881">
        <w:rPr>
          <w:rFonts w:ascii="Calibri" w:eastAsiaTheme="minorEastAsia" w:hAnsi="Calibri" w:cs="Calibri"/>
        </w:rPr>
        <w:t xml:space="preserve"> </w:t>
      </w:r>
      <w:r>
        <w:rPr>
          <w:rFonts w:ascii="Calibri" w:hAnsi="Calibri" w:cs="Calibri"/>
        </w:rPr>
        <w:t xml:space="preserve">of the parametric model: </w:t>
      </w:r>
    </w:p>
    <w:p w14:paraId="388EB94C" w14:textId="604E9287" w:rsidR="00EE2150" w:rsidRPr="00EE2150" w:rsidRDefault="00EE2150" w:rsidP="00EE2150">
      <w:pPr>
        <w:pStyle w:val="ListParagraph"/>
        <w:ind w:left="1080"/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m:t>L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</w:rPr>
              <m:t>β</m:t>
            </m:r>
          </m:e>
          <m:e>
            <m:r>
              <m:rPr>
                <m:sty m:val="bi"/>
              </m:rPr>
              <w:rPr>
                <w:rFonts w:ascii="Cambria Math" w:hAnsi="Cambria Math" w:cs="Calibri"/>
              </w:rPr>
              <m:t>D</m:t>
            </m:r>
          </m:e>
        </m:d>
        <m:r>
          <w:rPr>
            <w:rFonts w:ascii="Cambria Math" w:hAnsi="Cambria Math" w:cs="Calibri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 w:cs="Calibri"/>
                <w:i/>
              </w:rPr>
            </m:ctrlPr>
          </m:naryPr>
          <m:sub>
            <m:r>
              <w:rPr>
                <w:rFonts w:ascii="Cambria Math" w:hAnsi="Cambria Math" w:cs="Calibri"/>
              </w:rPr>
              <m:t>i=1</m:t>
            </m:r>
          </m:sub>
          <m:sup>
            <m:r>
              <w:rPr>
                <w:rFonts w:ascii="Cambria Math" w:hAnsi="Cambria Math" w:cs="Calibri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libri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β</m:t>
                </m:r>
                <m:r>
                  <w:rPr>
                    <w:rFonts w:ascii="Cambria Math" w:hAnsi="Cambria Math" w:cs="Calibri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S(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alibri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β</m:t>
                </m:r>
                <m:r>
                  <w:rPr>
                    <w:rFonts w:ascii="Cambria Math" w:hAnsi="Cambria Math" w:cs="Calibri"/>
                  </w:rPr>
                  <m:t>)</m:t>
                </m:r>
              </m:e>
              <m:sup>
                <m:r>
                  <w:rPr>
                    <w:rFonts w:ascii="Cambria Math" w:hAnsi="Cambria Math" w:cs="Calibri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libri"/>
                  </w:rPr>
                  <m:t>)</m:t>
                </m:r>
              </m:sup>
            </m:sSup>
            <m:r>
              <w:rPr>
                <w:rFonts w:ascii="Cambria Math" w:hAnsi="Cambria Math" w:cs="Calibri"/>
              </w:rPr>
              <m:t xml:space="preserve"> </m:t>
            </m:r>
          </m:e>
        </m:nary>
      </m:oMath>
      <w:r w:rsidR="005C6E16">
        <w:rPr>
          <w:rFonts w:ascii="Calibri" w:eastAsiaTheme="minorEastAsia" w:hAnsi="Calibri" w:cs="Calibri"/>
        </w:rPr>
        <w:tab/>
      </w:r>
      <w:r w:rsidR="005C6E16">
        <w:rPr>
          <w:rFonts w:ascii="Calibri" w:eastAsiaTheme="minorEastAsia" w:hAnsi="Calibri" w:cs="Calibri"/>
        </w:rPr>
        <w:tab/>
      </w:r>
      <w:r w:rsidR="005C6E16">
        <w:rPr>
          <w:rFonts w:ascii="Calibri" w:eastAsiaTheme="minorEastAsia" w:hAnsi="Calibri" w:cs="Calibri"/>
        </w:rPr>
        <w:tab/>
        <w:t>(3.1)</w:t>
      </w:r>
    </w:p>
    <w:p w14:paraId="74FA3456" w14:textId="79BD5270" w:rsidR="00EE2150" w:rsidRPr="000C2F48" w:rsidRDefault="002E4C28" w:rsidP="002E4C2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Cox proportional hazard model – semi-parametric hazard function </w:t>
      </w:r>
      <m:oMath>
        <m:r>
          <w:rPr>
            <w:rFonts w:ascii="Cambria Math" w:hAnsi="Cambria Math" w:cs="Calibri"/>
          </w:rPr>
          <m:t>h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Calibri"/>
              </w:rPr>
              <m:t>β</m:t>
            </m:r>
          </m:e>
        </m:d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f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 w:cs="Calibri"/>
                  </w:rPr>
                  <m:t>β</m:t>
                </m:r>
              </m:e>
            </m:d>
          </m:num>
          <m:den>
            <m:r>
              <w:rPr>
                <w:rFonts w:ascii="Cambria Math" w:hAnsi="Cambria Math" w:cs="Calibri"/>
              </w:rPr>
              <m:t>S(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  <m:r>
              <w:rPr>
                <w:rFonts w:ascii="Cambria Math" w:hAnsi="Cambria Math" w:cs="Calibri"/>
              </w:rPr>
              <m:t>|β)</m:t>
            </m:r>
          </m:den>
        </m:f>
      </m:oMath>
      <w:r w:rsidR="000C2F48">
        <w:rPr>
          <w:rFonts w:ascii="Calibri" w:eastAsiaTheme="minorEastAsia" w:hAnsi="Calibri" w:cs="Calibri"/>
        </w:rPr>
        <w:t xml:space="preserve"> of the form:</w:t>
      </w:r>
    </w:p>
    <w:p w14:paraId="6F1095CF" w14:textId="7FF33D2A" w:rsidR="000C2F48" w:rsidRDefault="000C2F48" w:rsidP="000C2F48">
      <w:pPr>
        <w:pStyle w:val="ListParagraph"/>
        <w:ind w:left="1080"/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m:t>h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</m:e>
          <m:e>
            <m:r>
              <m:rPr>
                <m:sty m:val="bi"/>
              </m:rPr>
              <w:rPr>
                <w:rFonts w:ascii="Cambria Math" w:hAnsi="Cambria Math" w:cs="Calibri"/>
              </w:rPr>
              <m:t>β</m:t>
            </m:r>
          </m:e>
        </m:d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</m:e>
          <m:e>
            <m:r>
              <m:rPr>
                <m:sty m:val="bi"/>
              </m:rPr>
              <w:rPr>
                <w:rFonts w:ascii="Cambria Math" w:hAnsi="Cambria Math" w:cs="Calibri"/>
              </w:rPr>
              <m:t>β</m:t>
            </m:r>
          </m:e>
        </m:d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</m:e>
            </m:d>
          </m:e>
        </m:func>
      </m:oMath>
      <w:r w:rsidR="005C6E16">
        <w:rPr>
          <w:rFonts w:ascii="Calibri" w:eastAsiaTheme="minorEastAsia" w:hAnsi="Calibri" w:cs="Calibri"/>
        </w:rPr>
        <w:tab/>
      </w:r>
      <w:r w:rsidR="005C6E16">
        <w:rPr>
          <w:rFonts w:ascii="Calibri" w:eastAsiaTheme="minorEastAsia" w:hAnsi="Calibri" w:cs="Calibri"/>
        </w:rPr>
        <w:tab/>
      </w:r>
      <w:r w:rsidR="005C6E16">
        <w:rPr>
          <w:rFonts w:ascii="Calibri" w:eastAsiaTheme="minorEastAsia" w:hAnsi="Calibri" w:cs="Calibri"/>
        </w:rPr>
        <w:tab/>
      </w:r>
      <w:r w:rsidR="005C6E16">
        <w:rPr>
          <w:rFonts w:ascii="Calibri" w:eastAsiaTheme="minorEastAsia" w:hAnsi="Calibri" w:cs="Calibri"/>
        </w:rPr>
        <w:tab/>
        <w:t>(3.2)</w:t>
      </w:r>
    </w:p>
    <w:p w14:paraId="317E80C0" w14:textId="041332D9" w:rsidR="005C6E16" w:rsidRDefault="005C6E16" w:rsidP="005C6E16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Similarly, survival function unfolds as:</w:t>
      </w:r>
    </w:p>
    <w:p w14:paraId="6F926B99" w14:textId="61159154" w:rsidR="005C6E16" w:rsidRDefault="005C6E16" w:rsidP="005C6E16">
      <w:pPr>
        <w:pStyle w:val="ListParagraph"/>
        <w:ind w:left="1080"/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m:t>S</m:t>
        </m:r>
        <m:d>
          <m:dPr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Calibri"/>
          </w:rPr>
          <m:t>β</m:t>
        </m:r>
        <m:r>
          <w:rPr>
            <w:rFonts w:ascii="Cambria Math" w:hAnsi="Cambria Math" w:cs="Calibri"/>
          </w:rPr>
          <m:t xml:space="preserve">)= 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S</m:t>
                </m:r>
              </m:e>
              <m:sub>
                <m:r>
                  <w:rPr>
                    <w:rFonts w:ascii="Cambria Math" w:hAnsi="Cambria Math" w:cs="Calibri"/>
                  </w:rPr>
                  <m:t>0</m:t>
                </m:r>
              </m:sub>
            </m:sSub>
            <m:r>
              <w:rPr>
                <w:rFonts w:ascii="Cambria Math" w:hAnsi="Cambria Math" w:cs="Calibri"/>
              </w:rPr>
              <m:t>(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  <m:r>
              <w:rPr>
                <w:rFonts w:ascii="Cambria Math" w:hAnsi="Cambria Math" w:cs="Calibri"/>
              </w:rPr>
              <m:t>|</m:t>
            </m:r>
            <m:r>
              <m:rPr>
                <m:sty m:val="bi"/>
              </m:rPr>
              <w:rPr>
                <w:rFonts w:ascii="Cambria Math" w:hAnsi="Cambria Math" w:cs="Calibri"/>
              </w:rPr>
              <m:t>β</m:t>
            </m:r>
            <m:r>
              <w:rPr>
                <w:rFonts w:ascii="Cambria Math" w:hAnsi="Cambria Math" w:cs="Calibri"/>
              </w:rPr>
              <m:t xml:space="preserve">) 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</w:rPr>
              <m:t>exp⁡</m:t>
            </m:r>
            <m:r>
              <w:rPr>
                <w:rFonts w:ascii="Cambria Math" w:hAnsi="Cambria Math" w:cs="Calibri"/>
              </w:rPr>
              <m:t>(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β</m:t>
                </m:r>
              </m:e>
              <m:sup>
                <m:r>
                  <w:rPr>
                    <w:rFonts w:ascii="Cambria Math" w:hAnsi="Cambria Math" w:cs="Calibri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  <m:r>
              <w:rPr>
                <w:rFonts w:ascii="Cambria Math" w:hAnsi="Cambria Math" w:cs="Calibri"/>
              </w:rPr>
              <m:t>)</m:t>
            </m:r>
          </m:sup>
        </m:sSup>
        <m:r>
          <w:rPr>
            <w:rFonts w:ascii="Cambria Math" w:hAnsi="Cambria Math" w:cs="Calibri"/>
          </w:rPr>
          <m:t xml:space="preserve"> </m:t>
        </m:r>
      </m:oMath>
      <w:r w:rsidR="007F0225">
        <w:rPr>
          <w:rFonts w:ascii="Calibri" w:eastAsiaTheme="minorEastAsia" w:hAnsi="Calibri" w:cs="Calibri"/>
        </w:rPr>
        <w:tab/>
      </w:r>
      <w:r w:rsidR="007F0225">
        <w:rPr>
          <w:rFonts w:ascii="Calibri" w:eastAsiaTheme="minorEastAsia" w:hAnsi="Calibri" w:cs="Calibri"/>
        </w:rPr>
        <w:tab/>
      </w:r>
      <w:r w:rsidR="007F0225">
        <w:rPr>
          <w:rFonts w:ascii="Calibri" w:eastAsiaTheme="minorEastAsia" w:hAnsi="Calibri" w:cs="Calibri"/>
        </w:rPr>
        <w:tab/>
      </w:r>
      <w:r w:rsidR="007F0225">
        <w:rPr>
          <w:rFonts w:ascii="Calibri" w:eastAsiaTheme="minorEastAsia" w:hAnsi="Calibri" w:cs="Calibri"/>
        </w:rPr>
        <w:tab/>
        <w:t>(3.3)</w:t>
      </w:r>
    </w:p>
    <w:p w14:paraId="5E0A3B66" w14:textId="5975EA64" w:rsidR="007F0225" w:rsidRDefault="007F0225" w:rsidP="007F0225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>Through (3.2) &amp; (3.3)</w:t>
      </w:r>
      <w:r w:rsidR="004D7746">
        <w:rPr>
          <w:rFonts w:ascii="Calibri" w:eastAsiaTheme="minorEastAsia" w:hAnsi="Calibri" w:cs="Calibri"/>
        </w:rPr>
        <w:t xml:space="preserve">, (3.1) falls out as: </w:t>
      </w:r>
    </w:p>
    <w:p w14:paraId="1BADEC2D" w14:textId="29A5BC85" w:rsidR="004D7746" w:rsidRPr="000C2F48" w:rsidRDefault="00A748A3" w:rsidP="004D7746">
      <w:pPr>
        <w:pStyle w:val="ListParagraph"/>
        <w:ind w:left="1080"/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m:t>L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</w:rPr>
              <m:t>β</m:t>
            </m:r>
          </m:e>
          <m:e>
            <m:r>
              <m:rPr>
                <m:sty m:val="bi"/>
              </m:rPr>
              <w:rPr>
                <w:rFonts w:ascii="Cambria Math" w:hAnsi="Cambria Math" w:cs="Calibri"/>
              </w:rPr>
              <m:t>D</m:t>
            </m:r>
          </m:e>
        </m:d>
        <m:r>
          <w:rPr>
            <w:rFonts w:ascii="Cambria Math" w:hAnsi="Cambria Math" w:cs="Calibri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 w:cs="Calibri"/>
                <w:i/>
              </w:rPr>
            </m:ctrlPr>
          </m:naryPr>
          <m:sub>
            <m:r>
              <w:rPr>
                <w:rFonts w:ascii="Cambria Math" w:hAnsi="Cambria Math" w:cs="Calibri"/>
              </w:rPr>
              <m:t>i=1</m:t>
            </m:r>
          </m:sub>
          <m:sup>
            <m:r>
              <w:rPr>
                <w:rFonts w:ascii="Cambria Math" w:hAnsi="Cambria Math" w:cs="Calibri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Calibri"/>
                      </w:rPr>
                      <m:t>β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exp⁡</m:t>
                </m:r>
                <m:r>
                  <w:rPr>
                    <w:rFonts w:ascii="Cambria Math" w:hAnsi="Cambria Math" w:cs="Calibri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libri"/>
                  </w:rPr>
                  <m:t>)]</m:t>
                </m:r>
              </m:e>
              <m:sup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Calibri"/>
                  </w:rPr>
                  <m:t>(</m:t>
                </m:r>
                <m:r>
                  <w:rPr>
                    <w:rFonts w:ascii="Cambria Math" w:eastAsiaTheme="minorEastAsia" w:hAnsi="Cambria Math" w:cs="Calibri"/>
                  </w:rPr>
                  <m:t>y</m:t>
                </m:r>
                <m:r>
                  <w:rPr>
                    <w:rFonts w:ascii="Cambria Math" w:eastAsiaTheme="minorEastAsia" w:hAnsi="Cambria Math" w:cs="Calibri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β</m:t>
                </m:r>
                <m:r>
                  <w:rPr>
                    <w:rFonts w:ascii="Cambria Math" w:hAnsi="Cambria Math" w:cs="Calibri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exp⁡</m:t>
                </m:r>
                <m:r>
                  <w:rPr>
                    <w:rFonts w:ascii="Cambria Math" w:hAnsi="Cambria Math" w:cs="Calibri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libri"/>
                  </w:rPr>
                  <m:t>)</m:t>
                </m:r>
              </m:sup>
            </m:sSup>
            <m:r>
              <w:rPr>
                <w:rFonts w:ascii="Cambria Math" w:hAnsi="Cambria Math" w:cs="Calibri"/>
              </w:rPr>
              <m:t xml:space="preserve"> </m:t>
            </m:r>
          </m:e>
        </m:nary>
      </m:oMath>
      <w:r w:rsidR="00AE2017">
        <w:rPr>
          <w:rFonts w:ascii="Calibri" w:eastAsiaTheme="minorEastAsia" w:hAnsi="Calibri" w:cs="Calibri"/>
        </w:rPr>
        <w:tab/>
        <w:t xml:space="preserve">(3.4) </w:t>
      </w:r>
    </w:p>
    <w:p w14:paraId="78ABA11A" w14:textId="69CAB64A" w:rsidR="000C2F48" w:rsidRPr="002E4DCA" w:rsidRDefault="002E4DCA" w:rsidP="002E4DC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absence of explicit specification of the baseline hazard -&gt; hard to work with </w:t>
      </w:r>
      <m:oMath>
        <m:r>
          <w:rPr>
            <w:rFonts w:ascii="Cambria Math" w:hAnsi="Cambria Math" w:cs="Calibri"/>
          </w:rPr>
          <m:t>L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</w:rPr>
              <m:t>β</m:t>
            </m:r>
          </m:e>
          <m:e>
            <m:r>
              <m:rPr>
                <m:sty m:val="bi"/>
              </m:rPr>
              <w:rPr>
                <w:rFonts w:ascii="Cambria Math" w:hAnsi="Cambria Math" w:cs="Calibri"/>
              </w:rPr>
              <m:t>D</m:t>
            </m:r>
          </m:e>
        </m:d>
      </m:oMath>
      <w:r>
        <w:rPr>
          <w:rFonts w:ascii="Calibri" w:eastAsiaTheme="minorEastAsia" w:hAnsi="Calibri" w:cs="Calibri"/>
        </w:rPr>
        <w:t xml:space="preserve"> directly.</w:t>
      </w:r>
    </w:p>
    <w:p w14:paraId="20C03157" w14:textId="61D4F13D" w:rsidR="002E4DCA" w:rsidRDefault="002E4DCA" w:rsidP="002E4DC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Alternatively, Cox proposes to maximize the partial likelihood function</w:t>
      </w:r>
    </w:p>
    <w:p w14:paraId="41378D3F" w14:textId="229A0C9C" w:rsidR="002E4DCA" w:rsidRPr="002E4DCA" w:rsidRDefault="002E4DCA" w:rsidP="002E4DCA">
      <w:pPr>
        <w:ind w:left="1080"/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L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</w:rPr>
              <m:t>β</m:t>
            </m:r>
          </m:e>
          <m:e>
            <m:r>
              <m:rPr>
                <m:sty m:val="bi"/>
              </m:rPr>
              <w:rPr>
                <w:rFonts w:ascii="Cambria Math" w:hAnsi="Cambria Math" w:cs="Calibri"/>
              </w:rPr>
              <m:t>D</m:t>
            </m:r>
          </m:e>
        </m:d>
        <m:r>
          <w:rPr>
            <w:rFonts w:ascii="Cambria Math" w:hAnsi="Cambria Math" w:cs="Calibri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 w:cs="Calibri"/>
                <w:i/>
              </w:rPr>
            </m:ctrlPr>
          </m:naryPr>
          <m:sub>
            <m:r>
              <w:rPr>
                <w:rFonts w:ascii="Cambria Math" w:hAnsi="Cambria Math" w:cs="Calibri"/>
              </w:rPr>
              <m:t>i=1</m:t>
            </m:r>
          </m:sub>
          <m:sup>
            <m:r>
              <w:rPr>
                <w:rFonts w:ascii="Cambria Math" w:hAnsi="Cambria Math" w:cs="Calibri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exp⁡</m:t>
                    </m:r>
                    <m:r>
                      <w:rPr>
                        <w:rFonts w:ascii="Cambria Math" w:hAnsi="Cambria Math" w:cs="Calibri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alibri"/>
                          </w:rPr>
                          <m:t>t∈R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exp⁡</m:t>
                        </m:r>
                        <m:r>
                          <w:rPr>
                            <w:rFonts w:ascii="Cambria Math" w:hAnsi="Cambria Math" w:cs="Calibri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>)</m:t>
                        </m:r>
                      </m:e>
                    </m:nary>
                  </m:den>
                </m:f>
                <m:r>
                  <w:rPr>
                    <w:rFonts w:ascii="Cambria Math" w:hAnsi="Cambria Math" w:cs="Calibri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hAnsi="Cambria Math" w:cs="Calibri"/>
              </w:rPr>
              <m:t xml:space="preserve"> </m:t>
            </m:r>
          </m:e>
        </m:nary>
      </m:oMath>
      <w:r>
        <w:rPr>
          <w:rFonts w:ascii="Calibri" w:eastAsiaTheme="minorEastAsia" w:hAnsi="Calibri" w:cs="Calibri"/>
        </w:rPr>
        <w:tab/>
      </w:r>
      <w:r>
        <w:rPr>
          <w:rFonts w:ascii="Calibri" w:eastAsiaTheme="minorEastAsia" w:hAnsi="Calibri" w:cs="Calibri"/>
        </w:rPr>
        <w:tab/>
      </w:r>
      <w:r>
        <w:rPr>
          <w:rFonts w:ascii="Calibri" w:eastAsiaTheme="minorEastAsia" w:hAnsi="Calibri" w:cs="Calibri"/>
        </w:rPr>
        <w:tab/>
        <w:t>(3.5)</w:t>
      </w:r>
      <w:bookmarkStart w:id="0" w:name="_GoBack"/>
      <w:bookmarkEnd w:id="0"/>
    </w:p>
    <w:sectPr w:rsidR="002E4DCA" w:rsidRPr="002E4DCA" w:rsidSect="00E1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C35C8"/>
    <w:multiLevelType w:val="hybridMultilevel"/>
    <w:tmpl w:val="69569954"/>
    <w:lvl w:ilvl="0" w:tplc="1E480EC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3C1157"/>
    <w:multiLevelType w:val="hybridMultilevel"/>
    <w:tmpl w:val="A5B0FE8C"/>
    <w:lvl w:ilvl="0" w:tplc="A73AF432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171E91"/>
    <w:multiLevelType w:val="hybridMultilevel"/>
    <w:tmpl w:val="69C89320"/>
    <w:lvl w:ilvl="0" w:tplc="6EA6612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A352EB"/>
    <w:multiLevelType w:val="hybridMultilevel"/>
    <w:tmpl w:val="A3186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64"/>
    <w:rsid w:val="00055B64"/>
    <w:rsid w:val="000C2F48"/>
    <w:rsid w:val="002E4C28"/>
    <w:rsid w:val="002E4DCA"/>
    <w:rsid w:val="002F17A4"/>
    <w:rsid w:val="0031284C"/>
    <w:rsid w:val="004D7746"/>
    <w:rsid w:val="005C6E16"/>
    <w:rsid w:val="007A7162"/>
    <w:rsid w:val="007F0225"/>
    <w:rsid w:val="00914881"/>
    <w:rsid w:val="00A748A3"/>
    <w:rsid w:val="00AE2017"/>
    <w:rsid w:val="00BB15C2"/>
    <w:rsid w:val="00C975CB"/>
    <w:rsid w:val="00E17A9D"/>
    <w:rsid w:val="00E2582F"/>
    <w:rsid w:val="00EE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1199"/>
  <w15:chartTrackingRefBased/>
  <w15:docId w15:val="{6D8BF101-4CBB-4DCE-8D90-3B53DC02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17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75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9</cp:revision>
  <dcterms:created xsi:type="dcterms:W3CDTF">2024-06-21T09:06:00Z</dcterms:created>
  <dcterms:modified xsi:type="dcterms:W3CDTF">2024-06-21T10:34:00Z</dcterms:modified>
</cp:coreProperties>
</file>