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Grammars used in problem 1.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 &lt;program&gt; --&gt; VOID MAIN "(" ")" &lt;block&gt;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 &lt;block&gt; --&gt; "{" {&lt;statement&gt;} "}"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 &lt;assign&gt; --&gt; id = &lt; term&gt;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 &lt;term&gt; --&gt; &lt;factor&gt; { (*|/|%) &lt;factor&gt; }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 &lt;factor&gt; --&gt; identifier | int | float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 &lt;returnstmt&gt; --&gt; return &lt;factor&gt;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 &lt;statement&gt; --&gt; &lt;ifstmt&gt;  &lt;assign&gt; |&lt;return&gt;; |&lt;forstmt&gt;| &lt;foreachstmt&gt;| &lt;dowhilestmt&gt;| &lt;whilestmt&gt; | &lt;switchstmt&gt;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 &lt;forstmt&gt; --&gt; for "(" &lt;ID&gt;”;” &lt;boolstmt&gt; “;”  &lt;assign&gt; ")" &lt;block&gt;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 &lt;ifstmt&gt; --&gt; if (&lt;boolstmt&gt;) "{" &lt;block&gt; "}" else "{" &lt;block&gt; "}"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 &lt;foreachstmt&gt; --&gt; for_each "(" &lt;id&gt;;&lt;id&gt;")" &lt;block&gt;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 &lt;dowhilestmt&gt; --&gt; do &lt;block&gt; while "(" &lt;boolstmt&gt; ")"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 &lt;whilestmt&gt; --&gt; while "(" &lt;boolstmt&gt; ")" &lt;block&gt;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 &lt;switchstmt&gt; --&gt; switch "(" &lt;id&gt;")"  "{"  {&lt;case_stmt&gt;}  "}"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 &lt;casestmt&gt; --&gt; case &lt;factor&gt;  “:” &lt;block&gt;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 &lt;boolstmt&gt; --&gt; &lt;factor&gt; (&gt;|&lt;) &lt;factor&gt;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Testing Example 1: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2481263" cy="1603341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1263" cy="16033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4271963" cy="1504412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1963" cy="15044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Testing Example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3728266" cy="156686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8266" cy="1566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4338638" cy="1215494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8638" cy="12154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Testing Example 3: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4376738" cy="3879657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6738" cy="38796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