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9"/>
        <w:pBdr/>
        <w:spacing/>
        <w:ind/>
        <w:rPr>
          <w:b/>
          <w:bCs/>
          <w:sz w:val="28"/>
          <w:szCs w:val="28"/>
          <w:highlight w:val="none"/>
        </w:rPr>
      </w:pPr>
      <w:r>
        <w:rPr>
          <w:b/>
          <w:bCs/>
          <w:sz w:val="28"/>
          <w:szCs w:val="28"/>
        </w:rPr>
      </w:r>
      <w:r>
        <w:rPr>
          <w:b/>
          <w:bCs/>
          <w:sz w:val="28"/>
          <w:szCs w:val="28"/>
        </w:rPr>
        <w:t xml:space="preserve">Pañn</w:t>
      </w:r>
      <w:r>
        <w:rPr>
          <w:b/>
          <w:bCs/>
          <w:sz w:val="28"/>
          <w:szCs w:val="28"/>
          <w:highlight w:val="none"/>
        </w:rPr>
      </w:r>
      <w:r>
        <w:rPr>
          <w:b/>
          <w:bCs/>
          <w:sz w:val="28"/>
          <w:szCs w:val="28"/>
          <w:highlight w:val="none"/>
        </w:rPr>
      </w:r>
    </w:p>
    <w:p>
      <w:pPr>
        <w:pStyle w:val="829"/>
        <w:pBdr/>
        <w:spacing/>
        <w:ind/>
        <w:rPr>
          <w:b/>
          <w:bCs/>
          <w:highlight w:val="none"/>
        </w:rPr>
      </w:pPr>
      <w:r>
        <w:rPr>
          <w:b/>
          <w:bCs/>
          <w:highlight w:val="none"/>
        </w:rPr>
      </w:r>
      <w:r>
        <w:rPr>
          <w:b/>
          <w:bCs/>
          <w:highlight w:val="none"/>
        </w:rPr>
      </w:r>
      <w:commentRangeStart w:id="0"/>
      <w:r>
        <w:rPr>
          <w:b/>
          <w:bCs/>
          <w:highlight w:val="none"/>
        </w:rPr>
        <w:t xml:space="preserve">ODD</w:t>
      </w:r>
      <w:r>
        <w:rPr>
          <w:b/>
          <w:bCs/>
          <w:highlight w:val="none"/>
        </w:rPr>
        <w:t xml:space="preserve"> description</w:t>
      </w:r>
      <w:commentRangeEnd w:id="0"/>
      <w:r>
        <w:commentReference w:id="0"/>
      </w:r>
      <w:r>
        <w:rPr>
          <w:b/>
          <w:bCs/>
          <w:highlight w:val="none"/>
        </w:rPr>
        <w:t xml:space="preserve"> </w:t>
      </w:r>
      <w:r>
        <w:rPr>
          <w:b/>
          <w:bCs/>
          <w:highlight w:val="none"/>
        </w:rPr>
      </w:r>
      <w:r>
        <w:rPr>
          <w:b/>
          <w:bCs/>
          <w:highlight w:val="none"/>
        </w:rPr>
      </w:r>
    </w:p>
    <w:p>
      <w:pPr>
        <w:pBdr/>
        <w:spacing/>
        <w:ind/>
        <w:rPr>
          <w14:ligatures w14:val="none"/>
        </w:rPr>
      </w:pPr>
      <w:r>
        <w:t xml:space="preserve">The description is based on the updated version (Grimm et al. 2010) of the ODD protocol </w:t>
      </w:r>
      <w:r>
        <w:t xml:space="preserve">that was originally proposed by Grimm and his colleagues in 2006</w:t>
      </w:r>
      <w:r>
        <w:rPr>
          <w14:ligatures w14:val="none"/>
        </w:rPr>
        <w:t xml:space="preserve">.</w:t>
      </w:r>
      <w:r>
        <w:rPr>
          <w14:ligatures w14:val="none"/>
        </w:rPr>
      </w:r>
      <w:r>
        <w:rPr>
          <w14:ligatures w14:val="none"/>
        </w:rPr>
      </w:r>
    </w:p>
    <w:p>
      <w:pPr>
        <w:pStyle w:val="830"/>
        <w:pBdr/>
        <w:spacing w:before="240"/>
        <w:ind/>
        <w:rPr>
          <w:sz w:val="24"/>
          <w:szCs w:val="24"/>
          <w:highlight w:val="none"/>
          <w14:ligatures w14:val="none"/>
        </w:rPr>
      </w:pPr>
      <w:r>
        <w:rPr>
          <w:sz w:val="24"/>
          <w:szCs w:val="24"/>
          <w:highlight w:val="none"/>
        </w:rPr>
        <w:t xml:space="preserve">Overview</w:t>
      </w:r>
      <w:r>
        <w:rPr>
          <w:sz w:val="24"/>
          <w:szCs w:val="24"/>
          <w:highlight w:val="none"/>
          <w14:ligatures w14:val="none"/>
        </w:rPr>
      </w:r>
      <w:r>
        <w:rPr>
          <w:sz w:val="24"/>
          <w:szCs w:val="24"/>
          <w:highlight w:val="none"/>
          <w14:ligatures w14:val="none"/>
        </w:rPr>
      </w:r>
    </w:p>
    <w:p>
      <w:pPr>
        <w:pStyle w:val="830"/>
        <w:pBdr/>
        <w:spacing/>
        <w:ind/>
        <w:rPr>
          <w:b/>
          <w:bCs/>
          <w:highlight w:val="none"/>
        </w:rPr>
      </w:pPr>
      <w:r>
        <w:rPr>
          <w:b/>
          <w:bCs/>
          <w:highlight w:val="none"/>
        </w:rPr>
        <w:t xml:space="preserve">Purpose</w:t>
      </w:r>
      <w:r>
        <w:rPr>
          <w:b/>
          <w:bCs/>
          <w:highlight w:val="none"/>
        </w:rPr>
      </w:r>
      <w:r>
        <w:rPr>
          <w:b/>
          <w:bCs/>
          <w:highlight w:val="none"/>
        </w:rPr>
      </w:r>
    </w:p>
    <w:p>
      <w:pPr>
        <w:pBdr/>
        <w:spacing/>
        <w:ind/>
        <w:jc w:val="both"/>
        <w:rPr>
          <w:highlight w:val="none"/>
        </w:rPr>
      </w:pPr>
      <w:r>
        <w:t xml:space="preserve">The Pañn</w:t>
      </w:r>
      <w:r>
        <w:t xml:space="preserve"> Agent Based Model (ABM) represents bloody cockle (</w:t>
      </w:r>
      <w:r>
        <w:rPr>
          <w:i/>
          <w:iCs/>
        </w:rPr>
        <w:t xml:space="preserve">Senilia senilis</w:t>
      </w:r>
      <w:r>
        <w:t xml:space="preserve">) fishing in Senegal.</w:t>
      </w:r>
      <w:r>
        <w:t xml:space="preserve"> </w:t>
      </w:r>
      <w:r>
        <w:t xml:space="preserve"> It was co-designed and used with Falia and Niodior communities as a tool to collectively think the future of this fishing activity in the villages in a context of social and environnemental changes.</w:t>
      </w:r>
      <w:r>
        <w:rPr>
          <w:highlight w:val="none"/>
        </w:rPr>
      </w:r>
      <w:r>
        <w:rPr>
          <w:highlight w:val="none"/>
        </w:rPr>
      </w:r>
    </w:p>
    <w:p>
      <w:pPr>
        <w:pBdr/>
        <w:spacing/>
        <w:ind/>
        <w:jc w:val="both"/>
        <w:rPr>
          <w:highlight w:val="none"/>
        </w:rPr>
      </w:pPr>
      <w:r>
        <w:rPr>
          <w:highlight w:val="none"/>
        </w:rPr>
      </w:r>
      <w:r>
        <w:rPr>
          <w:highlight w:val="none"/>
        </w:rPr>
        <w:t xml:space="preserve">The model represents an imaginary case of a village surrounded by 6 mudflats.</w:t>
      </w:r>
      <w:r>
        <w:rPr>
          <w:highlight w:val="none"/>
        </w:rPr>
      </w:r>
      <w:r>
        <w:rPr>
          <w:highlight w:val="none"/>
        </w:rPr>
      </w:r>
    </w:p>
    <w:p>
      <w:pPr>
        <w:pBdr/>
        <w:spacing/>
        <w:ind/>
        <w:jc w:val="both"/>
        <w:rPr/>
      </w:pPr>
      <w:r>
        <w:rPr>
          <w:highlight w:val="none"/>
        </w:rPr>
        <w:t xml:space="preserve">Simulations starts at the opening of the fishing period, on the first of november.</w:t>
      </w:r>
      <w:r>
        <w:rPr>
          <w:highlight w:val="none"/>
        </w:rPr>
      </w:r>
      <w:r/>
    </w:p>
    <w:p>
      <w:pPr>
        <w:pStyle w:val="830"/>
        <w:pBdr/>
        <w:spacing/>
        <w:ind/>
        <w:rPr>
          <w:b/>
          <w:bCs/>
          <w:highlight w:val="none"/>
        </w:rPr>
      </w:pPr>
      <w:r>
        <w:rPr>
          <w:b/>
          <w:bCs/>
          <w:highlight w:val="none"/>
        </w:rPr>
      </w:r>
      <w:r>
        <w:rPr>
          <w:b/>
          <w:bCs/>
          <w:highlight w:val="none"/>
        </w:rPr>
        <w:t xml:space="preserve">E</w:t>
      </w:r>
      <w:r>
        <w:rPr>
          <w:b/>
          <w:bCs/>
        </w:rPr>
        <w:t xml:space="preserve">ntities, state variables, and scales</w:t>
      </w:r>
      <w:r>
        <w:rPr>
          <w:b/>
          <w:bCs/>
          <w:highlight w:val="none"/>
        </w:rPr>
      </w:r>
      <w:r>
        <w:rPr>
          <w:b/>
          <w:bCs/>
          <w:highlight w:val="none"/>
        </w:rPr>
      </w:r>
    </w:p>
    <w:p>
      <w:pPr>
        <w:pBdr/>
        <w:spacing/>
        <w:ind/>
        <w:jc w:val="both"/>
        <w:rPr>
          <w:highlight w:val="none"/>
        </w:rPr>
      </w:pPr>
      <w:r>
        <w:t xml:space="preserve">The Pañn model is based on two main entities: the fishers and the shellfishes. Two classes of agent have been created to represent these two entities in the ABM. A Fisher is characterized by it’s profil, it’s daily needs and the mudflat it fishes on.</w:t>
      </w:r>
      <w:r>
        <w:t xml:space="preserve">  A Shellfish is characterized by an age (in days, which is the unit of time used for all temporal parameters), a size (in milimeters) and a stage (not adult or adult). T</w:t>
      </w:r>
      <w:r>
        <w:t xml:space="preserve">he behaviour (reproduction or not) and the mortality  rate of a Shellfish depends on its stage. </w:t>
      </w:r>
      <w:r>
        <w:t xml:space="preserve">The lifehistory parameters are listed in table 1. </w:t>
      </w:r>
      <w:r>
        <w:rPr>
          <w:highlight w:val="none"/>
        </w:rPr>
      </w:r>
      <w:r>
        <w:rPr>
          <w:highlight w:val="none"/>
        </w:rPr>
      </w:r>
    </w:p>
    <w:tbl>
      <w:tblPr>
        <w:tblStyle w:val="822"/>
        <w:tblW w:w="0" w:type="auto"/>
        <w:tblBorders/>
        <w:tblLook w:val="04A0" w:firstRow="1" w:lastRow="0" w:firstColumn="1" w:lastColumn="0" w:noHBand="0" w:noVBand="1"/>
      </w:tblPr>
      <w:tblGrid>
        <w:gridCol w:w="1871"/>
        <w:gridCol w:w="1871"/>
        <w:gridCol w:w="1871"/>
        <w:gridCol w:w="1871"/>
        <w:gridCol w:w="1871"/>
      </w:tblGrid>
      <w:tr>
        <w:trPr/>
        <w:tc>
          <w:tcPr>
            <w:tcBorders>
              <w:top w:val="none" w:color="000000" w:sz="4" w:space="0"/>
              <w:left w:val="none" w:color="000000" w:sz="4" w:space="0"/>
              <w:bottom w:val="single" w:color="595959" w:themeColor="text1" w:themeTint="A6" w:sz="8" w:space="0"/>
              <w:right w:val="none" w:color="000000" w:sz="4" w:space="0"/>
            </w:tcBorders>
            <w:tcW w:w="1871" w:type="dxa"/>
            <w:textDirection w:val="lrTb"/>
            <w:noWrap w:val="false"/>
          </w:tcPr>
          <w:p>
            <w:pPr>
              <w:pBdr/>
              <w:spacing/>
              <w:ind/>
              <w:jc w:val="both"/>
              <w:rPr>
                <w:b/>
                <w:bCs/>
                <w:highlight w:val="none"/>
              </w:rPr>
            </w:pPr>
            <w:r>
              <w:rPr>
                <w:b/>
                <w:bCs/>
                <w:highlight w:val="none"/>
              </w:rPr>
              <w:t xml:space="preserve">Parameter</w:t>
            </w:r>
            <w:r>
              <w:rPr>
                <w:b/>
                <w:bCs/>
                <w:highlight w:val="none"/>
              </w:rPr>
            </w:r>
            <w:r>
              <w:rPr>
                <w:b/>
                <w:bCs/>
                <w:highlight w:val="none"/>
              </w:rPr>
            </w:r>
          </w:p>
        </w:tc>
        <w:tc>
          <w:tcPr>
            <w:tcBorders>
              <w:top w:val="none" w:color="000000" w:sz="4" w:space="0"/>
              <w:left w:val="none" w:color="000000" w:sz="4" w:space="0"/>
              <w:bottom w:val="single" w:color="595959" w:themeColor="text1" w:themeTint="A6" w:sz="8" w:space="0"/>
              <w:right w:val="none" w:color="000000" w:sz="4" w:space="0"/>
            </w:tcBorders>
            <w:tcW w:w="1871" w:type="dxa"/>
            <w:textDirection w:val="lrTb"/>
            <w:noWrap w:val="false"/>
          </w:tcPr>
          <w:p>
            <w:pPr>
              <w:pBdr/>
              <w:spacing/>
              <w:ind/>
              <w:jc w:val="both"/>
              <w:rPr>
                <w:b/>
                <w:bCs/>
                <w:highlight w:val="none"/>
              </w:rPr>
            </w:pPr>
            <w:r>
              <w:rPr>
                <w:b/>
                <w:bCs/>
                <w:highlight w:val="none"/>
              </w:rPr>
              <w:t xml:space="preserve">Stage</w:t>
            </w:r>
            <w:r>
              <w:rPr>
                <w:b/>
                <w:bCs/>
                <w:highlight w:val="none"/>
              </w:rPr>
            </w:r>
            <w:r>
              <w:rPr>
                <w:b/>
                <w:bCs/>
                <w:highlight w:val="none"/>
              </w:rPr>
            </w:r>
          </w:p>
        </w:tc>
        <w:tc>
          <w:tcPr>
            <w:tcBorders>
              <w:top w:val="none" w:color="000000" w:sz="4" w:space="0"/>
              <w:left w:val="none" w:color="000000" w:sz="4" w:space="0"/>
              <w:bottom w:val="single" w:color="595959" w:themeColor="text1" w:themeTint="A6" w:sz="8" w:space="0"/>
              <w:right w:val="none" w:color="000000" w:sz="4" w:space="0"/>
            </w:tcBorders>
            <w:tcW w:w="1871" w:type="dxa"/>
            <w:textDirection w:val="lrTb"/>
            <w:noWrap w:val="false"/>
          </w:tcPr>
          <w:p>
            <w:pPr>
              <w:pBdr/>
              <w:spacing/>
              <w:ind/>
              <w:jc w:val="both"/>
              <w:rPr>
                <w:b/>
                <w:bCs/>
                <w:highlight w:val="none"/>
              </w:rPr>
            </w:pPr>
            <w:r>
              <w:rPr>
                <w:b/>
                <w:bCs/>
                <w:highlight w:val="none"/>
              </w:rPr>
              <w:t xml:space="preserve">Value</w:t>
            </w:r>
            <w:r>
              <w:rPr>
                <w:b/>
                <w:bCs/>
                <w:highlight w:val="none"/>
              </w:rPr>
            </w:r>
            <w:r>
              <w:rPr>
                <w:b/>
                <w:bCs/>
                <w:highlight w:val="none"/>
              </w:rPr>
            </w:r>
          </w:p>
        </w:tc>
        <w:tc>
          <w:tcPr>
            <w:tcBorders>
              <w:top w:val="none" w:color="000000" w:sz="4" w:space="0"/>
              <w:left w:val="none" w:color="000000" w:sz="4" w:space="0"/>
              <w:bottom w:val="single" w:color="595959" w:themeColor="text1" w:themeTint="A6" w:sz="8" w:space="0"/>
              <w:right w:val="none" w:color="000000" w:sz="4" w:space="0"/>
            </w:tcBorders>
            <w:tcW w:w="1871" w:type="dxa"/>
            <w:textDirection w:val="lrTb"/>
            <w:noWrap w:val="false"/>
          </w:tcPr>
          <w:p>
            <w:pPr>
              <w:pBdr/>
              <w:spacing/>
              <w:ind/>
              <w:jc w:val="both"/>
              <w:rPr>
                <w:b/>
                <w:bCs/>
                <w:highlight w:val="none"/>
              </w:rPr>
            </w:pPr>
            <w:r>
              <w:rPr>
                <w:b/>
                <w:bCs/>
                <w:highlight w:val="none"/>
              </w:rPr>
              <w:t xml:space="preserve">Unit</w:t>
            </w:r>
            <w:r>
              <w:rPr>
                <w:b/>
                <w:bCs/>
                <w:highlight w:val="none"/>
              </w:rPr>
            </w:r>
            <w:r>
              <w:rPr>
                <w:b/>
                <w:bCs/>
                <w:highlight w:val="none"/>
              </w:rPr>
            </w:r>
          </w:p>
        </w:tc>
        <w:tc>
          <w:tcPr>
            <w:tcBorders>
              <w:top w:val="none" w:color="000000" w:sz="4" w:space="0"/>
              <w:left w:val="none" w:color="000000" w:sz="4" w:space="0"/>
              <w:bottom w:val="single" w:color="595959" w:themeColor="text1" w:themeTint="A6" w:sz="8" w:space="0"/>
              <w:right w:val="none" w:color="000000" w:sz="4" w:space="0"/>
            </w:tcBorders>
            <w:tcW w:w="1871" w:type="dxa"/>
            <w:textDirection w:val="lrTb"/>
            <w:noWrap w:val="false"/>
          </w:tcPr>
          <w:p>
            <w:pPr>
              <w:pBdr/>
              <w:spacing/>
              <w:ind/>
              <w:jc w:val="both"/>
              <w:rPr>
                <w:b/>
                <w:bCs/>
                <w:highlight w:val="none"/>
              </w:rPr>
            </w:pPr>
            <w:r>
              <w:rPr>
                <w:b/>
                <w:bCs/>
                <w:highlight w:val="none"/>
              </w:rPr>
              <w:t xml:space="preserve">Source</w:t>
            </w:r>
            <w:r>
              <w:rPr>
                <w:b/>
                <w:bCs/>
                <w:highlight w:val="none"/>
              </w:rPr>
            </w:r>
            <w:r>
              <w:rPr>
                <w:b/>
                <w:bCs/>
                <w:highlight w:val="none"/>
              </w:rPr>
            </w:r>
          </w:p>
        </w:tc>
      </w:tr>
      <w:tr>
        <w:trPr/>
        <w:tc>
          <w:tcPr>
            <w:tcBorders>
              <w:top w:val="single" w:color="595959" w:themeColor="text1" w:themeTint="A6" w:sz="8"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t xml:space="preserve">Sexual maturity</w:t>
            </w:r>
            <w:r>
              <w:rPr>
                <w:highlight w:val="none"/>
              </w:rPr>
            </w:r>
            <w:r>
              <w:rPr>
                <w:highlight w:val="none"/>
              </w:rPr>
            </w:r>
          </w:p>
        </w:tc>
        <w:tc>
          <w:tcPr>
            <w:tcBorders>
              <w:top w:val="single" w:color="595959" w:themeColor="text1" w:themeTint="A6" w:sz="8"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t xml:space="preserve">Adult</w:t>
            </w:r>
            <w:r>
              <w:rPr>
                <w:highlight w:val="none"/>
              </w:rPr>
            </w:r>
            <w:r>
              <w:rPr>
                <w:highlight w:val="none"/>
              </w:rPr>
            </w:r>
          </w:p>
        </w:tc>
        <w:tc>
          <w:tcPr>
            <w:tcBorders>
              <w:top w:val="single" w:color="595959" w:themeColor="text1" w:themeTint="A6" w:sz="8"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t xml:space="preserve">1888</w:t>
            </w:r>
            <w:r>
              <w:rPr>
                <w:highlight w:val="none"/>
              </w:rPr>
            </w:r>
            <w:r>
              <w:rPr>
                <w:highlight w:val="none"/>
              </w:rPr>
            </w:r>
          </w:p>
        </w:tc>
        <w:tc>
          <w:tcPr>
            <w:tcBorders>
              <w:top w:val="single" w:color="595959" w:themeColor="text1" w:themeTint="A6" w:sz="8"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t xml:space="preserve">days</w:t>
            </w:r>
            <w:r>
              <w:rPr>
                <w:highlight w:val="none"/>
              </w:rPr>
            </w:r>
            <w:r>
              <w:rPr>
                <w:highlight w:val="none"/>
              </w:rPr>
            </w:r>
          </w:p>
        </w:tc>
        <w:tc>
          <w:tcPr>
            <w:tcBorders>
              <w:top w:val="single" w:color="595959" w:themeColor="text1" w:themeTint="A6" w:sz="8"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t xml:space="preserve">COÏC, 2025</w:t>
            </w:r>
            <w:r>
              <w:rPr>
                <w:highlight w:val="none"/>
              </w:rPr>
            </w:r>
            <w:r>
              <w:rPr>
                <w:highlight w:val="none"/>
              </w:rPr>
            </w:r>
          </w:p>
        </w:tc>
      </w:tr>
      <w:tr>
        <w:trPr/>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r>
      <w:tr>
        <w:trPr/>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71" w:type="dxa"/>
            <w:textDirection w:val="lrTb"/>
            <w:noWrap w:val="false"/>
          </w:tcPr>
          <w:p>
            <w:pPr>
              <w:pBdr/>
              <w:spacing/>
              <w:ind/>
              <w:jc w:val="both"/>
              <w:rPr>
                <w:highlight w:val="none"/>
              </w:rPr>
            </w:pPr>
            <w:r>
              <w:rPr>
                <w:highlight w:val="none"/>
              </w:rPr>
            </w:r>
            <w:r>
              <w:rPr>
                <w:highlight w:val="none"/>
              </w:rPr>
            </w:r>
            <w:r>
              <w:rPr>
                <w:highlight w:val="none"/>
              </w:rPr>
            </w:r>
          </w:p>
        </w:tc>
      </w:tr>
    </w:tbl>
    <w:p>
      <w:pPr>
        <w:pBdr/>
        <w:spacing/>
        <w:ind/>
        <w:jc w:val="both"/>
        <w:rPr/>
      </w:pPr>
      <w:r>
        <w:rPr>
          <w:highlight w:val="none"/>
        </w:rPr>
      </w:r>
      <w:r>
        <w:rPr>
          <w:highlight w:val="none"/>
        </w:rPr>
      </w:r>
      <w:r/>
    </w:p>
    <w:p>
      <w:pPr>
        <w:pBdr/>
        <w:spacing/>
        <w:ind/>
        <w:jc w:val="both"/>
        <w:rPr>
          <w:highlight w:val="none"/>
        </w:rPr>
      </w:pPr>
      <w:r>
        <w:t xml:space="preserve">The elementary spatial entity in the model is a Cell representing 1 ha</w:t>
      </w:r>
      <w:r>
        <w:t xml:space="preserve">. There are four land covers: village, sand, mud and </w:t>
      </w:r>
      <w:commentRangeStart w:id="1"/>
      <w:r>
        <w:t xml:space="preserve">water</w:t>
      </w:r>
      <w:commentRangeEnd w:id="1"/>
      <w:r>
        <w:commentReference w:id="1"/>
      </w:r>
      <w:r>
        <w:t xml:space="preserve">, set at initialisation. They remain unchanged during a simulation </w:t>
      </w:r>
      <w:commentRangeStart w:id="2"/>
      <w:r>
        <w:t xml:space="preserve">except for mud that can become sand</w:t>
      </w:r>
      <w:commentRangeEnd w:id="2"/>
      <w:r>
        <w:commentReference w:id="2"/>
      </w:r>
      <w:r>
        <w:t xml:space="preserve">. </w:t>
      </w:r>
      <w:r>
        <w:t xml:space="preserve">The grid is composed of 70 by 70 cells for a territory of 4900 ha.</w:t>
      </w:r>
      <w:r>
        <w:t xml:space="preserve"> </w:t>
      </w:r>
      <w:r>
        <w:rPr>
          <w:highlight w:val="none"/>
        </w:rPr>
      </w:r>
      <w:r>
        <w:rPr>
          <w:highlight w:val="none"/>
        </w:rPr>
      </w:r>
    </w:p>
    <w:p>
      <w:pPr>
        <w:pBdr/>
        <w:spacing/>
        <w:ind/>
        <w:jc w:val="both"/>
        <w:rPr>
          <w:highlight w:val="none"/>
        </w:rPr>
      </w:pPr>
      <w:r>
        <w:rPr>
          <w:highlight w:val="none"/>
        </w:rPr>
        <w:t xml:space="preserve">Figure 1</w:t>
      </w:r>
      <w:r>
        <w:rPr>
          <w:highlight w:val="none"/>
        </w:rPr>
        <w:t xml:space="preserve"> shows the class diagram of the model.</w:t>
      </w:r>
      <w:r>
        <w:rPr>
          <w:highlight w:val="none"/>
        </w:rPr>
      </w:r>
      <w:r>
        <w:rPr>
          <w:highlight w:val="none"/>
        </w:rPr>
      </w:r>
    </w:p>
    <w:p>
      <w:pPr>
        <w:pBdr/>
        <w:spacing/>
        <w:ind/>
        <w:jc w:val="both"/>
        <w:rPr>
          <w:highlight w:val="none"/>
        </w:rPr>
      </w:pPr>
      <w:r>
        <w:rPr>
          <w:highlight w:val="none"/>
        </w:rPr>
        <mc:AlternateContent>
          <mc:Choice Requires="wpg">
            <w:drawing>
              <wp:inline xmlns:wp="http://schemas.openxmlformats.org/drawingml/2006/wordprocessingDrawing" distT="0" distB="0" distL="0" distR="0">
                <wp:extent cx="5940425" cy="269588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0488" name=""/>
                        <pic:cNvPicPr>
                          <a:picLocks noChangeAspect="1"/>
                        </pic:cNvPicPr>
                        <pic:nvPr/>
                      </pic:nvPicPr>
                      <pic:blipFill>
                        <a:blip r:embed="rId9"/>
                        <a:stretch/>
                      </pic:blipFill>
                      <pic:spPr bwMode="auto">
                        <a:xfrm>
                          <a:off x="0" y="0"/>
                          <a:ext cx="5940424" cy="26958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12.27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867"/>
        <w:pBdr/>
        <w:spacing/>
        <w:ind/>
        <w:rPr/>
      </w:pPr>
      <w:r>
        <w:t xml:space="preserve">Figure </w:t>
      </w:r>
      <w:r>
        <w:fldChar w:fldCharType="begin"/>
        <w:instrText xml:space="preserve"> SEQ Figure \* Arabic </w:instrText>
        <w:fldChar w:fldCharType="separate"/>
      </w:r>
      <w:r>
        <w:t xml:space="preserve">1</w:t>
      </w:r>
      <w:r>
        <w:fldChar w:fldCharType="end"/>
      </w:r>
      <w:r>
        <w:t xml:space="preserve">. Pañn class diagram  </w:t>
      </w:r>
      <w:r/>
    </w:p>
    <w:p>
      <w:pPr>
        <w:pStyle w:val="830"/>
        <w:pBdr/>
        <w:spacing/>
        <w:ind/>
        <w:rPr>
          <w:b/>
          <w:bCs/>
          <w:highlight w:val="none"/>
        </w:rPr>
      </w:pPr>
      <w:r>
        <w:rPr>
          <w:b/>
          <w:bCs/>
          <w:highlight w:val="none"/>
        </w:rPr>
      </w:r>
      <w:r>
        <w:rPr>
          <w:b/>
          <w:bCs/>
        </w:rPr>
        <w:t xml:space="preserve">Process overview and scheduling</w:t>
      </w:r>
      <w:r>
        <w:rPr>
          <w:b/>
          <w:bCs/>
          <w:highlight w:val="none"/>
        </w:rPr>
      </w:r>
      <w:r>
        <w:rPr>
          <w:b/>
          <w:bCs/>
          <w:highlight w:val="none"/>
        </w:rPr>
      </w:r>
    </w:p>
    <w:p>
      <w:pPr>
        <w:pBdr/>
        <w:spacing/>
        <w:ind/>
        <w:jc w:val="both"/>
        <w:rPr/>
      </w:pPr>
      <w:r>
        <w:t xml:space="preserve">The time-step of the model is the day. </w:t>
      </w:r>
      <w:r>
        <w:t xml:space="preserve">Two season formats are included in the model: the fishing season (biological rest from July to October) and the climatic season (wet season from June to October)</w:t>
      </w:r>
      <w:r>
        <w:t xml:space="preserve">. </w:t>
      </w:r>
      <w:r/>
    </w:p>
    <w:p>
      <w:pPr>
        <w:pBdr/>
        <w:spacing/>
        <w:ind/>
        <w:jc w:val="both"/>
        <w:rPr/>
      </w:pPr>
      <w:r>
        <w:t xml:space="preserve">Each step, fishers (in a random order) </w:t>
      </w:r>
      <w:r>
        <w:t xml:space="preserve">choose their activity for the day, then they choose the fishing zone</w:t>
      </w:r>
      <w:r>
        <w:t xml:space="preserve">, they fish the shellfish of the concerned mudflat, they sell the shellfishes flesh and pay for their daily needs.</w:t>
      </w:r>
      <w:r>
        <w:t xml:space="preserve"> Then the </w:t>
      </w:r>
      <w:r>
        <w:t xml:space="preserve">shellfishes spawn. Adults </w:t>
      </w:r>
      <w:commentRangeStart w:id="3"/>
      <w:commentRangeStart w:id="4"/>
      <w:r>
        <w:t xml:space="preserve">spawn</w:t>
      </w:r>
      <w:commentRangeEnd w:id="3"/>
      <w:commentRangeEnd w:id="4"/>
      <w:r>
        <w:commentReference w:id="3"/>
        <w:commentReference w:id="4"/>
      </w:r>
      <w:r>
        <w:t xml:space="preserve"> all year long but two times more from week 18 to 27 (may and june) and 49 to 5 (december and january) (Sané et al., 2023). </w:t>
      </w:r>
      <w:r>
        <w:t xml:space="preserve">Then, </w:t>
      </w:r>
      <w:r>
        <w:t xml:space="preserve">shellfishes age and grow by 0.05 to 0.008 mm each day depending on the time of year</w:t>
      </w:r>
      <w:r>
        <w:t xml:space="preserve">. </w:t>
      </w:r>
      <w:r>
        <w:t xml:space="preserve">We simplify this to: a shellfish grows 1mm per month</w:t>
      </w:r>
      <w:r>
        <w:t xml:space="preserve">.</w:t>
      </w:r>
      <w:r/>
    </w:p>
    <w:p>
      <w:pPr>
        <w:pBdr/>
        <w:spacing/>
        <w:ind/>
        <w:rPr/>
      </w:pPr>
      <w:r>
        <w:t xml:space="preserve">The simulation experiments were run for </w:t>
      </w:r>
      <w:commentRangeStart w:id="5"/>
      <w:r>
        <w:t xml:space="preserve">10 years</w:t>
      </w:r>
      <w:commentRangeEnd w:id="5"/>
      <w:r>
        <w:commentReference w:id="5"/>
      </w:r>
      <w:r>
        <w:t xml:space="preserve">. </w:t>
      </w:r>
      <w:r/>
    </w:p>
    <w:p>
      <w:pPr>
        <w:pStyle w:val="830"/>
        <w:pBdr/>
        <w:spacing/>
        <w:ind/>
        <w:rPr>
          <w:b/>
          <w:bCs/>
          <w:highlight w:val="none"/>
        </w:rPr>
      </w:pPr>
      <w:r>
        <w:rPr>
          <w:b/>
          <w:bCs/>
          <w:highlight w:val="none"/>
        </w:rPr>
      </w:r>
      <w:r>
        <w:rPr>
          <w:b/>
          <w:bCs/>
        </w:rPr>
        <w:t xml:space="preserve">Design concepts</w:t>
      </w:r>
      <w:r>
        <w:rPr>
          <w:b/>
          <w:bCs/>
          <w:highlight w:val="none"/>
        </w:rPr>
      </w:r>
      <w:r>
        <w:rPr>
          <w:b/>
          <w:bCs/>
          <w:highlight w:val="none"/>
        </w:rPr>
      </w:r>
    </w:p>
    <w:p>
      <w:pPr>
        <w:pStyle w:val="830"/>
        <w:pBdr/>
        <w:spacing/>
        <w:ind w:firstLine="708"/>
        <w:rPr>
          <w:b/>
          <w:bCs/>
          <w:highlight w:val="none"/>
        </w:rPr>
      </w:pPr>
      <w:r>
        <w:rPr>
          <w:b/>
          <w:bCs/>
          <w:highlight w:val="none"/>
        </w:rPr>
      </w:r>
      <w:r>
        <w:rPr>
          <w:b/>
          <w:bCs/>
          <w:highlight w:val="none"/>
        </w:rPr>
        <w:t xml:space="preserve">B</w:t>
      </w:r>
      <w:r>
        <w:rPr>
          <w:b/>
          <w:bCs/>
        </w:rPr>
        <w:t xml:space="preserve">asic principles</w:t>
      </w:r>
      <w:r>
        <w:rPr>
          <w:b/>
          <w:bCs/>
          <w:highlight w:val="none"/>
        </w:rPr>
      </w:r>
      <w:r>
        <w:rPr>
          <w:b/>
          <w:bCs/>
          <w:highlight w:val="none"/>
        </w:rPr>
      </w:r>
    </w:p>
    <w:p>
      <w:pPr>
        <w:pBdr/>
        <w:spacing/>
        <w:ind/>
        <w:rPr/>
      </w:pPr>
      <w:r>
        <w:t xml:space="preserve">The</w:t>
      </w:r>
      <w:r>
        <w:t xml:space="preserve"> model is meant to be r</w:t>
      </w:r>
      <w:r>
        <w:t xml:space="preserve">un interactively : the fisheable mudflats and the period of fishing are to be choosen by the participants. The decisions made the first year are recorded so that they can be repeated 10 times if there is no change by the participants during the simulation.</w:t>
      </w:r>
      <w:r/>
    </w:p>
    <w:p>
      <w:pPr>
        <w:pStyle w:val="830"/>
        <w:pBdr/>
        <w:spacing/>
        <w:ind w:firstLine="708"/>
        <w:rPr>
          <w:b/>
          <w:bCs/>
          <w:highlight w:val="none"/>
        </w:rPr>
      </w:pPr>
      <w:r>
        <w:rPr>
          <w:b/>
          <w:bCs/>
          <w:highlight w:val="none"/>
        </w:rPr>
        <w:t xml:space="preserve">Sensing</w:t>
      </w:r>
      <w:r>
        <w:rPr>
          <w:b/>
          <w:bCs/>
          <w:highlight w:val="none"/>
        </w:rPr>
      </w:r>
      <w:r>
        <w:rPr>
          <w:b/>
          <w:bCs/>
          <w:highlight w:val="none"/>
        </w:rPr>
      </w:r>
    </w:p>
    <w:p>
      <w:pPr>
        <w:pBdr/>
        <w:spacing/>
        <w:ind/>
        <w:rPr>
          <w:highlight w:val="none"/>
        </w:rPr>
      </w:pPr>
      <w:r>
        <w:t xml:space="preserve">Fishers can detect mudflats where fishing is prohibited</w:t>
      </w:r>
      <w:r>
        <w:t xml:space="preserve">.</w:t>
      </w:r>
      <w:r>
        <w:rPr>
          <w:highlight w:val="none"/>
        </w:rPr>
      </w:r>
      <w:r>
        <w:rPr>
          <w:highlight w:val="none"/>
        </w:rPr>
      </w:r>
    </w:p>
    <w:p>
      <w:pPr>
        <w:pBdr/>
        <w:spacing/>
        <w:ind/>
        <w:rPr/>
      </w:pPr>
      <w:r>
        <w:rPr>
          <w:highlight w:val="none"/>
        </w:rPr>
        <w:t xml:space="preserve">Shellfishes can sense the temperature and salinity of their cell.</w:t>
      </w:r>
      <w:r>
        <w:rPr>
          <w:highlight w:val="none"/>
        </w:rPr>
      </w:r>
      <w:r/>
    </w:p>
    <w:p>
      <w:pPr>
        <w:pStyle w:val="830"/>
        <w:pBdr/>
        <w:spacing/>
        <w:ind w:firstLine="708"/>
        <w:rPr>
          <w:b/>
          <w:bCs/>
          <w:highlight w:val="none"/>
        </w:rPr>
      </w:pPr>
      <w:r>
        <w:rPr>
          <w:b/>
          <w:bCs/>
          <w:highlight w:val="none"/>
        </w:rPr>
        <w:t xml:space="preserve">Stochasticity</w:t>
      </w:r>
      <w:r>
        <w:rPr>
          <w:b/>
          <w:bCs/>
          <w:highlight w:val="none"/>
        </w:rPr>
      </w:r>
      <w:r>
        <w:rPr>
          <w:b/>
          <w:bCs/>
          <w:highlight w:val="none"/>
        </w:rPr>
      </w:r>
    </w:p>
    <w:p>
      <w:pPr>
        <w:pBdr/>
        <w:spacing/>
        <w:ind/>
        <w:rPr/>
      </w:pPr>
      <w:r>
        <w:t xml:space="preserve">The random nature of the model lies in two processes that have a specific probability : the natural mortality functions of shellfish and the recurrence of ceremonies in the village.</w:t>
      </w:r>
      <w:r>
        <w:t xml:space="preserve"> </w:t>
      </w:r>
      <w:r/>
    </w:p>
    <w:p>
      <w:pPr>
        <w:pStyle w:val="830"/>
        <w:pBdr/>
        <w:spacing/>
        <w:ind w:firstLine="708"/>
        <w:rPr>
          <w:b/>
          <w:bCs/>
          <w:highlight w:val="none"/>
        </w:rPr>
      </w:pPr>
      <w:r>
        <w:rPr>
          <w:b/>
          <w:bCs/>
          <w:highlight w:val="none"/>
        </w:rPr>
        <w:t xml:space="preserve">Observation</w:t>
      </w:r>
      <w:r>
        <w:rPr>
          <w:b/>
          <w:bCs/>
          <w:highlight w:val="none"/>
        </w:rPr>
      </w:r>
      <w:r>
        <w:rPr>
          <w:b/>
          <w:bCs/>
          <w:highlight w:val="none"/>
        </w:rPr>
      </w:r>
    </w:p>
    <w:p>
      <w:pPr>
        <w:pBdr/>
        <w:spacing/>
        <w:ind/>
        <w:rPr/>
      </w:pPr>
      <w:r>
        <w:t xml:space="preserve">The laptop screen is displayed on the wall with a beamer. </w:t>
      </w:r>
      <w:r>
        <w:t xml:space="preserve">The elements visible on the simulations were explained in French and translated into the local language (Serer) by a villager</w:t>
      </w:r>
      <w:r>
        <w:t xml:space="preserve">.</w:t>
      </w:r>
      <w:r/>
    </w:p>
    <w:p>
      <w:pPr>
        <w:pStyle w:val="830"/>
        <w:pBdr/>
        <w:spacing/>
        <w:ind/>
        <w:rPr>
          <w:b/>
          <w:bCs/>
          <w:highlight w:val="none"/>
        </w:rPr>
      </w:pPr>
      <w:r>
        <w:rPr>
          <w:b/>
          <w:bCs/>
          <w:highlight w:val="none"/>
        </w:rPr>
        <w:t xml:space="preserve">Details</w:t>
      </w:r>
      <w:r>
        <w:rPr>
          <w:b/>
          <w:bCs/>
          <w:highlight w:val="none"/>
        </w:rPr>
      </w:r>
      <w:r>
        <w:rPr>
          <w:b/>
          <w:bCs/>
          <w:highlight w:val="none"/>
        </w:rPr>
      </w:r>
    </w:p>
    <w:p>
      <w:pPr>
        <w:pStyle w:val="830"/>
        <w:pBdr/>
        <w:spacing/>
        <w:ind w:firstLine="708"/>
        <w:rPr>
          <w:b/>
          <w:bCs/>
          <w:highlight w:val="none"/>
        </w:rPr>
      </w:pPr>
      <w:r>
        <w:rPr>
          <w:b/>
          <w:bCs/>
          <w:highlight w:val="none"/>
        </w:rPr>
        <w:t xml:space="preserve">Initialization</w:t>
      </w:r>
      <w:r>
        <w:rPr>
          <w:b/>
          <w:bCs/>
          <w:highlight w:val="none"/>
        </w:rPr>
      </w:r>
      <w:r>
        <w:rPr>
          <w:b/>
          <w:bCs/>
          <w:highlight w:val="none"/>
        </w:rPr>
      </w:r>
    </w:p>
    <w:p>
      <w:pPr>
        <w:pBdr/>
        <w:spacing/>
        <w:ind/>
        <w:jc w:val="both"/>
        <w:rPr>
          <w:highlight w:val="yellow"/>
        </w:rPr>
      </w:pPr>
      <w:r>
        <w:t xml:space="preserve">Figure 2 shows the initial situation</w:t>
      </w:r>
      <w:r>
        <w:t xml:space="preserve">. The village is represented at the center of the grid.</w:t>
      </w:r>
      <w:r>
        <w:rPr>
          <w:highlight w:val="none"/>
        </w:rPr>
        <w:t xml:space="preserve"> </w:t>
      </w:r>
      <w:r>
        <w:rPr>
          <w:highlight w:val="none"/>
        </w:rPr>
        <w:t xml:space="preserve">The mudflats location is the same for every simulation</w:t>
      </w:r>
      <w:commentRangeStart w:id="6"/>
      <w:r>
        <w:rPr>
          <w:highlight w:val="none"/>
        </w:rPr>
        <w:t xml:space="preserve">.</w:t>
      </w:r>
      <w:commentRangeEnd w:id="6"/>
      <w:r>
        <w:commentReference w:id="6"/>
      </w:r>
      <w:r>
        <w:rPr>
          <w:highlight w:val="none"/>
        </w:rPr>
        <w:t xml:space="preserve"> </w:t>
      </w:r>
      <w:r>
        <w:rPr>
          <w:highlight w:val="yellow"/>
        </w:rPr>
        <w:t xml:space="preserve">Number of shellfish at the begining</w:t>
      </w:r>
      <w:r>
        <w:rPr>
          <w:highlight w:val="yellow"/>
        </w:rPr>
      </w:r>
      <w:r>
        <w:rPr>
          <w:highlight w:val="yellow"/>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3308607" cy="284694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58470" name=""/>
                        <pic:cNvPicPr>
                          <a:picLocks noChangeAspect="1"/>
                        </pic:cNvPicPr>
                        <pic:nvPr/>
                      </pic:nvPicPr>
                      <pic:blipFill>
                        <a:blip r:embed="rId10"/>
                        <a:stretch/>
                      </pic:blipFill>
                      <pic:spPr bwMode="auto">
                        <a:xfrm flipH="0" flipV="0">
                          <a:off x="0" y="0"/>
                          <a:ext cx="3308607" cy="28469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0.52pt;height:224.1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867"/>
        <w:pBdr/>
        <w:spacing/>
        <w:ind/>
        <w:rPr/>
      </w:pPr>
      <w:r>
        <w:t xml:space="preserve">Figure </w:t>
      </w:r>
      <w:r>
        <w:fldChar w:fldCharType="begin"/>
        <w:instrText xml:space="preserve"> SEQ Figure \* Arabic </w:instrText>
        <w:fldChar w:fldCharType="separate"/>
      </w:r>
      <w:r>
        <w:t xml:space="preserve">2</w:t>
      </w:r>
      <w:r>
        <w:fldChar w:fldCharType="end"/>
      </w:r>
      <w:r>
        <w:t xml:space="preserve">. Initiallisation of the model</w:t>
      </w:r>
      <w:r/>
    </w:p>
    <w:p>
      <w:pPr>
        <w:pBdr/>
        <w:spacing/>
        <w:ind/>
        <w:rPr/>
      </w:pPr>
      <w:r/>
      <w:r/>
    </w:p>
    <w:p>
      <w:pPr>
        <w:pStyle w:val="830"/>
        <w:pBdr/>
        <w:spacing/>
        <w:ind w:firstLine="708"/>
        <w:rPr>
          <w:b/>
          <w:bCs/>
          <w:highlight w:val="none"/>
        </w:rPr>
      </w:pPr>
      <w:r>
        <w:rPr>
          <w:b/>
          <w:bCs/>
          <w:highlight w:val="none"/>
        </w:rPr>
        <w:t xml:space="preserve">Input data</w:t>
      </w:r>
      <w:r>
        <w:rPr>
          <w:b/>
          <w:bCs/>
          <w:highlight w:val="none"/>
        </w:rPr>
      </w:r>
      <w:r>
        <w:rPr>
          <w:b/>
          <w:bCs/>
          <w:highlight w:val="none"/>
        </w:rPr>
      </w:r>
    </w:p>
    <w:p>
      <w:pPr>
        <w:pBdr/>
        <w:spacing/>
        <w:ind/>
        <w:rPr/>
      </w:pPr>
      <w:r>
        <w:t xml:space="preserve">The input data are the number of fishers, </w:t>
      </w:r>
      <w:r>
        <w:rPr>
          <w:highlight w:val="magenta"/>
        </w:rPr>
        <w:t xml:space="preserve">autorized tools</w:t>
      </w:r>
      <w:r>
        <w:t xml:space="preserve">, accessible mudflats, fishing ban period and minimum catch size</w:t>
      </w:r>
      <w:r>
        <w:t xml:space="preserve">.</w:t>
      </w:r>
      <w:r/>
    </w:p>
    <w:p>
      <w:pPr>
        <w:pStyle w:val="830"/>
        <w:pBdr/>
        <w:spacing/>
        <w:ind w:firstLine="708"/>
        <w:rPr>
          <w:b/>
          <w:bCs/>
          <w:highlight w:val="none"/>
        </w:rPr>
      </w:pPr>
      <w:r>
        <w:rPr>
          <w:b/>
          <w:bCs/>
          <w:highlight w:val="none"/>
        </w:rPr>
        <w:t xml:space="preserve">Submodels</w:t>
      </w:r>
      <w:r>
        <w:rPr>
          <w:b/>
          <w:bCs/>
          <w:highlight w:val="none"/>
        </w:rPr>
      </w:r>
      <w:r>
        <w:rPr>
          <w:b/>
          <w:bCs/>
          <w:highlight w:val="none"/>
        </w:rPr>
      </w:r>
    </w:p>
    <w:p>
      <w:pPr>
        <w:pStyle w:val="830"/>
        <w:pBdr/>
        <w:spacing/>
        <w:ind/>
        <w:rPr>
          <w:b/>
          <w:bCs/>
          <w:highlight w:val="none"/>
        </w:rPr>
      </w:pPr>
      <w:r>
        <w:rPr>
          <w:b/>
          <w:bCs/>
          <w:highlight w:val="none"/>
        </w:rPr>
        <w:tab/>
        <w:tab/>
        <w:t xml:space="preserve">Growth</w:t>
      </w:r>
      <w:r>
        <w:rPr>
          <w:b/>
          <w:bCs/>
          <w:highlight w:val="none"/>
        </w:rPr>
      </w:r>
      <w:r>
        <w:rPr>
          <w:b/>
          <w:bCs/>
          <w:highlight w:val="none"/>
        </w:rPr>
      </w:r>
    </w:p>
    <w:p>
      <w:pPr>
        <w:pBdr/>
        <w:spacing/>
        <w:ind/>
        <w:rPr/>
      </w:pPr>
      <w:r>
        <w:t xml:space="preserve">The model time step is one day, which means that all the temporal attributes or parameters  are expressed in days. Thus, the age of each shellfish agent is increased by 1 at each time step.</w:t>
      </w:r>
      <w:r/>
    </w:p>
    <w:p>
      <w:pPr>
        <w:pBdr/>
        <w:spacing/>
        <w:ind/>
        <w:rPr>
          <w:highlight w:val="none"/>
        </w:rPr>
      </w:pPr>
      <w:r>
        <w:rPr>
          <w:highlight w:val="magenta"/>
        </w:rPr>
        <w:t xml:space="preserve">At each step, the shellfishes also </w:t>
      </w:r>
      <w:r>
        <w:rPr>
          <w:highlight w:val="magenta"/>
        </w:rPr>
        <w:t xml:space="preserve">grow from 0.05 to 0.008 mm depending on the time of the year.</w:t>
      </w:r>
      <w:r>
        <w:rPr>
          <w:highlight w:val="magenta"/>
        </w:rPr>
      </w:r>
      <w:r>
        <w:rPr>
          <w:highlight w:val="magenta"/>
        </w:rPr>
      </w:r>
    </w:p>
    <w:p>
      <w:pPr>
        <w:pBdr/>
        <w:spacing/>
        <w:ind/>
        <w:rPr>
          <w:highlight w:val="magenta"/>
        </w:rPr>
      </w:pPr>
      <w:r>
        <w:rPr>
          <w:highlight w:val="none"/>
        </w:rPr>
        <w:t xml:space="preserve">Each cohort move to the biger size cohort each 16 steps (</w:t>
      </w:r>
      <w:r>
        <w:rPr>
          <w:highlight w:val="none"/>
        </w:rPr>
        <w:t xml:space="preserve">0,48cm). When they are in the bigest cohort, they accumulate. </w:t>
      </w:r>
      <w:r>
        <w:rPr>
          <w:highlight w:val="none"/>
        </w:rPr>
      </w:r>
    </w:p>
    <w:p>
      <w:pPr>
        <w:pBdr/>
        <w:spacing/>
        <w:ind/>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505615" cy="288772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2131" name=""/>
                        <pic:cNvPicPr>
                          <a:picLocks noChangeAspect="1"/>
                        </pic:cNvPicPr>
                        <pic:nvPr/>
                      </pic:nvPicPr>
                      <pic:blipFill>
                        <a:blip r:embed="rId11"/>
                        <a:stretch/>
                      </pic:blipFill>
                      <pic:spPr bwMode="auto">
                        <a:xfrm flipH="0" flipV="0">
                          <a:off x="0" y="0"/>
                          <a:ext cx="5505614" cy="2887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33.51pt;height:227.38pt;mso-wrap-distance-left:0.00pt;mso-wrap-distance-top:0.00pt;mso-wrap-distance-right:0.00pt;mso-wrap-distance-bottom:0.00pt;z-index:1;" stroked="false">
                <v:imagedata r:id="rId11" o:title=""/>
                <o:lock v:ext="edit" rotation="t"/>
              </v:shape>
            </w:pict>
          </mc:Fallback>
        </mc:AlternateContent>
      </w:r>
      <w:r>
        <w:rPr>
          <w:highlight w:val="magenta"/>
        </w:rPr>
      </w:r>
      <w:r>
        <w:rPr>
          <w:highlight w:val="magenta"/>
        </w:rPr>
      </w:r>
    </w:p>
    <w:p>
      <w:pPr>
        <w:pStyle w:val="867"/>
        <w:pBdr/>
        <w:spacing/>
        <w:ind/>
        <w:rPr>
          <w:highlight w:val="magenta"/>
        </w:rPr>
      </w:pPr>
      <w:r>
        <w:rPr>
          <w:highlight w:val="magenta"/>
        </w:rPr>
        <w:t xml:space="preserve">Figure </w:t>
      </w:r>
      <w:r>
        <w:rPr>
          <w:highlight w:val="magenta"/>
        </w:rPr>
        <w:fldChar w:fldCharType="begin"/>
        <w:instrText xml:space="preserve"> SEQ Figure \* Arabic </w:instrText>
        <w:fldChar w:fldCharType="separate"/>
      </w:r>
      <w:r>
        <w:rPr>
          <w:highlight w:val="magenta"/>
        </w:rPr>
        <w:t xml:space="preserve">3</w:t>
      </w:r>
      <w:r>
        <w:rPr>
          <w:highlight w:val="magenta"/>
        </w:rPr>
        <w:fldChar w:fldCharType="end"/>
      </w:r>
      <w:r>
        <w:rPr>
          <w:highlight w:val="magenta"/>
        </w:rPr>
        <w:t xml:space="preserve">. Taux de croissance en fonction de la période de l’année (Sané, 2024)</w:t>
      </w:r>
      <w:r>
        <w:rPr>
          <w:highlight w:val="magenta"/>
        </w:rPr>
        <w:t xml:space="preserve"> </w:t>
      </w:r>
      <w:r>
        <w:rPr>
          <w:highlight w:val="magenta"/>
        </w:rPr>
      </w:r>
      <w:r>
        <w:rPr>
          <w:highlight w:val="magenta"/>
        </w:rPr>
      </w:r>
    </w:p>
    <w:p>
      <w:pPr>
        <w:pBdr/>
        <w:spacing/>
        <w:ind/>
        <w:rPr/>
      </w:pPr>
      <w:r>
        <w:t xml:space="preserve">Growth follows the Von </w:t>
      </w:r>
      <w:r>
        <w:t xml:space="preserve">Bertalanffy model : </w:t>
      </w:r>
      <w:r/>
    </w:p>
    <w:p>
      <w:pPr>
        <w:pBdr/>
        <w:spacing/>
        <w:ind/>
        <w:jc w:val="center"/>
        <w:rPr>
          <w:highlight w:val="none"/>
        </w:rPr>
      </w:pPr>
      <w:r>
        <mc:AlternateContent>
          <mc:Choice Requires="wpg">
            <w:drawing>
              <wp:inline xmlns:wp="http://schemas.openxmlformats.org/drawingml/2006/wordprocessingDrawing" distT="0" distB="0" distL="0" distR="0">
                <wp:extent cx="1808447" cy="31129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9356" name=""/>
                        <pic:cNvPicPr>
                          <a:picLocks noChangeAspect="1"/>
                        </pic:cNvPicPr>
                        <pic:nvPr/>
                      </pic:nvPicPr>
                      <pic:blipFill>
                        <a:blip r:embed="rId12"/>
                        <a:stretch/>
                      </pic:blipFill>
                      <pic:spPr bwMode="auto">
                        <a:xfrm flipH="0" flipV="0">
                          <a:off x="0" y="0"/>
                          <a:ext cx="1808447" cy="3112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2.40pt;height:24.51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jc w:val="both"/>
        <w:rPr/>
      </w:pPr>
      <w:r>
        <w:rPr>
          <w:highlight w:val="none"/>
        </w:rPr>
      </w:r>
      <w:r>
        <w:rPr>
          <w:highlight w:val="none"/>
        </w:rPr>
        <w:t xml:space="preserve">with Lt the length at age t, Linf the asymptotic length (mm), K the Von Bertalanffy growth constant (year-1) and t0 the theoretical age for which the individual length is zero (here equal to 0).</w:t>
      </w:r>
      <w:r>
        <w:rPr>
          <w:highlight w:val="none"/>
        </w:rPr>
      </w:r>
      <w:r/>
    </w:p>
    <w:p>
      <w:pPr>
        <w:pStyle w:val="830"/>
        <w:pBdr/>
        <w:spacing/>
        <w:ind/>
        <w:rPr>
          <w:b/>
          <w:bCs/>
          <w:highlight w:val="none"/>
        </w:rPr>
      </w:pPr>
      <w:r>
        <w:rPr>
          <w:b/>
          <w:bCs/>
          <w:highlight w:val="none"/>
        </w:rPr>
        <w:tab/>
        <w:tab/>
        <w:t xml:space="preserve">Movement</w:t>
      </w:r>
      <w:r>
        <w:rPr>
          <w:b/>
          <w:bCs/>
          <w:highlight w:val="none"/>
        </w:rPr>
      </w:r>
      <w:r>
        <w:rPr>
          <w:b/>
          <w:bCs/>
          <w:highlight w:val="none"/>
        </w:rPr>
      </w:r>
    </w:p>
    <w:p>
      <w:pPr>
        <w:pBdr/>
        <w:spacing/>
        <w:ind/>
        <w:rPr/>
      </w:pPr>
      <w:r>
        <w:t xml:space="preserve">The fishers move from a mudflat to another depending on where they want to fish. If they choose to do another activity, they are in the </w:t>
      </w:r>
      <w:commentRangeStart w:id="7"/>
      <w:r>
        <w:t xml:space="preserve">village</w:t>
      </w:r>
      <w:commentRangeEnd w:id="7"/>
      <w:r>
        <w:commentReference w:id="7"/>
      </w:r>
      <w:r>
        <w:t xml:space="preserve">.</w:t>
      </w:r>
      <w:r/>
    </w:p>
    <w:p>
      <w:pPr>
        <w:pStyle w:val="830"/>
        <w:pBdr/>
        <w:spacing/>
        <w:ind/>
        <w:rPr>
          <w:b/>
          <w:bCs/>
          <w:highlight w:val="none"/>
        </w:rPr>
      </w:pPr>
      <w:r>
        <w:rPr>
          <w:b/>
          <w:bCs/>
          <w:highlight w:val="none"/>
        </w:rPr>
        <w:tab/>
        <w:tab/>
        <w:t xml:space="preserve">Reproduction</w:t>
      </w:r>
      <w:r>
        <w:rPr>
          <w:b/>
          <w:bCs/>
          <w:highlight w:val="none"/>
        </w:rPr>
      </w:r>
      <w:r>
        <w:rPr>
          <w:b/>
          <w:bCs/>
          <w:highlight w:val="none"/>
        </w:rPr>
      </w:r>
    </w:p>
    <w:p>
      <w:pPr>
        <w:pBdr/>
        <w:spacing/>
        <w:ind/>
        <w:rPr/>
      </w:pPr>
      <w:r>
        <w:rPr>
          <w:highlight w:val="none"/>
        </w:rPr>
      </w:r>
      <w:r>
        <w:rPr>
          <w:highlight w:val="none"/>
        </w:rPr>
        <w:t xml:space="preserve">the size of first sexual maturity (50% of the size class is mature) is between 18 and 20 mm (Tito De Morais, 2011).</w:t>
      </w:r>
      <w:r>
        <w:rPr>
          <w:highlight w:val="none"/>
        </w:rPr>
        <w:t xml:space="preserve"> We will simplify with 19mm.</w:t>
      </w:r>
      <w:r>
        <w:rPr>
          <w:highlight w:val="none"/>
        </w:rPr>
      </w:r>
      <w:r/>
    </w:p>
    <w:p>
      <w:pPr>
        <w:pBdr/>
        <w:spacing/>
        <w:ind/>
        <w:rPr>
          <w:highlight w:val="none"/>
        </w:rPr>
      </w:pPr>
      <w:r/>
      <w:commentRangeStart w:id="8"/>
      <w:r>
        <w:t xml:space="preserve">Spawning</w:t>
      </w:r>
      <w:commentRangeEnd w:id="8"/>
      <w:r>
        <w:commentReference w:id="8"/>
      </w:r>
      <w:r>
        <w:t xml:space="preserve"> periods correspond to may and december. </w:t>
      </w:r>
      <w:r>
        <w:t xml:space="preserve">They are negatively related to salinity</w:t>
      </w:r>
      <w:r>
        <w:t xml:space="preserve">.</w:t>
      </w:r>
      <w:r>
        <w:rPr>
          <w:highlight w:val="none"/>
        </w:rPr>
      </w:r>
    </w:p>
    <w:p>
      <w:pPr>
        <w:pStyle w:val="830"/>
        <w:pBdr/>
        <w:spacing/>
        <w:ind/>
        <w:rPr>
          <w:b/>
          <w:bCs/>
          <w:highlight w:val="none"/>
        </w:rPr>
      </w:pPr>
      <w:r>
        <w:rPr>
          <w:b/>
          <w:bCs/>
          <w:highlight w:val="none"/>
        </w:rPr>
        <w:tab/>
        <w:tab/>
        <w:t xml:space="preserve">Mortality</w:t>
      </w:r>
      <w:r>
        <w:rPr>
          <w:b/>
          <w:bCs/>
          <w:highlight w:val="none"/>
        </w:rPr>
      </w:r>
      <w:r>
        <w:rPr>
          <w:b/>
          <w:bCs/>
          <w:highlight w:val="none"/>
        </w:rPr>
      </w:r>
    </w:p>
    <w:p>
      <w:pPr>
        <w:pBdr/>
        <w:spacing/>
        <w:ind/>
        <w:rPr>
          <w:highlight w:val="yellow"/>
        </w:rPr>
      </w:pPr>
      <w:r>
        <w:rPr>
          <w:highlight w:val="yellow"/>
        </w:rPr>
      </w:r>
      <w:r>
        <w:rPr>
          <w:highlight w:val="yellow"/>
        </w:rPr>
        <w:t xml:space="preserve">Salinity sensitivity (12 to 62)</w:t>
      </w:r>
      <w:r>
        <w:rPr>
          <w:highlight w:val="yellow"/>
        </w:rPr>
      </w:r>
      <w:r>
        <w:rPr>
          <w:highlight w:val="yellow"/>
        </w:rPr>
      </w:r>
    </w:p>
    <w:p>
      <w:pPr>
        <w:pBdr/>
        <w:spacing/>
        <w:ind/>
        <w:rPr>
          <w:highlight w:val="yellow"/>
        </w:rPr>
      </w:pPr>
      <w:r>
        <w:rPr>
          <w:highlight w:val="yellow"/>
        </w:rPr>
        <mc:AlternateContent>
          <mc:Choice Requires="wpg">
            <w:drawing>
              <wp:inline xmlns:wp="http://schemas.openxmlformats.org/drawingml/2006/wordprocessingDrawing" distT="0" distB="0" distL="0" distR="0">
                <wp:extent cx="3645240" cy="217635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8123" name=""/>
                        <pic:cNvPicPr>
                          <a:picLocks noChangeAspect="1"/>
                        </pic:cNvPicPr>
                        <pic:nvPr/>
                      </pic:nvPicPr>
                      <pic:blipFill>
                        <a:blip r:embed="rId13"/>
                        <a:stretch/>
                      </pic:blipFill>
                      <pic:spPr bwMode="auto">
                        <a:xfrm flipH="0" flipV="0">
                          <a:off x="0" y="0"/>
                          <a:ext cx="3645239" cy="2176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7.03pt;height:171.37pt;mso-wrap-distance-left:0.00pt;mso-wrap-distance-top:0.00pt;mso-wrap-distance-right:0.00pt;mso-wrap-distance-bottom:0.00pt;z-index:1;" stroked="false">
                <v:imagedata r:id="rId13" o:title=""/>
                <o:lock v:ext="edit" rotation="t"/>
              </v:shape>
            </w:pict>
          </mc:Fallback>
        </mc:AlternateContent>
      </w:r>
      <w:r>
        <w:rPr>
          <w:highlight w:val="yellow"/>
        </w:rPr>
      </w:r>
      <w:r>
        <w:rPr>
          <w:highlight w:val="yellow"/>
        </w:rPr>
      </w:r>
    </w:p>
    <w:p>
      <w:pPr>
        <w:pBdr/>
        <w:spacing/>
        <w:ind/>
        <w:rPr>
          <w:highlight w:val="yellow"/>
        </w:rPr>
      </w:pPr>
      <w:r>
        <w:rPr>
          <w:highlight w:val="yellow"/>
        </w:rPr>
      </w:r>
      <w:r>
        <w:rPr>
          <w:highlight w:val="yellow"/>
        </w:rPr>
        <w:t xml:space="preserve">Temperature sensitivity (&lt; 39°C for more than 24 hours)</w:t>
      </w:r>
      <w:r>
        <w:rPr>
          <w:highlight w:val="yellow"/>
        </w:rPr>
      </w:r>
      <w:r>
        <w:rPr>
          <w:highlight w:val="yellow"/>
        </w:rPr>
      </w:r>
    </w:p>
    <w:p>
      <w:pPr>
        <w:pBdr/>
        <w:spacing/>
        <w:ind/>
        <w:rPr>
          <w:highlight w:val="yellow"/>
        </w:rPr>
      </w:pPr>
      <w:r>
        <w:rPr>
          <w:highlight w:val="yellow"/>
        </w:rPr>
      </w:r>
      <w:r>
        <w:rPr>
          <w:highlight w:val="yellow"/>
        </w:rPr>
      </w:r>
      <w:r>
        <w:rPr>
          <w:highlight w:val="yellow"/>
        </w:rPr>
      </w:r>
    </w:p>
    <w:p>
      <w:pPr>
        <w:pBdr/>
        <w:spacing/>
        <w:ind/>
        <w:rPr>
          <w:highlight w:val="yellow"/>
        </w:rPr>
      </w:pPr>
      <w:r>
        <w:rPr>
          <w:highlight w:val="yellow"/>
        </w:rPr>
      </w:r>
      <w:r>
        <w:rPr>
          <w:highlight w:val="yellow"/>
        </w:rPr>
        <mc:AlternateContent>
          <mc:Choice Requires="wpg">
            <w:drawing>
              <wp:inline xmlns:wp="http://schemas.openxmlformats.org/drawingml/2006/wordprocessingDrawing" distT="0" distB="0" distL="0" distR="0">
                <wp:extent cx="3588090" cy="23514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37063" name=""/>
                        <pic:cNvPicPr>
                          <a:picLocks noChangeAspect="1"/>
                        </pic:cNvPicPr>
                        <pic:nvPr/>
                      </pic:nvPicPr>
                      <pic:blipFill>
                        <a:blip r:embed="rId14"/>
                        <a:stretch/>
                      </pic:blipFill>
                      <pic:spPr bwMode="auto">
                        <a:xfrm flipH="0" flipV="0">
                          <a:off x="0" y="0"/>
                          <a:ext cx="3588089" cy="23514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2.53pt;height:185.16pt;mso-wrap-distance-left:0.00pt;mso-wrap-distance-top:0.00pt;mso-wrap-distance-right:0.00pt;mso-wrap-distance-bottom:0.00pt;z-index:1;" stroked="false">
                <v:imagedata r:id="rId14" o:title=""/>
                <o:lock v:ext="edit" rotation="t"/>
              </v:shape>
            </w:pict>
          </mc:Fallback>
        </mc:AlternateContent>
      </w:r>
      <w:r>
        <w:rPr>
          <w:highlight w:val="yellow"/>
        </w:rPr>
      </w:r>
      <w:r>
        <w:rPr>
          <w:highlight w:val="yellow"/>
        </w:rPr>
      </w:r>
    </w:p>
    <w:p>
      <w:pPr>
        <w:pStyle w:val="830"/>
        <w:pBdr/>
        <w:spacing/>
        <w:ind/>
        <w:rPr>
          <w:b/>
          <w:bCs/>
          <w:highlight w:val="none"/>
        </w:rPr>
      </w:pPr>
      <w:r>
        <w:rPr>
          <w:b/>
          <w:bCs/>
          <w:highlight w:val="none"/>
        </w:rPr>
        <w:tab/>
        <w:tab/>
        <w:t xml:space="preserve">Fishing</w:t>
      </w:r>
      <w:r>
        <w:rPr>
          <w:b/>
          <w:bCs/>
          <w:highlight w:val="none"/>
        </w:rPr>
      </w:r>
      <w:r>
        <w:rPr>
          <w:b/>
          <w:bCs/>
          <w:highlight w:val="none"/>
        </w:rPr>
      </w:r>
    </w:p>
    <w:p>
      <w:pPr>
        <w:pBdr/>
        <w:spacing/>
        <w:ind/>
        <w:rPr>
          <w:highlight w:val="none"/>
        </w:rPr>
      </w:pPr>
      <w:r>
        <w:t xml:space="preserve">The regulations initialy impose a minimum fishing size of 16 mm.</w:t>
      </w:r>
      <w:r>
        <w:rPr>
          <w:highlight w:val="none"/>
        </w:rPr>
      </w:r>
      <w:r>
        <w:rPr>
          <w:highlight w:val="none"/>
        </w:rPr>
      </w:r>
    </w:p>
    <w:p>
      <w:pPr>
        <w:pBdr/>
        <w:spacing/>
        <w:ind/>
        <w:rPr>
          <w:highlight w:val="none"/>
        </w:rPr>
      </w:pPr>
      <w:r>
        <w:rPr>
          <w:highlight w:val="none"/>
        </w:rPr>
        <w:t xml:space="preserve">There is no fishing on friday and a part of the fishers dont fish when ceremonies occures.</w:t>
      </w:r>
      <w:r>
        <w:rPr>
          <w:highlight w:val="none"/>
        </w:rPr>
      </w:r>
      <w:r>
        <w:rPr>
          <w:highlight w:val="none"/>
        </w:rPr>
      </w:r>
    </w:p>
    <w:p>
      <w:pPr>
        <w:pBdr/>
        <w:spacing/>
        <w:ind/>
        <w:rPr/>
      </w:pPr>
      <w:r>
        <w:rPr>
          <w:highlight w:val="none"/>
        </w:rPr>
        <w:t xml:space="preserve">The number of fishers fishing and the fishing zones are choosen by the participants.</w:t>
      </w:r>
      <w:r>
        <w:rPr>
          <w:highlight w:val="none"/>
        </w:rPr>
      </w:r>
      <w:r/>
    </w:p>
    <w:p>
      <w:pPr>
        <w:pBdr/>
        <w:shd w:val="nil" w:color="auto"/>
        <w:spacing/>
        <w:ind/>
        <w:rPr>
          <w:b/>
          <w:bCs/>
          <w:highlight w:val="none"/>
        </w:rPr>
      </w:pPr>
      <w:r>
        <w:rPr>
          <w:b/>
          <w:bCs/>
          <w:highlight w:val="none"/>
        </w:rPr>
        <w:br w:type="page" w:clear="all"/>
      </w:r>
      <w:r>
        <w:rPr>
          <w:b/>
          <w:bCs/>
          <w:highlight w:val="none"/>
        </w:rPr>
      </w:r>
      <w:r>
        <w:rPr>
          <w:b/>
          <w:bCs/>
          <w:highlight w:val="none"/>
        </w:rPr>
      </w:r>
    </w:p>
    <w:p>
      <w:pPr>
        <w:pBdr/>
        <w:spacing/>
        <w:ind/>
        <w:jc w:val="left"/>
        <w:rPr>
          <w:b/>
          <w:bCs/>
          <w:highlight w:val="magenta"/>
        </w:rPr>
      </w:pPr>
      <w:r>
        <w:rPr>
          <w:b/>
          <w:bCs/>
          <w:highlight w:val="magenta"/>
        </w:rPr>
      </w:r>
      <w:r>
        <w:rPr>
          <w:b/>
          <w:bCs/>
          <w:highlight w:val="magenta"/>
        </w:rPr>
        <w:t xml:space="preserve">Scenario</w:t>
      </w:r>
      <w:r>
        <w:rPr>
          <w:b/>
          <w:bCs/>
          <w:highlight w:val="magenta"/>
        </w:rPr>
      </w:r>
      <w:r>
        <w:rPr>
          <w:b/>
          <w:bCs/>
          <w:highlight w:val="magenta"/>
        </w:rPr>
      </w:r>
    </w:p>
    <w:p>
      <w:pPr>
        <w:pBdr/>
        <w:spacing/>
        <w:ind/>
        <w:jc w:val="left"/>
        <w:rPr>
          <w:b w:val="0"/>
          <w:bCs w:val="0"/>
          <w:highlight w:val="magenta"/>
        </w:rPr>
      </w:pPr>
      <w:r>
        <w:rPr>
          <w:b w:val="0"/>
          <w:bCs w:val="0"/>
          <w:highlight w:val="magenta"/>
        </w:rPr>
      </w:r>
      <w:r>
        <w:rPr>
          <w:b w:val="0"/>
          <w:bCs w:val="0"/>
          <w:highlight w:val="magenta"/>
        </w:rPr>
        <w:t xml:space="preserve">« </w:t>
      </w:r>
      <w:r>
        <w:rPr>
          <w:b w:val="0"/>
          <w:bCs w:val="0"/>
          <w:highlight w:val="magenta"/>
        </w:rPr>
        <w:t xml:space="preserve">Compte tenu des changements futurs, qui prévoient une augmentation de la fréquence des  événements extrèmes de pluies et une augmentation de la température dans la région du  Sine-Saloum, comprise entre 1,4 et 2 ∞C d'ici ‡ 2050 (Camara et al., 2022), </w:t>
      </w:r>
      <w:r>
        <w:rPr>
          <w:b w:val="0"/>
          <w:bCs w:val="0"/>
          <w:highlight w:val="magenta"/>
        </w:rPr>
        <w:t xml:space="preserve">cela risque de  modifier considérablement le fonctionnement du delta du Sine-Saloum avec des diminutions  de salinité plus importantes et des températures plus élevées.</w:t>
      </w:r>
      <w:r>
        <w:rPr>
          <w:b w:val="0"/>
          <w:bCs w:val="0"/>
          <w:highlight w:val="magenta"/>
        </w:rPr>
        <w:t xml:space="preserve"> »</w:t>
      </w:r>
      <w:r>
        <w:rPr>
          <w:b w:val="0"/>
          <w:bCs w:val="0"/>
          <w:highlight w:val="magenta"/>
        </w:rPr>
      </w:r>
      <w:r>
        <w:rPr>
          <w:b w:val="0"/>
          <w:bCs w:val="0"/>
          <w:highlight w:val="magenta"/>
        </w:rPr>
      </w:r>
    </w:p>
    <w:p>
      <w:pPr>
        <w:pBdr/>
        <w:spacing/>
        <w:ind/>
        <w:jc w:val="left"/>
        <w:rPr>
          <w:b w:val="0"/>
          <w:bCs w:val="0"/>
          <w:highlight w:val="none"/>
        </w:rPr>
      </w:pPr>
      <w:r>
        <w:rPr>
          <w:b w:val="0"/>
          <w:bCs w:val="0"/>
          <w:highlight w:val="magenta"/>
        </w:rPr>
        <w:t xml:space="preserve">« </w:t>
      </w:r>
      <w:r>
        <w:rPr>
          <w:b w:val="0"/>
          <w:bCs w:val="0"/>
          <w:highlight w:val="magenta"/>
        </w:rPr>
        <w:t xml:space="preserve">D</w:t>
      </w:r>
      <w:r>
        <w:rPr>
          <w:b w:val="0"/>
          <w:bCs w:val="0"/>
          <w:highlight w:val="magenta"/>
        </w:rPr>
        <w:t xml:space="preserve">ans une perspective ‡ moyen terme, nos rÈsultats laissent Ègalement envisager que le retour  de pluies plus intenses ces derniËres annÈes (Descroix et al. 2016 ; Faye et al. 2020), pourrait  avoir pour consÈquence une rÈduction de la vitesse de crois</w:t>
      </w:r>
      <w:r>
        <w:rPr>
          <w:b w:val="0"/>
          <w:bCs w:val="0"/>
          <w:highlight w:val="magenta"/>
        </w:rPr>
        <w:t xml:space="preserve">s</w:t>
      </w:r>
      <w:r>
        <w:rPr>
          <w:b w:val="0"/>
          <w:bCs w:val="0"/>
          <w:highlight w:val="magenta"/>
        </w:rPr>
        <w:t xml:space="preserve">ance des arches dans le delta du  Sine-Saloum du fait d’une augmentation du ruissellement d'eau douce et d’une réduction plus  marquÈe de la salinitÈ dans certaines parties du delta, en particulier dans les sites en amont,  moins influencés par l’océan. </w:t>
      </w:r>
      <w:r>
        <w:rPr>
          <w:b w:val="0"/>
          <w:bCs w:val="0"/>
          <w:highlight w:val="magenta"/>
        </w:rPr>
        <w:t xml:space="preserve">L’arche pourrait ainsi mettre plus de temps avant d’atteindre sa  taille exploitable, rÈduisant les capacitÈs de capture pour la pÍche artisanale.</w:t>
      </w:r>
      <w:r>
        <w:rPr>
          <w:b w:val="0"/>
          <w:bCs w:val="0"/>
          <w:highlight w:val="magenta"/>
        </w:rPr>
        <w:t xml:space="preserve"> »</w:t>
      </w:r>
      <w:r>
        <w:rPr>
          <w:b w:val="0"/>
          <w:bCs w:val="0"/>
          <w:highlight w:val="magenta"/>
        </w:rPr>
        <w:t xml:space="preserve"> (Sané, 2024, p74)</w:t>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Social scenario :</w:t>
      </w:r>
      <w:r>
        <w:rPr>
          <w:b w:val="0"/>
          <w:bCs w:val="0"/>
          <w:highlight w:val="none"/>
        </w:rPr>
      </w:r>
      <w:r>
        <w:rPr>
          <w:b w:val="0"/>
          <w:bCs w:val="0"/>
          <w:highlight w:val="none"/>
        </w:rPr>
      </w:r>
    </w:p>
    <w:p>
      <w:pPr>
        <w:pStyle w:val="891"/>
        <w:numPr>
          <w:ilvl w:val="0"/>
          <w:numId w:val="3"/>
        </w:numPr>
        <w:pBdr/>
        <w:spacing/>
        <w:ind/>
        <w:jc w:val="left"/>
        <w:rPr>
          <w:b w:val="0"/>
          <w:bCs w:val="0"/>
          <w:highlight w:val="magenta"/>
        </w:rPr>
      </w:pPr>
      <w:r>
        <w:rPr>
          <w:b w:val="0"/>
          <w:bCs w:val="0"/>
          <w:highlight w:val="none"/>
        </w:rPr>
        <w:t xml:space="preserve">Make some cooperative agents and some defective agents (goal to </w:t>
      </w:r>
      <w:r>
        <w:rPr>
          <w:b w:val="0"/>
          <w:bCs w:val="0"/>
          <w:highlight w:val="none"/>
        </w:rPr>
        <w:t xml:space="preserve">maximize own profit)</w:t>
      </w:r>
      <w:r>
        <w:rPr>
          <w:b w:val="0"/>
          <w:bCs w:val="0"/>
          <w:highlight w:val="none"/>
        </w:rPr>
        <w:t xml:space="preserve">. Change the percentage of each</w:t>
      </w:r>
      <w:r>
        <w:rPr>
          <w:b w:val="0"/>
          <w:bCs w:val="0"/>
          <w:highlight w:val="magenta"/>
        </w:rPr>
      </w:r>
      <w:r>
        <w:rPr>
          <w:b w:val="0"/>
          <w:bCs w:val="0"/>
          <w:highlight w:val="magenta"/>
        </w:rPr>
      </w:r>
    </w:p>
    <w:sectPr>
      <w:footnotePr/>
      <w:endnotePr/>
      <w:type w:val="nextPage"/>
      <w:pgSz w:h="16838" w:orient="portrait" w:w="11906"/>
      <w:pgMar w:top="1134" w:right="850" w:bottom="1134" w:left="1701" w:header="709" w:footer="709" w:gutter="0"/>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a (Invité)" w:date="2025-09-24T17:18:34Z" w:initials="M(">
    <w:p w14:paraId="00000001" w14:textId="00000001">
      <w:pPr>
        <w:spacing w:line="240" w:after="0" w:lineRule="auto" w:before="0"/>
        <w:ind w:firstLine="0" w:left="0" w:right="0"/>
        <w:jc w:val="left"/>
      </w:pPr>
      <w:r>
        <w:rPr>
          <w:rFonts w:eastAsia="Arial" w:ascii="Arial" w:hAnsi="Arial" w:cs="Arial"/>
          <w:sz w:val="22"/>
        </w:rPr>
        <w:t xml:space="preserve">« In this study, the two periods of spawning were identified at temperatures around 26 °C and 24 °C (May and December), which do not correspond with the maximum temperatures observed (&gt; 30 °C), so temperature does not seem to be the trigger for spawning of the bloody cockle in the Sine-Saloum delta. On the other hand, the two most intense spawning periods coincided with two periods of desalination. This observation therefore tends to confirm the hypothesis that the bloody cockle’s reproductive cycle is influenced by variations in salinity. » (Sané et al., 2023)</w:t>
      </w:r>
    </w:p>
  </w:comment>
  <w:comment w:id="7" w:author="Mia (Invité)" w:date="2025-09-24T17:17:07Z" w:initials="M(">
    <w:p w14:paraId="00000002" w14:textId="00000002">
      <w:pPr>
        <w:spacing w:line="240" w:after="0" w:lineRule="auto" w:before="0"/>
        <w:ind w:firstLine="0" w:left="0" w:right="0"/>
        <w:jc w:val="left"/>
      </w:pPr>
      <w:r>
        <w:rPr>
          <w:rFonts w:eastAsia="Arial" w:ascii="Arial" w:hAnsi="Arial" w:cs="Arial"/>
          <w:sz w:val="22"/>
        </w:rPr>
        <w:t xml:space="preserve">Possibilité de préciser le village avec une partie "village" et une partie "brousse</w:t>
      </w:r>
    </w:p>
  </w:comment>
  <w:comment w:id="6" w:author="Mia (Invité)" w:date="2025-10-01T18:47:30Z" w:initials="M(">
    <w:p w14:paraId="00000003" w14:textId="00000003">
      <w:pPr>
        <w:spacing w:line="240" w:after="0" w:lineRule="auto" w:before="0"/>
        <w:ind w:firstLine="0" w:left="0" w:right="0"/>
        <w:jc w:val="left"/>
      </w:pPr>
      <w:r>
        <w:rPr>
          <w:rFonts w:eastAsia="Arial" w:ascii="Arial" w:hAnsi="Arial" w:cs="Arial"/>
          <w:sz w:val="22"/>
        </w:rPr>
        <w:t xml:space="preserve">J'ai beaucoup hésité à ajouter la mangrove, pour différencier le côté océan du côté terre. Sauf qu'en le rajoutant, je rajoute une représentation. Et je me dis qu'en l'enlevant, les pêcheuses vont tester différents sarés et pêcher là où il y en a le plus. Je pense qu'ajouter une représentation risque juste de biaiser et est pas forcément nécéssaire</w:t>
      </w:r>
    </w:p>
  </w:comment>
  <w:comment w:id="5" w:author="Mia (Invité)" w:date="2025-09-24T16:26:29Z" w:initials="M(">
    <w:p w14:paraId="00000004" w14:textId="00000004">
      <w:pPr>
        <w:spacing w:line="240" w:after="0" w:lineRule="auto" w:before="0"/>
        <w:ind w:firstLine="0" w:left="0" w:right="0"/>
        <w:jc w:val="left"/>
      </w:pPr>
      <w:r>
        <w:rPr>
          <w:rFonts w:eastAsia="Arial" w:ascii="Arial" w:hAnsi="Arial" w:cs="Arial"/>
          <w:sz w:val="22"/>
        </w:rPr>
        <w:t xml:space="preserve">Si mon ordinateur n'explose pas</w:t>
      </w:r>
    </w:p>
  </w:comment>
  <w:comment w:id="3" w:author="Mia (Invité)" w:date="2025-09-24T15:24:39Z" w:initials="M(">
    <w:p w14:paraId="00000005" w14:textId="00000005">
      <w:pPr>
        <w:spacing w:line="240" w:after="0" w:lineRule="auto" w:before="0"/>
        <w:ind w:firstLine="0" w:left="0" w:right="0"/>
        <w:jc w:val="left"/>
      </w:pPr>
      <w:r>
        <w:rPr>
          <w:rFonts w:eastAsia="Arial" w:ascii="Arial" w:hAnsi="Arial" w:cs="Arial"/>
          <w:sz w:val="22"/>
        </w:rPr>
        <w:t xml:space="preserve">combien d'arches produites par une arche ?</w:t>
      </w:r>
    </w:p>
  </w:comment>
  <w:comment w:id="4" w:author="Mia (Invité)" w:date="2025-09-24T15:25:06Z" w:initials="M(">
    <w:p w14:paraId="00000006" w14:textId="00000006">
      <w:pPr>
        <w:spacing w:line="240" w:after="0" w:lineRule="auto" w:before="0"/>
        <w:ind w:firstLine="0" w:left="0" w:right="0"/>
        <w:jc w:val="left"/>
      </w:pPr>
      <w:r>
        <w:rPr>
          <w:rFonts w:eastAsia="Arial" w:ascii="Arial" w:hAnsi="Arial" w:cs="Arial"/>
          <w:sz w:val="22"/>
        </w:rPr>
        <w:t xml:space="preserve">Quel taux de mort naturelle en fonction de l'age ?</w:t>
      </w:r>
    </w:p>
  </w:comment>
  <w:comment w:id="2" w:author="Mia (Invité)" w:date="2025-09-24T09:54:52Z" w:initials="M(">
    <w:p w14:paraId="00000007" w14:textId="00000007">
      <w:pPr>
        <w:spacing w:line="240" w:after="0" w:lineRule="auto" w:before="0"/>
        <w:ind w:firstLine="0" w:left="0" w:right="0"/>
        <w:jc w:val="left"/>
      </w:pPr>
      <w:r>
        <w:rPr>
          <w:rFonts w:eastAsia="Arial" w:ascii="Arial" w:hAnsi="Arial" w:cs="Arial"/>
          <w:sz w:val="22"/>
        </w:rPr>
        <w:t xml:space="preserve">Pas sûre d'ajouter ça</w:t>
      </w:r>
    </w:p>
  </w:comment>
  <w:comment w:id="1" w:author="Mia (Invité)" w:date="2025-09-24T09:52:24Z" w:initials="M(">
    <w:p w14:paraId="00000008" w14:textId="00000008">
      <w:pPr>
        <w:spacing w:line="240" w:after="0" w:lineRule="auto" w:before="0"/>
        <w:ind w:firstLine="0" w:left="0" w:right="0"/>
        <w:jc w:val="left"/>
      </w:pPr>
      <w:r>
        <w:rPr>
          <w:rFonts w:eastAsia="Arial" w:ascii="Arial" w:hAnsi="Arial" w:cs="Arial"/>
          <w:sz w:val="22"/>
        </w:rPr>
        <w:t xml:space="preserve">Je crois pas que la mangrove soit utile</w:t>
      </w:r>
    </w:p>
  </w:comment>
  <w:comment w:id="0" w:author="Mia (Invité)" w:date="2025-07-21T09:27:13Z" w:initials="M(">
    <w:p w14:paraId="00000009" w14:textId="00000009">
      <w:pPr>
        <w:spacing w:line="240" w:after="0" w:lineRule="auto" w:before="0"/>
        <w:ind w:firstLine="0" w:left="0" w:right="0"/>
        <w:jc w:val="left"/>
      </w:pPr>
      <w:r>
        <w:rPr>
          <w:rFonts w:eastAsia="Arial" w:ascii="Arial" w:hAnsi="Arial" w:cs="Arial"/>
          <w:sz w:val="22"/>
        </w:rPr>
        <w:t xml:space="preserve">Appuyé sur (Page &amp; Bobo, 2014)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paraIdParent="00000005" w15:done="0"/>
  <w15:commentEx w15:paraId="00000007" w15:done="0"/>
  <w15:commentEx w15:paraId="00000008" w15:done="0"/>
  <w15:commentEx w15:paraId="00000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4DA115D" w16cex:dateUtc="2025-09-24T15:18:34Z"/>
  <w16cex:commentExtensible w16cex:durableId="1FA95DFB" w16cex:dateUtc="2025-09-24T15:17:07Z"/>
  <w16cex:commentExtensible w16cex:durableId="5A4FBE59" w16cex:dateUtc="2025-10-01T16:47:30Z"/>
  <w16cex:commentExtensible w16cex:durableId="03C8C3EE" w16cex:dateUtc="2025-09-24T14:26:29Z"/>
  <w16cex:commentExtensible w16cex:durableId="2F27DB53" w16cex:dateUtc="2025-09-24T13:24:39Z"/>
  <w16cex:commentExtensible w16cex:durableId="0DB6D067" w16cex:dateUtc="2025-09-24T13:25:06Z"/>
  <w16cex:commentExtensible w16cex:durableId="23184BE3" w16cex:dateUtc="2025-09-24T07:54:52Z"/>
  <w16cex:commentExtensible w16cex:durableId="5E2BA504" w16cex:dateUtc="2025-09-24T07:52:24Z"/>
  <w16cex:commentExtensible w16cex:durableId="24A1B309" w16cex:dateUtc="2025-07-21T07:27:13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74DA115D"/>
  <w16cid:commentId w16cid:paraId="00000002" w16cid:durableId="1FA95DFB"/>
  <w16cid:commentId w16cid:paraId="00000003" w16cid:durableId="5A4FBE59"/>
  <w16cid:commentId w16cid:paraId="00000004" w16cid:durableId="03C8C3EE"/>
  <w16cid:commentId w16cid:paraId="00000005" w16cid:durableId="2F27DB53"/>
  <w16cid:commentId w16cid:paraId="00000006" w16cid:durableId="0DB6D067"/>
  <w16cid:commentId w16cid:paraId="00000007" w16cid:durableId="23184BE3"/>
  <w16cid:commentId w16cid:paraId="00000008" w16cid:durableId="5E2BA504"/>
  <w16cid:commentId w16cid:paraId="00000009" w16cid:durableId="24A1B3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a (Invité)">
    <w15:presenceInfo w15:providerId="Teamlab" w15:userId="uid-1741699838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1"/>
    <w:basedOn w:val="887"/>
    <w:next w:val="887"/>
    <w:link w:val="839"/>
    <w:uiPriority w:val="9"/>
    <w:qFormat/>
    <w:pPr>
      <w:pBdr/>
      <w:spacing w:line="240" w:lineRule="auto"/>
      <w:ind/>
      <w:jc w:val="center"/>
    </w:pPr>
    <w:rPr>
      <w:b/>
      <w:bCs/>
      <w:sz w:val="28"/>
      <w:szCs w:val="28"/>
    </w:rPr>
  </w:style>
  <w:style w:type="paragraph" w:styleId="830">
    <w:name w:val="Heading 2"/>
    <w:basedOn w:val="887"/>
    <w:next w:val="887"/>
    <w:link w:val="840"/>
    <w:uiPriority w:val="9"/>
    <w:unhideWhenUsed/>
    <w:qFormat/>
    <w:pPr>
      <w:pBdr/>
      <w:spacing w:before="240"/>
      <w:ind/>
      <w:jc w:val="left"/>
    </w:pPr>
    <w:rPr>
      <w:b/>
      <w:bCs/>
    </w:rPr>
  </w:style>
  <w:style w:type="paragraph" w:styleId="831">
    <w:name w:val="Heading 3"/>
    <w:basedOn w:val="887"/>
    <w:next w:val="887"/>
    <w:link w:val="84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2">
    <w:name w:val="Heading 4"/>
    <w:basedOn w:val="887"/>
    <w:next w:val="887"/>
    <w:link w:val="84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3">
    <w:name w:val="Heading 5"/>
    <w:basedOn w:val="887"/>
    <w:next w:val="887"/>
    <w:link w:val="84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4">
    <w:name w:val="Heading 6"/>
    <w:basedOn w:val="887"/>
    <w:next w:val="887"/>
    <w:link w:val="84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5">
    <w:name w:val="Heading 7"/>
    <w:basedOn w:val="887"/>
    <w:next w:val="887"/>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6">
    <w:name w:val="Heading 8"/>
    <w:basedOn w:val="887"/>
    <w:next w:val="887"/>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7">
    <w:name w:val="Heading 9"/>
    <w:basedOn w:val="887"/>
    <w:next w:val="887"/>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8" w:default="1">
    <w:name w:val="Default Paragraph Font"/>
    <w:uiPriority w:val="1"/>
    <w:semiHidden/>
    <w:unhideWhenUsed/>
    <w:pPr>
      <w:pBdr/>
      <w:spacing/>
      <w:ind/>
    </w:pPr>
  </w:style>
  <w:style w:type="character" w:styleId="839">
    <w:name w:val="Heading 1 Char"/>
    <w:link w:val="829"/>
    <w:uiPriority w:val="9"/>
    <w:pPr>
      <w:pBdr/>
      <w:spacing/>
      <w:ind/>
    </w:pPr>
    <w:rPr>
      <w:b/>
      <w:bCs/>
      <w:sz w:val="28"/>
      <w:szCs w:val="28"/>
    </w:rPr>
  </w:style>
  <w:style w:type="character" w:styleId="840">
    <w:name w:val="Heading 2 Char"/>
    <w:link w:val="830"/>
    <w:uiPriority w:val="9"/>
    <w:pPr>
      <w:pBdr/>
      <w:spacing/>
      <w:ind/>
    </w:pPr>
    <w:rPr>
      <w:b/>
      <w:bCs/>
    </w:rPr>
  </w:style>
  <w:style w:type="character" w:styleId="841">
    <w:name w:val="Heading 3 Char"/>
    <w:basedOn w:val="838"/>
    <w:link w:val="831"/>
    <w:uiPriority w:val="9"/>
    <w:pPr>
      <w:pBdr/>
      <w:spacing/>
      <w:ind/>
    </w:pPr>
    <w:rPr>
      <w:rFonts w:ascii="Arial" w:hAnsi="Arial" w:eastAsia="Arial" w:cs="Arial"/>
      <w:color w:val="0f4761" w:themeColor="accent1" w:themeShade="BF"/>
      <w:sz w:val="28"/>
      <w:szCs w:val="28"/>
    </w:rPr>
  </w:style>
  <w:style w:type="character" w:styleId="842">
    <w:name w:val="Heading 4 Char"/>
    <w:basedOn w:val="838"/>
    <w:link w:val="832"/>
    <w:uiPriority w:val="9"/>
    <w:pPr>
      <w:pBdr/>
      <w:spacing/>
      <w:ind/>
    </w:pPr>
    <w:rPr>
      <w:rFonts w:ascii="Arial" w:hAnsi="Arial" w:eastAsia="Arial" w:cs="Arial"/>
      <w:i/>
      <w:iCs/>
      <w:color w:val="0f4761" w:themeColor="accent1" w:themeShade="BF"/>
    </w:rPr>
  </w:style>
  <w:style w:type="character" w:styleId="843">
    <w:name w:val="Heading 5 Char"/>
    <w:basedOn w:val="838"/>
    <w:link w:val="833"/>
    <w:uiPriority w:val="9"/>
    <w:pPr>
      <w:pBdr/>
      <w:spacing/>
      <w:ind/>
    </w:pPr>
    <w:rPr>
      <w:rFonts w:ascii="Arial" w:hAnsi="Arial" w:eastAsia="Arial" w:cs="Arial"/>
      <w:color w:val="0f4761" w:themeColor="accent1" w:themeShade="BF"/>
    </w:rPr>
  </w:style>
  <w:style w:type="character" w:styleId="844">
    <w:name w:val="Heading 6 Char"/>
    <w:basedOn w:val="838"/>
    <w:link w:val="834"/>
    <w:uiPriority w:val="9"/>
    <w:pPr>
      <w:pBdr/>
      <w:spacing/>
      <w:ind/>
    </w:pPr>
    <w:rPr>
      <w:rFonts w:ascii="Arial" w:hAnsi="Arial" w:eastAsia="Arial" w:cs="Arial"/>
      <w:i/>
      <w:iCs/>
      <w:color w:val="595959" w:themeColor="text1" w:themeTint="A6"/>
    </w:rPr>
  </w:style>
  <w:style w:type="character" w:styleId="845">
    <w:name w:val="Heading 7 Char"/>
    <w:basedOn w:val="838"/>
    <w:link w:val="835"/>
    <w:uiPriority w:val="9"/>
    <w:pPr>
      <w:pBdr/>
      <w:spacing/>
      <w:ind/>
    </w:pPr>
    <w:rPr>
      <w:rFonts w:ascii="Arial" w:hAnsi="Arial" w:eastAsia="Arial" w:cs="Arial"/>
      <w:color w:val="595959" w:themeColor="text1" w:themeTint="A6"/>
    </w:rPr>
  </w:style>
  <w:style w:type="character" w:styleId="846">
    <w:name w:val="Heading 8 Char"/>
    <w:basedOn w:val="838"/>
    <w:link w:val="836"/>
    <w:uiPriority w:val="9"/>
    <w:pPr>
      <w:pBdr/>
      <w:spacing/>
      <w:ind/>
    </w:pPr>
    <w:rPr>
      <w:rFonts w:ascii="Arial" w:hAnsi="Arial" w:eastAsia="Arial" w:cs="Arial"/>
      <w:i/>
      <w:iCs/>
      <w:color w:val="272727" w:themeColor="text1" w:themeTint="D8"/>
    </w:rPr>
  </w:style>
  <w:style w:type="character" w:styleId="847">
    <w:name w:val="Heading 9 Char"/>
    <w:basedOn w:val="838"/>
    <w:link w:val="837"/>
    <w:uiPriority w:val="9"/>
    <w:pPr>
      <w:pBdr/>
      <w:spacing/>
      <w:ind/>
    </w:pPr>
    <w:rPr>
      <w:rFonts w:ascii="Arial" w:hAnsi="Arial" w:eastAsia="Arial" w:cs="Arial"/>
      <w:i/>
      <w:iCs/>
      <w:color w:val="272727" w:themeColor="text1" w:themeTint="D8"/>
    </w:rPr>
  </w:style>
  <w:style w:type="paragraph" w:styleId="848">
    <w:name w:val="Title"/>
    <w:basedOn w:val="887"/>
    <w:next w:val="887"/>
    <w:link w:val="849"/>
    <w:uiPriority w:val="10"/>
    <w:qFormat/>
    <w:pPr>
      <w:pBdr/>
      <w:spacing w:after="80" w:line="240" w:lineRule="auto"/>
      <w:ind/>
      <w:contextualSpacing w:val="true"/>
    </w:pPr>
    <w:rPr>
      <w:rFonts w:ascii="Arial" w:hAnsi="Arial" w:eastAsia="Arial" w:cs="Arial"/>
      <w:spacing w:val="-10"/>
      <w:sz w:val="56"/>
      <w:szCs w:val="56"/>
    </w:rPr>
  </w:style>
  <w:style w:type="character" w:styleId="849">
    <w:name w:val="Title Char"/>
    <w:basedOn w:val="838"/>
    <w:link w:val="848"/>
    <w:uiPriority w:val="10"/>
    <w:pPr>
      <w:pBdr/>
      <w:spacing/>
      <w:ind/>
    </w:pPr>
    <w:rPr>
      <w:rFonts w:ascii="Arial" w:hAnsi="Arial" w:eastAsia="Arial" w:cs="Arial"/>
      <w:spacing w:val="-10"/>
      <w:sz w:val="56"/>
      <w:szCs w:val="56"/>
    </w:rPr>
  </w:style>
  <w:style w:type="paragraph" w:styleId="850">
    <w:name w:val="Subtitle"/>
    <w:basedOn w:val="887"/>
    <w:next w:val="887"/>
    <w:link w:val="851"/>
    <w:uiPriority w:val="11"/>
    <w:qFormat/>
    <w:pPr>
      <w:numPr>
        <w:ilvl w:val="1"/>
      </w:numPr>
      <w:pBdr/>
      <w:spacing/>
      <w:ind/>
    </w:pPr>
    <w:rPr>
      <w:color w:val="595959" w:themeColor="text1" w:themeTint="A6"/>
      <w:spacing w:val="15"/>
      <w:sz w:val="28"/>
      <w:szCs w:val="28"/>
    </w:rPr>
  </w:style>
  <w:style w:type="character" w:styleId="851">
    <w:name w:val="Subtitle Char"/>
    <w:basedOn w:val="838"/>
    <w:link w:val="850"/>
    <w:uiPriority w:val="11"/>
    <w:pPr>
      <w:pBdr/>
      <w:spacing/>
      <w:ind/>
    </w:pPr>
    <w:rPr>
      <w:color w:val="595959" w:themeColor="text1" w:themeTint="A6"/>
      <w:spacing w:val="15"/>
      <w:sz w:val="28"/>
      <w:szCs w:val="28"/>
    </w:rPr>
  </w:style>
  <w:style w:type="paragraph" w:styleId="852">
    <w:name w:val="Quote"/>
    <w:basedOn w:val="887"/>
    <w:next w:val="887"/>
    <w:link w:val="853"/>
    <w:uiPriority w:val="29"/>
    <w:qFormat/>
    <w:pPr>
      <w:pBdr/>
      <w:spacing w:before="160"/>
      <w:ind/>
      <w:jc w:val="center"/>
    </w:pPr>
    <w:rPr>
      <w:i/>
      <w:iCs/>
      <w:color w:val="404040" w:themeColor="text1" w:themeTint="BF"/>
    </w:rPr>
  </w:style>
  <w:style w:type="character" w:styleId="853">
    <w:name w:val="Quote Char"/>
    <w:basedOn w:val="838"/>
    <w:link w:val="852"/>
    <w:uiPriority w:val="29"/>
    <w:pPr>
      <w:pBdr/>
      <w:spacing/>
      <w:ind/>
    </w:pPr>
    <w:rPr>
      <w:i/>
      <w:iCs/>
      <w:color w:val="404040" w:themeColor="text1" w:themeTint="BF"/>
    </w:rPr>
  </w:style>
  <w:style w:type="character" w:styleId="854">
    <w:name w:val="Intense Emphasis"/>
    <w:basedOn w:val="838"/>
    <w:uiPriority w:val="21"/>
    <w:qFormat/>
    <w:pPr>
      <w:pBdr/>
      <w:spacing/>
      <w:ind/>
    </w:pPr>
    <w:rPr>
      <w:i/>
      <w:iCs/>
      <w:color w:val="0f4761" w:themeColor="accent1" w:themeShade="BF"/>
    </w:rPr>
  </w:style>
  <w:style w:type="paragraph" w:styleId="855">
    <w:name w:val="Intense Quote"/>
    <w:basedOn w:val="887"/>
    <w:next w:val="887"/>
    <w:link w:val="85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6">
    <w:name w:val="Intense Quote Char"/>
    <w:basedOn w:val="838"/>
    <w:link w:val="855"/>
    <w:uiPriority w:val="30"/>
    <w:pPr>
      <w:pBdr/>
      <w:spacing/>
      <w:ind/>
    </w:pPr>
    <w:rPr>
      <w:i/>
      <w:iCs/>
      <w:color w:val="0f4761" w:themeColor="accent1" w:themeShade="BF"/>
    </w:rPr>
  </w:style>
  <w:style w:type="character" w:styleId="857">
    <w:name w:val="Intense Reference"/>
    <w:basedOn w:val="838"/>
    <w:uiPriority w:val="32"/>
    <w:qFormat/>
    <w:pPr>
      <w:pBdr/>
      <w:spacing/>
      <w:ind/>
    </w:pPr>
    <w:rPr>
      <w:b/>
      <w:bCs/>
      <w:smallCaps/>
      <w:color w:val="0f4761" w:themeColor="accent1" w:themeShade="BF"/>
      <w:spacing w:val="5"/>
    </w:rPr>
  </w:style>
  <w:style w:type="character" w:styleId="858">
    <w:name w:val="Subtle Emphasis"/>
    <w:basedOn w:val="838"/>
    <w:uiPriority w:val="19"/>
    <w:qFormat/>
    <w:pPr>
      <w:pBdr/>
      <w:spacing/>
      <w:ind/>
    </w:pPr>
    <w:rPr>
      <w:i/>
      <w:iCs/>
      <w:color w:val="404040" w:themeColor="text1" w:themeTint="BF"/>
    </w:rPr>
  </w:style>
  <w:style w:type="character" w:styleId="859">
    <w:name w:val="Emphasis"/>
    <w:basedOn w:val="838"/>
    <w:uiPriority w:val="20"/>
    <w:qFormat/>
    <w:pPr>
      <w:pBdr/>
      <w:spacing/>
      <w:ind/>
    </w:pPr>
    <w:rPr>
      <w:i/>
      <w:iCs/>
    </w:rPr>
  </w:style>
  <w:style w:type="character" w:styleId="860">
    <w:name w:val="Strong"/>
    <w:basedOn w:val="838"/>
    <w:uiPriority w:val="22"/>
    <w:qFormat/>
    <w:pPr>
      <w:pBdr/>
      <w:spacing/>
      <w:ind/>
    </w:pPr>
    <w:rPr>
      <w:b/>
      <w:bCs/>
    </w:rPr>
  </w:style>
  <w:style w:type="character" w:styleId="861">
    <w:name w:val="Subtle Reference"/>
    <w:basedOn w:val="838"/>
    <w:uiPriority w:val="31"/>
    <w:qFormat/>
    <w:pPr>
      <w:pBdr/>
      <w:spacing/>
      <w:ind/>
    </w:pPr>
    <w:rPr>
      <w:smallCaps/>
      <w:color w:val="5a5a5a" w:themeColor="text1" w:themeTint="A5"/>
    </w:rPr>
  </w:style>
  <w:style w:type="character" w:styleId="862">
    <w:name w:val="Book Title"/>
    <w:basedOn w:val="838"/>
    <w:uiPriority w:val="33"/>
    <w:qFormat/>
    <w:pPr>
      <w:pBdr/>
      <w:spacing/>
      <w:ind/>
    </w:pPr>
    <w:rPr>
      <w:b/>
      <w:bCs/>
      <w:i/>
      <w:iCs/>
      <w:spacing w:val="5"/>
    </w:rPr>
  </w:style>
  <w:style w:type="paragraph" w:styleId="863">
    <w:name w:val="Header"/>
    <w:basedOn w:val="887"/>
    <w:link w:val="864"/>
    <w:uiPriority w:val="99"/>
    <w:unhideWhenUsed/>
    <w:pPr>
      <w:pBdr/>
      <w:tabs>
        <w:tab w:val="center" w:leader="none" w:pos="4844"/>
        <w:tab w:val="right" w:leader="none" w:pos="9689"/>
      </w:tabs>
      <w:spacing w:after="0" w:line="240" w:lineRule="auto"/>
      <w:ind/>
    </w:pPr>
  </w:style>
  <w:style w:type="character" w:styleId="864">
    <w:name w:val="Header Char"/>
    <w:basedOn w:val="838"/>
    <w:link w:val="863"/>
    <w:uiPriority w:val="99"/>
    <w:pPr>
      <w:pBdr/>
      <w:spacing/>
      <w:ind/>
    </w:pPr>
  </w:style>
  <w:style w:type="paragraph" w:styleId="865">
    <w:name w:val="Footer"/>
    <w:basedOn w:val="887"/>
    <w:link w:val="866"/>
    <w:uiPriority w:val="99"/>
    <w:unhideWhenUsed/>
    <w:pPr>
      <w:pBdr/>
      <w:tabs>
        <w:tab w:val="center" w:leader="none" w:pos="4844"/>
        <w:tab w:val="right" w:leader="none" w:pos="9689"/>
      </w:tabs>
      <w:spacing w:after="0" w:line="240" w:lineRule="auto"/>
      <w:ind/>
    </w:pPr>
  </w:style>
  <w:style w:type="character" w:styleId="866">
    <w:name w:val="Footer Char"/>
    <w:basedOn w:val="838"/>
    <w:link w:val="865"/>
    <w:uiPriority w:val="99"/>
    <w:pPr>
      <w:pBdr/>
      <w:spacing/>
      <w:ind/>
    </w:pPr>
  </w:style>
  <w:style w:type="paragraph" w:styleId="867">
    <w:name w:val="Caption"/>
    <w:basedOn w:val="887"/>
    <w:next w:val="887"/>
    <w:uiPriority w:val="35"/>
    <w:unhideWhenUsed/>
    <w:qFormat/>
    <w:pPr>
      <w:pBdr/>
      <w:spacing w:after="200" w:line="240" w:lineRule="auto"/>
      <w:ind/>
      <w:jc w:val="center"/>
    </w:pPr>
    <w:rPr>
      <w:i/>
      <w:iCs/>
      <w:color w:val="0e2841" w:themeColor="text2"/>
      <w:sz w:val="18"/>
      <w:szCs w:val="18"/>
    </w:rPr>
  </w:style>
  <w:style w:type="paragraph" w:styleId="868">
    <w:name w:val="footnote text"/>
    <w:basedOn w:val="887"/>
    <w:link w:val="869"/>
    <w:uiPriority w:val="99"/>
    <w:semiHidden/>
    <w:unhideWhenUsed/>
    <w:pPr>
      <w:pBdr/>
      <w:spacing w:after="0" w:line="240" w:lineRule="auto"/>
      <w:ind/>
    </w:pPr>
    <w:rPr>
      <w:sz w:val="20"/>
      <w:szCs w:val="20"/>
    </w:rPr>
  </w:style>
  <w:style w:type="character" w:styleId="869">
    <w:name w:val="Footnote Text Char"/>
    <w:basedOn w:val="838"/>
    <w:link w:val="868"/>
    <w:uiPriority w:val="99"/>
    <w:semiHidden/>
    <w:pPr>
      <w:pBdr/>
      <w:spacing/>
      <w:ind/>
    </w:pPr>
    <w:rPr>
      <w:sz w:val="20"/>
      <w:szCs w:val="20"/>
    </w:rPr>
  </w:style>
  <w:style w:type="character" w:styleId="870">
    <w:name w:val="footnote reference"/>
    <w:basedOn w:val="838"/>
    <w:uiPriority w:val="99"/>
    <w:semiHidden/>
    <w:unhideWhenUsed/>
    <w:pPr>
      <w:pBdr/>
      <w:spacing/>
      <w:ind/>
    </w:pPr>
    <w:rPr>
      <w:vertAlign w:val="superscript"/>
    </w:rPr>
  </w:style>
  <w:style w:type="paragraph" w:styleId="871">
    <w:name w:val="endnote text"/>
    <w:basedOn w:val="887"/>
    <w:link w:val="872"/>
    <w:uiPriority w:val="99"/>
    <w:semiHidden/>
    <w:unhideWhenUsed/>
    <w:pPr>
      <w:pBdr/>
      <w:spacing w:after="0" w:line="240" w:lineRule="auto"/>
      <w:ind/>
    </w:pPr>
    <w:rPr>
      <w:sz w:val="20"/>
      <w:szCs w:val="20"/>
    </w:rPr>
  </w:style>
  <w:style w:type="character" w:styleId="872">
    <w:name w:val="Endnote Text Char"/>
    <w:basedOn w:val="838"/>
    <w:link w:val="871"/>
    <w:uiPriority w:val="99"/>
    <w:semiHidden/>
    <w:pPr>
      <w:pBdr/>
      <w:spacing/>
      <w:ind/>
    </w:pPr>
    <w:rPr>
      <w:sz w:val="20"/>
      <w:szCs w:val="20"/>
    </w:rPr>
  </w:style>
  <w:style w:type="character" w:styleId="873">
    <w:name w:val="endnote reference"/>
    <w:basedOn w:val="838"/>
    <w:uiPriority w:val="99"/>
    <w:semiHidden/>
    <w:unhideWhenUsed/>
    <w:pPr>
      <w:pBdr/>
      <w:spacing/>
      <w:ind/>
    </w:pPr>
    <w:rPr>
      <w:vertAlign w:val="superscript"/>
    </w:rPr>
  </w:style>
  <w:style w:type="character" w:styleId="874">
    <w:name w:val="Hyperlink"/>
    <w:basedOn w:val="838"/>
    <w:uiPriority w:val="99"/>
    <w:unhideWhenUsed/>
    <w:pPr>
      <w:pBdr/>
      <w:spacing/>
      <w:ind/>
    </w:pPr>
    <w:rPr>
      <w:color w:val="0563c1" w:themeColor="hyperlink"/>
      <w:u w:val="single"/>
    </w:rPr>
  </w:style>
  <w:style w:type="character" w:styleId="875">
    <w:name w:val="FollowedHyperlink"/>
    <w:basedOn w:val="838"/>
    <w:uiPriority w:val="99"/>
    <w:semiHidden/>
    <w:unhideWhenUsed/>
    <w:pPr>
      <w:pBdr/>
      <w:spacing/>
      <w:ind/>
    </w:pPr>
    <w:rPr>
      <w:color w:val="954f72" w:themeColor="followedHyperlink"/>
      <w:u w:val="single"/>
    </w:rPr>
  </w:style>
  <w:style w:type="paragraph" w:styleId="876">
    <w:name w:val="toc 1"/>
    <w:basedOn w:val="887"/>
    <w:next w:val="887"/>
    <w:uiPriority w:val="39"/>
    <w:unhideWhenUsed/>
    <w:pPr>
      <w:pBdr/>
      <w:spacing w:after="100"/>
      <w:ind/>
    </w:pPr>
  </w:style>
  <w:style w:type="paragraph" w:styleId="877">
    <w:name w:val="toc 2"/>
    <w:basedOn w:val="887"/>
    <w:next w:val="887"/>
    <w:uiPriority w:val="39"/>
    <w:unhideWhenUsed/>
    <w:pPr>
      <w:pBdr/>
      <w:spacing w:after="100"/>
      <w:ind w:left="220"/>
    </w:pPr>
  </w:style>
  <w:style w:type="paragraph" w:styleId="878">
    <w:name w:val="toc 3"/>
    <w:basedOn w:val="887"/>
    <w:next w:val="887"/>
    <w:uiPriority w:val="39"/>
    <w:unhideWhenUsed/>
    <w:pPr>
      <w:pBdr/>
      <w:spacing w:after="100"/>
      <w:ind w:left="440"/>
    </w:pPr>
  </w:style>
  <w:style w:type="paragraph" w:styleId="879">
    <w:name w:val="toc 4"/>
    <w:basedOn w:val="887"/>
    <w:next w:val="887"/>
    <w:uiPriority w:val="39"/>
    <w:unhideWhenUsed/>
    <w:pPr>
      <w:pBdr/>
      <w:spacing w:after="100"/>
      <w:ind w:left="660"/>
    </w:pPr>
  </w:style>
  <w:style w:type="paragraph" w:styleId="880">
    <w:name w:val="toc 5"/>
    <w:basedOn w:val="887"/>
    <w:next w:val="887"/>
    <w:uiPriority w:val="39"/>
    <w:unhideWhenUsed/>
    <w:pPr>
      <w:pBdr/>
      <w:spacing w:after="100"/>
      <w:ind w:left="880"/>
    </w:pPr>
  </w:style>
  <w:style w:type="paragraph" w:styleId="881">
    <w:name w:val="toc 6"/>
    <w:basedOn w:val="887"/>
    <w:next w:val="887"/>
    <w:uiPriority w:val="39"/>
    <w:unhideWhenUsed/>
    <w:pPr>
      <w:pBdr/>
      <w:spacing w:after="100"/>
      <w:ind w:left="1100"/>
    </w:pPr>
  </w:style>
  <w:style w:type="paragraph" w:styleId="882">
    <w:name w:val="toc 7"/>
    <w:basedOn w:val="887"/>
    <w:next w:val="887"/>
    <w:uiPriority w:val="39"/>
    <w:unhideWhenUsed/>
    <w:pPr>
      <w:pBdr/>
      <w:spacing w:after="100"/>
      <w:ind w:left="1320"/>
    </w:pPr>
  </w:style>
  <w:style w:type="paragraph" w:styleId="883">
    <w:name w:val="toc 8"/>
    <w:basedOn w:val="887"/>
    <w:next w:val="887"/>
    <w:uiPriority w:val="39"/>
    <w:unhideWhenUsed/>
    <w:pPr>
      <w:pBdr/>
      <w:spacing w:after="100"/>
      <w:ind w:left="1540"/>
    </w:pPr>
  </w:style>
  <w:style w:type="paragraph" w:styleId="884">
    <w:name w:val="toc 9"/>
    <w:basedOn w:val="887"/>
    <w:next w:val="887"/>
    <w:uiPriority w:val="39"/>
    <w:unhideWhenUsed/>
    <w:pPr>
      <w:pBdr/>
      <w:spacing w:after="100"/>
      <w:ind w:left="1760"/>
    </w:p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No Spacing"/>
    <w:basedOn w:val="887"/>
    <w:uiPriority w:val="1"/>
    <w:qFormat/>
    <w:pPr>
      <w:pBdr/>
      <w:spacing w:after="0" w:line="240" w:lineRule="auto"/>
      <w:ind/>
    </w:pPr>
  </w:style>
  <w:style w:type="paragraph" w:styleId="891">
    <w:name w:val="List Paragraph"/>
    <w:basedOn w:val="88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8/08/relationships/commentsExtensible" Target="commentsExtensible.xml" /><Relationship Id="rId18" Type="http://schemas.microsoft.com/office/2016/09/relationships/commentsIds" Target="commentsIds.xml" /><Relationship Id="rId19"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Mia (Invité)</cp:lastModifiedBy>
  <cp:revision>15</cp:revision>
  <dcterms:modified xsi:type="dcterms:W3CDTF">2025-10-17T13:56:54Z</dcterms:modified>
</cp:coreProperties>
</file>