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XSpec="center" w:tblpY="4441"/>
        <w:tblW w:w="4600" w:type="pct"/>
        <w:tblCellMar>
          <w:left w:w="288" w:type="dxa"/>
          <w:right w:w="288" w:type="dxa"/>
        </w:tblCellMar>
        <w:tblLook w:val="04A0" w:firstRow="1" w:lastRow="0" w:firstColumn="1" w:lastColumn="0" w:noHBand="0" w:noVBand="1"/>
      </w:tblPr>
      <w:tblGrid>
        <w:gridCol w:w="9022"/>
      </w:tblGrid>
      <w:tr w:rsidR="00CA1692" w:rsidTr="00B571A2">
        <w:tc>
          <w:tcPr>
            <w:tcW w:w="9022" w:type="dxa"/>
          </w:tcPr>
          <w:sdt>
            <w:sdtPr>
              <w:rPr>
                <w:sz w:val="96"/>
              </w:rPr>
              <w:alias w:val="Titre"/>
              <w:id w:val="-308007970"/>
              <w:placeholder>
                <w:docPart w:val="4F3F006F5FB64353A3FA8308B8A52693"/>
              </w:placeholder>
              <w:dataBinding w:prefixMappings="xmlns:ns0='http://schemas.openxmlformats.org/package/2006/metadata/core-properties' xmlns:ns1='http://purl.org/dc/elements/1.1/'" w:xpath="/ns0:coreProperties[1]/ns1:title[1]" w:storeItemID="{6C3C8BC8-F283-45AE-878A-BAB7291924A1}"/>
              <w:text/>
            </w:sdtPr>
            <w:sdtEndPr/>
            <w:sdtContent>
              <w:p w:rsidR="00CA1692" w:rsidRDefault="00CA1692" w:rsidP="00CA1692">
                <w:pPr>
                  <w:pStyle w:val="Titre"/>
                  <w:jc w:val="center"/>
                  <w:rPr>
                    <w:sz w:val="96"/>
                  </w:rPr>
                </w:pPr>
                <w:r>
                  <w:rPr>
                    <w:sz w:val="96"/>
                  </w:rPr>
                  <w:t>Outils pour les Correspondants Informatiques</w:t>
                </w:r>
              </w:p>
            </w:sdtContent>
          </w:sdt>
        </w:tc>
      </w:tr>
      <w:tr w:rsidR="00CA1692" w:rsidTr="00B571A2">
        <w:tc>
          <w:tcPr>
            <w:tcW w:w="0" w:type="auto"/>
            <w:vAlign w:val="bottom"/>
          </w:tcPr>
          <w:sdt>
            <w:sdtPr>
              <w:rPr>
                <w:sz w:val="36"/>
                <w:szCs w:val="36"/>
              </w:rPr>
              <w:alias w:val="Sous-titre"/>
              <w:id w:val="758173203"/>
              <w:placeholder>
                <w:docPart w:val="1E82F2FB2A1040F2A30A5351D7A73C43"/>
              </w:placeholder>
              <w:dataBinding w:prefixMappings="xmlns:ns0='http://schemas.openxmlformats.org/package/2006/metadata/core-properties' xmlns:ns1='http://purl.org/dc/elements/1.1/'" w:xpath="/ns0:coreProperties[1]/ns1:subject[1]" w:storeItemID="{6C3C8BC8-F283-45AE-878A-BAB7291924A1}"/>
              <w:text/>
            </w:sdtPr>
            <w:sdtEndPr/>
            <w:sdtContent>
              <w:p w:rsidR="00CA1692" w:rsidRDefault="00CA1692" w:rsidP="00CA1692">
                <w:pPr>
                  <w:pStyle w:val="Sous-titre"/>
                  <w:jc w:val="center"/>
                  <w:rPr>
                    <w:sz w:val="36"/>
                    <w:szCs w:val="36"/>
                  </w:rPr>
                </w:pPr>
                <w:r>
                  <w:rPr>
                    <w:sz w:val="36"/>
                    <w:szCs w:val="36"/>
                  </w:rPr>
                  <w:t>Correspondants Informatiques Groupement Gestion Opérationnelle</w:t>
                </w:r>
              </w:p>
            </w:sdtContent>
          </w:sdt>
        </w:tc>
      </w:tr>
      <w:tr w:rsidR="00CA1692" w:rsidTr="00B571A2">
        <w:tc>
          <w:tcPr>
            <w:tcW w:w="0" w:type="auto"/>
            <w:vAlign w:val="bottom"/>
          </w:tcPr>
          <w:p w:rsidR="00CA1692" w:rsidRDefault="00CA1692" w:rsidP="00CA1692"/>
        </w:tc>
      </w:tr>
      <w:tr w:rsidR="00CA1692" w:rsidTr="00B571A2">
        <w:tc>
          <w:tcPr>
            <w:tcW w:w="0" w:type="auto"/>
            <w:vAlign w:val="bottom"/>
          </w:tcPr>
          <w:sdt>
            <w:sdtPr>
              <w:alias w:val="Résumé"/>
              <w:id w:val="553592755"/>
              <w:placeholder>
                <w:docPart w:val="956CC0BB4E284B40AAD878397D71416E"/>
              </w:placeholder>
              <w:dataBinding w:prefixMappings="xmlns:ns0='http://schemas.microsoft.com/office/2006/coverPageProps'" w:xpath="/ns0:CoverPageProperties[1]/ns0:Abstract[1]" w:storeItemID="{55AF091B-3C7A-41E3-B477-F2FDAA23CFDA}"/>
              <w:text/>
            </w:sdtPr>
            <w:sdtEndPr/>
            <w:sdtContent>
              <w:p w:rsidR="00CA1692" w:rsidRDefault="00CA1692" w:rsidP="00281789">
                <w:pPr>
                  <w:jc w:val="center"/>
                </w:pPr>
                <w:r>
                  <w:t>Ce document détaille la page « Correspondants informatiques Groupement Gestion opérationnelle », destinée au</w:t>
                </w:r>
                <w:r w:rsidR="00A67DDF">
                  <w:t xml:space="preserve"> correspondant Informatique, </w:t>
                </w:r>
                <w:r>
                  <w:t>située dans la section « Mes outils » de l’intranet.</w:t>
                </w:r>
              </w:p>
            </w:sdtContent>
          </w:sdt>
        </w:tc>
      </w:tr>
      <w:tr w:rsidR="00CA1692" w:rsidTr="00B571A2">
        <w:tc>
          <w:tcPr>
            <w:tcW w:w="0" w:type="auto"/>
            <w:vAlign w:val="bottom"/>
          </w:tcPr>
          <w:p w:rsidR="00CA1692" w:rsidRDefault="00CA1692" w:rsidP="00281789"/>
        </w:tc>
      </w:tr>
    </w:tbl>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rsidR="003F30AC" w:rsidRDefault="003F30AC"/>
        <w:p w:rsidR="005240B8" w:rsidRDefault="00F067FA" w:rsidP="00EB61F0">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rPr>
          <w:rFonts w:asciiTheme="minorHAnsi" w:eastAsiaTheme="minorEastAsia" w:hAnsiTheme="minorHAnsi" w:cstheme="minorBidi"/>
          <w:b w:val="0"/>
          <w:bCs w:val="0"/>
          <w:i w:val="0"/>
          <w:color w:val="auto"/>
          <w:sz w:val="24"/>
          <w:szCs w:val="22"/>
        </w:rPr>
        <w:id w:val="66003593"/>
        <w:docPartObj>
          <w:docPartGallery w:val="Table of Contents"/>
          <w:docPartUnique/>
        </w:docPartObj>
      </w:sdtPr>
      <w:sdtEndPr/>
      <w:sdtContent>
        <w:p w:rsidR="005240B8" w:rsidRDefault="005240B8">
          <w:pPr>
            <w:pStyle w:val="En-ttedetabledesmatires"/>
          </w:pPr>
          <w:r>
            <w:t>Table des matières</w:t>
          </w:r>
        </w:p>
        <w:bookmarkStart w:id="0" w:name="_GoBack"/>
        <w:bookmarkEnd w:id="0"/>
        <w:p w:rsidR="002D225F" w:rsidRDefault="005240B8">
          <w:pPr>
            <w:pStyle w:val="TM1"/>
            <w:tabs>
              <w:tab w:val="right" w:leader="dot" w:pos="9797"/>
            </w:tabs>
            <w:rPr>
              <w:noProof/>
              <w:sz w:val="22"/>
            </w:rPr>
          </w:pPr>
          <w:r>
            <w:fldChar w:fldCharType="begin"/>
          </w:r>
          <w:r>
            <w:instrText xml:space="preserve"> TOC \o "1-3" \h \z \u </w:instrText>
          </w:r>
          <w:r>
            <w:fldChar w:fldCharType="separate"/>
          </w:r>
          <w:hyperlink w:anchor="_Toc419107487" w:history="1">
            <w:r w:rsidR="002D225F" w:rsidRPr="002878BF">
              <w:rPr>
                <w:rStyle w:val="Lienhypertexte"/>
                <w:noProof/>
              </w:rPr>
              <w:t>Introduction</w:t>
            </w:r>
            <w:r w:rsidR="002D225F">
              <w:rPr>
                <w:noProof/>
                <w:webHidden/>
              </w:rPr>
              <w:tab/>
            </w:r>
            <w:r w:rsidR="002D225F">
              <w:rPr>
                <w:noProof/>
                <w:webHidden/>
              </w:rPr>
              <w:fldChar w:fldCharType="begin"/>
            </w:r>
            <w:r w:rsidR="002D225F">
              <w:rPr>
                <w:noProof/>
                <w:webHidden/>
              </w:rPr>
              <w:instrText xml:space="preserve"> PAGEREF _Toc419107487 \h </w:instrText>
            </w:r>
            <w:r w:rsidR="002D225F">
              <w:rPr>
                <w:noProof/>
                <w:webHidden/>
              </w:rPr>
            </w:r>
            <w:r w:rsidR="002D225F">
              <w:rPr>
                <w:noProof/>
                <w:webHidden/>
              </w:rPr>
              <w:fldChar w:fldCharType="separate"/>
            </w:r>
            <w:r w:rsidR="002D225F">
              <w:rPr>
                <w:noProof/>
                <w:webHidden/>
              </w:rPr>
              <w:t>2</w:t>
            </w:r>
            <w:r w:rsidR="002D225F">
              <w:rPr>
                <w:noProof/>
                <w:webHidden/>
              </w:rPr>
              <w:fldChar w:fldCharType="end"/>
            </w:r>
          </w:hyperlink>
        </w:p>
        <w:p w:rsidR="002D225F" w:rsidRDefault="002D225F">
          <w:pPr>
            <w:pStyle w:val="TM1"/>
            <w:tabs>
              <w:tab w:val="right" w:leader="dot" w:pos="9797"/>
            </w:tabs>
            <w:rPr>
              <w:noProof/>
              <w:sz w:val="22"/>
            </w:rPr>
          </w:pPr>
          <w:hyperlink w:anchor="_Toc419107488" w:history="1">
            <w:r w:rsidRPr="002878BF">
              <w:rPr>
                <w:rStyle w:val="Lienhypertexte"/>
                <w:noProof/>
              </w:rPr>
              <w:t>Informations</w:t>
            </w:r>
            <w:r>
              <w:rPr>
                <w:noProof/>
                <w:webHidden/>
              </w:rPr>
              <w:tab/>
            </w:r>
            <w:r>
              <w:rPr>
                <w:noProof/>
                <w:webHidden/>
              </w:rPr>
              <w:fldChar w:fldCharType="begin"/>
            </w:r>
            <w:r>
              <w:rPr>
                <w:noProof/>
                <w:webHidden/>
              </w:rPr>
              <w:instrText xml:space="preserve"> PAGEREF _Toc419107488 \h </w:instrText>
            </w:r>
            <w:r>
              <w:rPr>
                <w:noProof/>
                <w:webHidden/>
              </w:rPr>
            </w:r>
            <w:r>
              <w:rPr>
                <w:noProof/>
                <w:webHidden/>
              </w:rPr>
              <w:fldChar w:fldCharType="separate"/>
            </w:r>
            <w:r>
              <w:rPr>
                <w:noProof/>
                <w:webHidden/>
              </w:rPr>
              <w:t>3</w:t>
            </w:r>
            <w:r>
              <w:rPr>
                <w:noProof/>
                <w:webHidden/>
              </w:rPr>
              <w:fldChar w:fldCharType="end"/>
            </w:r>
          </w:hyperlink>
        </w:p>
        <w:p w:rsidR="002D225F" w:rsidRDefault="002D225F">
          <w:pPr>
            <w:pStyle w:val="TM1"/>
            <w:tabs>
              <w:tab w:val="right" w:leader="dot" w:pos="9797"/>
            </w:tabs>
            <w:rPr>
              <w:noProof/>
              <w:sz w:val="22"/>
            </w:rPr>
          </w:pPr>
          <w:hyperlink w:anchor="_Toc419107489" w:history="1">
            <w:r w:rsidRPr="002878BF">
              <w:rPr>
                <w:rStyle w:val="Lienhypertexte"/>
                <w:noProof/>
              </w:rPr>
              <w:t>Gestion des Centres</w:t>
            </w:r>
            <w:r>
              <w:rPr>
                <w:noProof/>
                <w:webHidden/>
              </w:rPr>
              <w:tab/>
            </w:r>
            <w:r>
              <w:rPr>
                <w:noProof/>
                <w:webHidden/>
              </w:rPr>
              <w:fldChar w:fldCharType="begin"/>
            </w:r>
            <w:r>
              <w:rPr>
                <w:noProof/>
                <w:webHidden/>
              </w:rPr>
              <w:instrText xml:space="preserve"> PAGEREF _Toc419107489 \h </w:instrText>
            </w:r>
            <w:r>
              <w:rPr>
                <w:noProof/>
                <w:webHidden/>
              </w:rPr>
            </w:r>
            <w:r>
              <w:rPr>
                <w:noProof/>
                <w:webHidden/>
              </w:rPr>
              <w:fldChar w:fldCharType="separate"/>
            </w:r>
            <w:r>
              <w:rPr>
                <w:noProof/>
                <w:webHidden/>
              </w:rPr>
              <w:t>4</w:t>
            </w:r>
            <w:r>
              <w:rPr>
                <w:noProof/>
                <w:webHidden/>
              </w:rPr>
              <w:fldChar w:fldCharType="end"/>
            </w:r>
          </w:hyperlink>
        </w:p>
        <w:p w:rsidR="002D225F" w:rsidRDefault="002D225F">
          <w:pPr>
            <w:pStyle w:val="TM2"/>
            <w:tabs>
              <w:tab w:val="right" w:leader="dot" w:pos="9797"/>
            </w:tabs>
            <w:rPr>
              <w:noProof/>
              <w:sz w:val="22"/>
            </w:rPr>
          </w:pPr>
          <w:hyperlink w:anchor="_Toc419107490" w:history="1">
            <w:r w:rsidRPr="002878BF">
              <w:rPr>
                <w:rStyle w:val="Lienhypertexte"/>
                <w:noProof/>
              </w:rPr>
              <w:t>SPV : comptes accès à l’Extranet</w:t>
            </w:r>
            <w:r>
              <w:rPr>
                <w:noProof/>
                <w:webHidden/>
              </w:rPr>
              <w:tab/>
            </w:r>
            <w:r>
              <w:rPr>
                <w:noProof/>
                <w:webHidden/>
              </w:rPr>
              <w:fldChar w:fldCharType="begin"/>
            </w:r>
            <w:r>
              <w:rPr>
                <w:noProof/>
                <w:webHidden/>
              </w:rPr>
              <w:instrText xml:space="preserve"> PAGEREF _Toc419107490 \h </w:instrText>
            </w:r>
            <w:r>
              <w:rPr>
                <w:noProof/>
                <w:webHidden/>
              </w:rPr>
            </w:r>
            <w:r>
              <w:rPr>
                <w:noProof/>
                <w:webHidden/>
              </w:rPr>
              <w:fldChar w:fldCharType="separate"/>
            </w:r>
            <w:r>
              <w:rPr>
                <w:noProof/>
                <w:webHidden/>
              </w:rPr>
              <w:t>4</w:t>
            </w:r>
            <w:r>
              <w:rPr>
                <w:noProof/>
                <w:webHidden/>
              </w:rPr>
              <w:fldChar w:fldCharType="end"/>
            </w:r>
          </w:hyperlink>
        </w:p>
        <w:p w:rsidR="002D225F" w:rsidRDefault="002D225F">
          <w:pPr>
            <w:pStyle w:val="TM1"/>
            <w:tabs>
              <w:tab w:val="right" w:leader="dot" w:pos="9797"/>
            </w:tabs>
            <w:rPr>
              <w:noProof/>
              <w:sz w:val="22"/>
            </w:rPr>
          </w:pPr>
          <w:hyperlink w:anchor="_Toc419107491" w:history="1">
            <w:r w:rsidRPr="002878BF">
              <w:rPr>
                <w:rStyle w:val="Lienhypertexte"/>
                <w:noProof/>
              </w:rPr>
              <w:t>Gestion des</w:t>
            </w:r>
            <w:r w:rsidRPr="002878BF">
              <w:rPr>
                <w:rStyle w:val="Lienhypertexte"/>
                <w:noProof/>
                <w:spacing w:val="5"/>
                <w:kern w:val="28"/>
                <w14:ligatures w14:val="standardContextual"/>
                <w14:cntxtAlts/>
              </w:rPr>
              <w:t xml:space="preserve"> </w:t>
            </w:r>
            <w:r w:rsidRPr="002878BF">
              <w:rPr>
                <w:rStyle w:val="Lienhypertexte"/>
                <w:noProof/>
              </w:rPr>
              <w:t>Comptes</w:t>
            </w:r>
            <w:r>
              <w:rPr>
                <w:noProof/>
                <w:webHidden/>
              </w:rPr>
              <w:tab/>
            </w:r>
            <w:r>
              <w:rPr>
                <w:noProof/>
                <w:webHidden/>
              </w:rPr>
              <w:fldChar w:fldCharType="begin"/>
            </w:r>
            <w:r>
              <w:rPr>
                <w:noProof/>
                <w:webHidden/>
              </w:rPr>
              <w:instrText xml:space="preserve"> PAGEREF _Toc419107491 \h </w:instrText>
            </w:r>
            <w:r>
              <w:rPr>
                <w:noProof/>
                <w:webHidden/>
              </w:rPr>
            </w:r>
            <w:r>
              <w:rPr>
                <w:noProof/>
                <w:webHidden/>
              </w:rPr>
              <w:fldChar w:fldCharType="separate"/>
            </w:r>
            <w:r>
              <w:rPr>
                <w:noProof/>
                <w:webHidden/>
              </w:rPr>
              <w:t>5</w:t>
            </w:r>
            <w:r>
              <w:rPr>
                <w:noProof/>
                <w:webHidden/>
              </w:rPr>
              <w:fldChar w:fldCharType="end"/>
            </w:r>
          </w:hyperlink>
        </w:p>
        <w:p w:rsidR="002D225F" w:rsidRDefault="002D225F">
          <w:pPr>
            <w:pStyle w:val="TM2"/>
            <w:tabs>
              <w:tab w:val="right" w:leader="dot" w:pos="9797"/>
            </w:tabs>
            <w:rPr>
              <w:noProof/>
              <w:sz w:val="22"/>
            </w:rPr>
          </w:pPr>
          <w:hyperlink w:anchor="_Toc419107492" w:history="1">
            <w:r w:rsidRPr="002878BF">
              <w:rPr>
                <w:rStyle w:val="Lienhypertexte"/>
                <w:noProof/>
              </w:rPr>
              <w:t>Gestion de compte du Groupement Gestion opérationnelle</w:t>
            </w:r>
            <w:r>
              <w:rPr>
                <w:noProof/>
                <w:webHidden/>
              </w:rPr>
              <w:tab/>
            </w:r>
            <w:r>
              <w:rPr>
                <w:noProof/>
                <w:webHidden/>
              </w:rPr>
              <w:fldChar w:fldCharType="begin"/>
            </w:r>
            <w:r>
              <w:rPr>
                <w:noProof/>
                <w:webHidden/>
              </w:rPr>
              <w:instrText xml:space="preserve"> PAGEREF _Toc419107492 \h </w:instrText>
            </w:r>
            <w:r>
              <w:rPr>
                <w:noProof/>
                <w:webHidden/>
              </w:rPr>
            </w:r>
            <w:r>
              <w:rPr>
                <w:noProof/>
                <w:webHidden/>
              </w:rPr>
              <w:fldChar w:fldCharType="separate"/>
            </w:r>
            <w:r>
              <w:rPr>
                <w:noProof/>
                <w:webHidden/>
              </w:rPr>
              <w:t>5</w:t>
            </w:r>
            <w:r>
              <w:rPr>
                <w:noProof/>
                <w:webHidden/>
              </w:rPr>
              <w:fldChar w:fldCharType="end"/>
            </w:r>
          </w:hyperlink>
        </w:p>
        <w:p w:rsidR="002D225F" w:rsidRDefault="002D225F">
          <w:pPr>
            <w:pStyle w:val="TM2"/>
            <w:tabs>
              <w:tab w:val="right" w:leader="dot" w:pos="9797"/>
            </w:tabs>
            <w:rPr>
              <w:noProof/>
              <w:sz w:val="22"/>
            </w:rPr>
          </w:pPr>
          <w:hyperlink w:anchor="_Toc419107493" w:history="1">
            <w:r w:rsidRPr="002878BF">
              <w:rPr>
                <w:rStyle w:val="Lienhypertexte"/>
                <w:noProof/>
              </w:rPr>
              <w:t>Gestion de contacts du Groupement Gestion opérationnelle</w:t>
            </w:r>
            <w:r>
              <w:rPr>
                <w:noProof/>
                <w:webHidden/>
              </w:rPr>
              <w:tab/>
            </w:r>
            <w:r>
              <w:rPr>
                <w:noProof/>
                <w:webHidden/>
              </w:rPr>
              <w:fldChar w:fldCharType="begin"/>
            </w:r>
            <w:r>
              <w:rPr>
                <w:noProof/>
                <w:webHidden/>
              </w:rPr>
              <w:instrText xml:space="preserve"> PAGEREF _Toc419107493 \h </w:instrText>
            </w:r>
            <w:r>
              <w:rPr>
                <w:noProof/>
                <w:webHidden/>
              </w:rPr>
            </w:r>
            <w:r>
              <w:rPr>
                <w:noProof/>
                <w:webHidden/>
              </w:rPr>
              <w:fldChar w:fldCharType="separate"/>
            </w:r>
            <w:r>
              <w:rPr>
                <w:noProof/>
                <w:webHidden/>
              </w:rPr>
              <w:t>8</w:t>
            </w:r>
            <w:r>
              <w:rPr>
                <w:noProof/>
                <w:webHidden/>
              </w:rPr>
              <w:fldChar w:fldCharType="end"/>
            </w:r>
          </w:hyperlink>
        </w:p>
        <w:p w:rsidR="002D225F" w:rsidRDefault="002D225F">
          <w:pPr>
            <w:pStyle w:val="TM1"/>
            <w:tabs>
              <w:tab w:val="right" w:leader="dot" w:pos="9797"/>
            </w:tabs>
            <w:rPr>
              <w:noProof/>
              <w:sz w:val="22"/>
            </w:rPr>
          </w:pPr>
          <w:hyperlink w:anchor="_Toc419107494" w:history="1">
            <w:r w:rsidRPr="002878BF">
              <w:rPr>
                <w:rStyle w:val="Lienhypertexte"/>
                <w:noProof/>
              </w:rPr>
              <w:t>Gestion du Serveur</w:t>
            </w:r>
            <w:r>
              <w:rPr>
                <w:noProof/>
                <w:webHidden/>
              </w:rPr>
              <w:tab/>
            </w:r>
            <w:r>
              <w:rPr>
                <w:noProof/>
                <w:webHidden/>
              </w:rPr>
              <w:fldChar w:fldCharType="begin"/>
            </w:r>
            <w:r>
              <w:rPr>
                <w:noProof/>
                <w:webHidden/>
              </w:rPr>
              <w:instrText xml:space="preserve"> PAGEREF _Toc419107494 \h </w:instrText>
            </w:r>
            <w:r>
              <w:rPr>
                <w:noProof/>
                <w:webHidden/>
              </w:rPr>
            </w:r>
            <w:r>
              <w:rPr>
                <w:noProof/>
                <w:webHidden/>
              </w:rPr>
              <w:fldChar w:fldCharType="separate"/>
            </w:r>
            <w:r>
              <w:rPr>
                <w:noProof/>
                <w:webHidden/>
              </w:rPr>
              <w:t>10</w:t>
            </w:r>
            <w:r>
              <w:rPr>
                <w:noProof/>
                <w:webHidden/>
              </w:rPr>
              <w:fldChar w:fldCharType="end"/>
            </w:r>
          </w:hyperlink>
        </w:p>
        <w:p w:rsidR="002D225F" w:rsidRDefault="002D225F">
          <w:pPr>
            <w:pStyle w:val="TM2"/>
            <w:tabs>
              <w:tab w:val="right" w:leader="dot" w:pos="9797"/>
            </w:tabs>
            <w:rPr>
              <w:noProof/>
              <w:sz w:val="22"/>
            </w:rPr>
          </w:pPr>
          <w:hyperlink w:anchor="_Toc419107495" w:history="1">
            <w:r w:rsidRPr="002878BF">
              <w:rPr>
                <w:rStyle w:val="Lienhypertexte"/>
                <w:noProof/>
              </w:rPr>
              <w:t>Gestion des accès disque Groupement Gestion opérationnelle</w:t>
            </w:r>
            <w:r>
              <w:rPr>
                <w:noProof/>
                <w:webHidden/>
              </w:rPr>
              <w:tab/>
            </w:r>
            <w:r>
              <w:rPr>
                <w:noProof/>
                <w:webHidden/>
              </w:rPr>
              <w:fldChar w:fldCharType="begin"/>
            </w:r>
            <w:r>
              <w:rPr>
                <w:noProof/>
                <w:webHidden/>
              </w:rPr>
              <w:instrText xml:space="preserve"> PAGEREF _Toc419107495 \h </w:instrText>
            </w:r>
            <w:r>
              <w:rPr>
                <w:noProof/>
                <w:webHidden/>
              </w:rPr>
            </w:r>
            <w:r>
              <w:rPr>
                <w:noProof/>
                <w:webHidden/>
              </w:rPr>
              <w:fldChar w:fldCharType="separate"/>
            </w:r>
            <w:r>
              <w:rPr>
                <w:noProof/>
                <w:webHidden/>
              </w:rPr>
              <w:t>10</w:t>
            </w:r>
            <w:r>
              <w:rPr>
                <w:noProof/>
                <w:webHidden/>
              </w:rPr>
              <w:fldChar w:fldCharType="end"/>
            </w:r>
          </w:hyperlink>
        </w:p>
        <w:p w:rsidR="002D225F" w:rsidRDefault="002D225F">
          <w:pPr>
            <w:pStyle w:val="TM2"/>
            <w:tabs>
              <w:tab w:val="right" w:leader="dot" w:pos="9797"/>
            </w:tabs>
            <w:rPr>
              <w:noProof/>
              <w:sz w:val="22"/>
            </w:rPr>
          </w:pPr>
          <w:hyperlink w:anchor="_Toc419107496" w:history="1">
            <w:r w:rsidRPr="002878BF">
              <w:rPr>
                <w:rStyle w:val="Lienhypertexte"/>
                <w:noProof/>
              </w:rPr>
              <w:t>Inventaire disque réseau Groupement Gestion opérationnelle</w:t>
            </w:r>
            <w:r>
              <w:rPr>
                <w:noProof/>
                <w:webHidden/>
              </w:rPr>
              <w:tab/>
            </w:r>
            <w:r>
              <w:rPr>
                <w:noProof/>
                <w:webHidden/>
              </w:rPr>
              <w:fldChar w:fldCharType="begin"/>
            </w:r>
            <w:r>
              <w:rPr>
                <w:noProof/>
                <w:webHidden/>
              </w:rPr>
              <w:instrText xml:space="preserve"> PAGEREF _Toc419107496 \h </w:instrText>
            </w:r>
            <w:r>
              <w:rPr>
                <w:noProof/>
                <w:webHidden/>
              </w:rPr>
            </w:r>
            <w:r>
              <w:rPr>
                <w:noProof/>
                <w:webHidden/>
              </w:rPr>
              <w:fldChar w:fldCharType="separate"/>
            </w:r>
            <w:r>
              <w:rPr>
                <w:noProof/>
                <w:webHidden/>
              </w:rPr>
              <w:t>11</w:t>
            </w:r>
            <w:r>
              <w:rPr>
                <w:noProof/>
                <w:webHidden/>
              </w:rPr>
              <w:fldChar w:fldCharType="end"/>
            </w:r>
          </w:hyperlink>
        </w:p>
        <w:p w:rsidR="002D225F" w:rsidRDefault="002D225F">
          <w:pPr>
            <w:pStyle w:val="TM2"/>
            <w:tabs>
              <w:tab w:val="right" w:leader="dot" w:pos="9797"/>
            </w:tabs>
            <w:rPr>
              <w:noProof/>
              <w:sz w:val="22"/>
            </w:rPr>
          </w:pPr>
          <w:hyperlink w:anchor="_Toc419107497" w:history="1">
            <w:r w:rsidRPr="002878BF">
              <w:rPr>
                <w:rStyle w:val="Lienhypertexte"/>
                <w:noProof/>
              </w:rPr>
              <w:t>Liste des fichiers sur le server</w:t>
            </w:r>
            <w:r>
              <w:rPr>
                <w:noProof/>
                <w:webHidden/>
              </w:rPr>
              <w:tab/>
            </w:r>
            <w:r>
              <w:rPr>
                <w:noProof/>
                <w:webHidden/>
              </w:rPr>
              <w:fldChar w:fldCharType="begin"/>
            </w:r>
            <w:r>
              <w:rPr>
                <w:noProof/>
                <w:webHidden/>
              </w:rPr>
              <w:instrText xml:space="preserve"> PAGEREF _Toc419107497 \h </w:instrText>
            </w:r>
            <w:r>
              <w:rPr>
                <w:noProof/>
                <w:webHidden/>
              </w:rPr>
            </w:r>
            <w:r>
              <w:rPr>
                <w:noProof/>
                <w:webHidden/>
              </w:rPr>
              <w:fldChar w:fldCharType="separate"/>
            </w:r>
            <w:r>
              <w:rPr>
                <w:noProof/>
                <w:webHidden/>
              </w:rPr>
              <w:t>13</w:t>
            </w:r>
            <w:r>
              <w:rPr>
                <w:noProof/>
                <w:webHidden/>
              </w:rPr>
              <w:fldChar w:fldCharType="end"/>
            </w:r>
          </w:hyperlink>
        </w:p>
        <w:p w:rsidR="002D225F" w:rsidRDefault="002D225F">
          <w:pPr>
            <w:pStyle w:val="TM2"/>
            <w:tabs>
              <w:tab w:val="right" w:leader="dot" w:pos="9797"/>
            </w:tabs>
            <w:rPr>
              <w:noProof/>
              <w:sz w:val="22"/>
            </w:rPr>
          </w:pPr>
          <w:hyperlink w:anchor="_Toc419107498" w:history="1">
            <w:r w:rsidRPr="002878BF">
              <w:rPr>
                <w:rStyle w:val="Lienhypertexte"/>
                <w:noProof/>
              </w:rPr>
              <w:t>Accès à SIR déconcentré</w:t>
            </w:r>
            <w:r>
              <w:rPr>
                <w:noProof/>
                <w:webHidden/>
              </w:rPr>
              <w:tab/>
            </w:r>
            <w:r>
              <w:rPr>
                <w:noProof/>
                <w:webHidden/>
              </w:rPr>
              <w:fldChar w:fldCharType="begin"/>
            </w:r>
            <w:r>
              <w:rPr>
                <w:noProof/>
                <w:webHidden/>
              </w:rPr>
              <w:instrText xml:space="preserve"> PAGEREF _Toc419107498 \h </w:instrText>
            </w:r>
            <w:r>
              <w:rPr>
                <w:noProof/>
                <w:webHidden/>
              </w:rPr>
            </w:r>
            <w:r>
              <w:rPr>
                <w:noProof/>
                <w:webHidden/>
              </w:rPr>
              <w:fldChar w:fldCharType="separate"/>
            </w:r>
            <w:r>
              <w:rPr>
                <w:noProof/>
                <w:webHidden/>
              </w:rPr>
              <w:t>14</w:t>
            </w:r>
            <w:r>
              <w:rPr>
                <w:noProof/>
                <w:webHidden/>
              </w:rPr>
              <w:fldChar w:fldCharType="end"/>
            </w:r>
          </w:hyperlink>
        </w:p>
        <w:p w:rsidR="002D225F" w:rsidRDefault="002D225F">
          <w:pPr>
            <w:pStyle w:val="TM1"/>
            <w:tabs>
              <w:tab w:val="right" w:leader="dot" w:pos="9797"/>
            </w:tabs>
            <w:rPr>
              <w:noProof/>
              <w:sz w:val="22"/>
            </w:rPr>
          </w:pPr>
          <w:hyperlink w:anchor="_Toc419107499" w:history="1">
            <w:r w:rsidRPr="002878BF">
              <w:rPr>
                <w:rStyle w:val="Lienhypertexte"/>
                <w:noProof/>
              </w:rPr>
              <w:t>Outils Techniques</w:t>
            </w:r>
            <w:r>
              <w:rPr>
                <w:noProof/>
                <w:webHidden/>
              </w:rPr>
              <w:tab/>
            </w:r>
            <w:r>
              <w:rPr>
                <w:noProof/>
                <w:webHidden/>
              </w:rPr>
              <w:fldChar w:fldCharType="begin"/>
            </w:r>
            <w:r>
              <w:rPr>
                <w:noProof/>
                <w:webHidden/>
              </w:rPr>
              <w:instrText xml:space="preserve"> PAGEREF _Toc419107499 \h </w:instrText>
            </w:r>
            <w:r>
              <w:rPr>
                <w:noProof/>
                <w:webHidden/>
              </w:rPr>
            </w:r>
            <w:r>
              <w:rPr>
                <w:noProof/>
                <w:webHidden/>
              </w:rPr>
              <w:fldChar w:fldCharType="separate"/>
            </w:r>
            <w:r>
              <w:rPr>
                <w:noProof/>
                <w:webHidden/>
              </w:rPr>
              <w:t>15</w:t>
            </w:r>
            <w:r>
              <w:rPr>
                <w:noProof/>
                <w:webHidden/>
              </w:rPr>
              <w:fldChar w:fldCharType="end"/>
            </w:r>
          </w:hyperlink>
        </w:p>
        <w:p w:rsidR="002D225F" w:rsidRDefault="002D225F">
          <w:pPr>
            <w:pStyle w:val="TM2"/>
            <w:tabs>
              <w:tab w:val="right" w:leader="dot" w:pos="9797"/>
            </w:tabs>
            <w:rPr>
              <w:noProof/>
              <w:sz w:val="22"/>
            </w:rPr>
          </w:pPr>
          <w:hyperlink w:anchor="_Toc419107500" w:history="1">
            <w:r w:rsidRPr="002878BF">
              <w:rPr>
                <w:rStyle w:val="Lienhypertexte"/>
                <w:noProof/>
              </w:rPr>
              <w:t>Mesure du débit station vers serveur Intranet</w:t>
            </w:r>
            <w:r>
              <w:rPr>
                <w:noProof/>
                <w:webHidden/>
              </w:rPr>
              <w:tab/>
            </w:r>
            <w:r>
              <w:rPr>
                <w:noProof/>
                <w:webHidden/>
              </w:rPr>
              <w:fldChar w:fldCharType="begin"/>
            </w:r>
            <w:r>
              <w:rPr>
                <w:noProof/>
                <w:webHidden/>
              </w:rPr>
              <w:instrText xml:space="preserve"> PAGEREF _Toc419107500 \h </w:instrText>
            </w:r>
            <w:r>
              <w:rPr>
                <w:noProof/>
                <w:webHidden/>
              </w:rPr>
            </w:r>
            <w:r>
              <w:rPr>
                <w:noProof/>
                <w:webHidden/>
              </w:rPr>
              <w:fldChar w:fldCharType="separate"/>
            </w:r>
            <w:r>
              <w:rPr>
                <w:noProof/>
                <w:webHidden/>
              </w:rPr>
              <w:t>15</w:t>
            </w:r>
            <w:r>
              <w:rPr>
                <w:noProof/>
                <w:webHidden/>
              </w:rPr>
              <w:fldChar w:fldCharType="end"/>
            </w:r>
          </w:hyperlink>
        </w:p>
        <w:p w:rsidR="002D225F" w:rsidRDefault="002D225F">
          <w:pPr>
            <w:pStyle w:val="TM2"/>
            <w:tabs>
              <w:tab w:val="right" w:leader="dot" w:pos="9797"/>
            </w:tabs>
            <w:rPr>
              <w:noProof/>
              <w:sz w:val="22"/>
            </w:rPr>
          </w:pPr>
          <w:hyperlink w:anchor="_Toc419107501" w:history="1">
            <w:r w:rsidRPr="002878BF">
              <w:rPr>
                <w:rStyle w:val="Lienhypertexte"/>
                <w:noProof/>
              </w:rPr>
              <w:t>Annexe21 : dotation matériel informatique et bureautique</w:t>
            </w:r>
            <w:r>
              <w:rPr>
                <w:noProof/>
                <w:webHidden/>
              </w:rPr>
              <w:tab/>
            </w:r>
            <w:r>
              <w:rPr>
                <w:noProof/>
                <w:webHidden/>
              </w:rPr>
              <w:fldChar w:fldCharType="begin"/>
            </w:r>
            <w:r>
              <w:rPr>
                <w:noProof/>
                <w:webHidden/>
              </w:rPr>
              <w:instrText xml:space="preserve"> PAGEREF _Toc419107501 \h </w:instrText>
            </w:r>
            <w:r>
              <w:rPr>
                <w:noProof/>
                <w:webHidden/>
              </w:rPr>
            </w:r>
            <w:r>
              <w:rPr>
                <w:noProof/>
                <w:webHidden/>
              </w:rPr>
              <w:fldChar w:fldCharType="separate"/>
            </w:r>
            <w:r>
              <w:rPr>
                <w:noProof/>
                <w:webHidden/>
              </w:rPr>
              <w:t>16</w:t>
            </w:r>
            <w:r>
              <w:rPr>
                <w:noProof/>
                <w:webHidden/>
              </w:rPr>
              <w:fldChar w:fldCharType="end"/>
            </w:r>
          </w:hyperlink>
        </w:p>
        <w:p w:rsidR="002D225F" w:rsidRDefault="002D225F">
          <w:pPr>
            <w:pStyle w:val="TM2"/>
            <w:tabs>
              <w:tab w:val="right" w:leader="dot" w:pos="9797"/>
            </w:tabs>
            <w:rPr>
              <w:noProof/>
              <w:sz w:val="22"/>
            </w:rPr>
          </w:pPr>
          <w:hyperlink w:anchor="_Toc419107502" w:history="1">
            <w:r w:rsidRPr="002878BF">
              <w:rPr>
                <w:rStyle w:val="Lienhypertexte"/>
                <w:noProof/>
              </w:rPr>
              <w:t>Outil de gravage de CD/DVD</w:t>
            </w:r>
            <w:r>
              <w:rPr>
                <w:noProof/>
                <w:webHidden/>
              </w:rPr>
              <w:tab/>
            </w:r>
            <w:r>
              <w:rPr>
                <w:noProof/>
                <w:webHidden/>
              </w:rPr>
              <w:fldChar w:fldCharType="begin"/>
            </w:r>
            <w:r>
              <w:rPr>
                <w:noProof/>
                <w:webHidden/>
              </w:rPr>
              <w:instrText xml:space="preserve"> PAGEREF _Toc419107502 \h </w:instrText>
            </w:r>
            <w:r>
              <w:rPr>
                <w:noProof/>
                <w:webHidden/>
              </w:rPr>
            </w:r>
            <w:r>
              <w:rPr>
                <w:noProof/>
                <w:webHidden/>
              </w:rPr>
              <w:fldChar w:fldCharType="separate"/>
            </w:r>
            <w:r>
              <w:rPr>
                <w:noProof/>
                <w:webHidden/>
              </w:rPr>
              <w:t>17</w:t>
            </w:r>
            <w:r>
              <w:rPr>
                <w:noProof/>
                <w:webHidden/>
              </w:rPr>
              <w:fldChar w:fldCharType="end"/>
            </w:r>
          </w:hyperlink>
        </w:p>
        <w:p w:rsidR="005240B8" w:rsidRDefault="005240B8">
          <w:r>
            <w:rPr>
              <w:b/>
              <w:bCs/>
            </w:rPr>
            <w:fldChar w:fldCharType="end"/>
          </w:r>
        </w:p>
      </w:sdtContent>
    </w:sdt>
    <w:p w:rsidR="00FF1D5E" w:rsidRDefault="00FF1D5E" w:rsidP="00EB61F0">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br w:type="page"/>
      </w:r>
    </w:p>
    <w:p w:rsidR="00EB61F0" w:rsidRPr="00151582" w:rsidRDefault="00EB61F0" w:rsidP="005240B8">
      <w:pPr>
        <w:pStyle w:val="Titre1"/>
      </w:pPr>
      <w:bookmarkStart w:id="1" w:name="_Toc419107487"/>
      <w:r>
        <w:lastRenderedPageBreak/>
        <w:t>Introduction</w:t>
      </w:r>
      <w:bookmarkEnd w:id="1"/>
    </w:p>
    <w:p w:rsidR="0082351B" w:rsidRDefault="0082351B" w:rsidP="005240B8"/>
    <w:p w:rsidR="00EB61F0" w:rsidRDefault="00EB61F0" w:rsidP="005240B8">
      <w:r>
        <w:t>Ce tutoriel est destiné aux correspondants informatiques du SDIS25.</w:t>
      </w:r>
      <w:r w:rsidR="0082351B">
        <w:t xml:space="preserve"> Nous allons </w:t>
      </w:r>
      <w:r w:rsidR="00B4399F">
        <w:t>détailler</w:t>
      </w:r>
      <w:r w:rsidR="0082351B">
        <w:t xml:space="preserve"> ci-dessous chaque </w:t>
      </w:r>
      <w:r w:rsidR="00150870">
        <w:t>section</w:t>
      </w:r>
      <w:r w:rsidR="0082351B">
        <w:t xml:space="preserve"> </w:t>
      </w:r>
      <w:r w:rsidR="00E3033C">
        <w:t>de la page « </w:t>
      </w:r>
      <w:r w:rsidR="00E3033C" w:rsidRPr="00E3033C">
        <w:t>Correspondants informatiques Groupement Gestion opérationnelle »</w:t>
      </w:r>
      <w:r w:rsidR="00E3033C">
        <w:t xml:space="preserve"> </w:t>
      </w:r>
      <w:r w:rsidR="0082351B">
        <w:t>en expliquant son fonctionnement.</w:t>
      </w:r>
      <w:r w:rsidR="00360929">
        <w:t xml:space="preserve"> Cette page est situé dans la section « Mes outils » de l’intranet.</w:t>
      </w:r>
    </w:p>
    <w:p w:rsidR="00360929" w:rsidRDefault="00360929" w:rsidP="005240B8">
      <w:r>
        <w:t xml:space="preserve">Pour accéder à cette page, vous devez être </w:t>
      </w:r>
      <w:r w:rsidR="00150870">
        <w:t>connecté</w:t>
      </w:r>
      <w:r w:rsidR="00FF50FC">
        <w:t xml:space="preserve"> sur l’intranet</w:t>
      </w:r>
      <w:r>
        <w:t xml:space="preserve"> en tant que correspondant informatique du SDIS25.</w:t>
      </w:r>
    </w:p>
    <w:p w:rsidR="0040301F" w:rsidRDefault="00130F0C" w:rsidP="005240B8">
      <w:r>
        <w:t>Si vous répondez à cette condition</w:t>
      </w:r>
      <w:r w:rsidR="0040301F">
        <w:t xml:space="preserve"> et que vous ne pouvez pas accéder à cette page, contactez le service informatique.</w:t>
      </w:r>
      <w:r w:rsidR="001805D7">
        <w:t xml:space="preserve"> Nous ferons remarquer que le temps de génération de la page peut être un peu long.</w:t>
      </w:r>
    </w:p>
    <w:p w:rsidR="0082351B" w:rsidRDefault="0082351B" w:rsidP="005240B8"/>
    <w:p w:rsidR="00EB61F0" w:rsidRDefault="00EB61F0" w:rsidP="005240B8">
      <w:pPr>
        <w:pStyle w:val="Titre2"/>
      </w:pPr>
    </w:p>
    <w:p w:rsidR="00EB61F0" w:rsidRDefault="00EB61F0" w:rsidP="00EB61F0"/>
    <w:p w:rsidR="00EB61F0" w:rsidRDefault="00EB61F0" w:rsidP="00EB61F0"/>
    <w:p w:rsidR="0040301F" w:rsidRDefault="0040301F" w:rsidP="00EB61F0">
      <w:pPr>
        <w:rPr>
          <w:sz w:val="22"/>
        </w:rPr>
      </w:pPr>
      <w:r>
        <w:rPr>
          <w:sz w:val="22"/>
        </w:rPr>
        <w:br w:type="page"/>
      </w:r>
    </w:p>
    <w:p w:rsidR="00EB61F0" w:rsidRPr="00A96EFF" w:rsidRDefault="00EB61F0" w:rsidP="00EB61F0">
      <w:pPr>
        <w:rPr>
          <w:sz w:val="22"/>
        </w:rPr>
      </w:pPr>
    </w:p>
    <w:p w:rsidR="00EB61F0" w:rsidRPr="00151582" w:rsidRDefault="00EB61F0" w:rsidP="00BC1779">
      <w:pPr>
        <w:pStyle w:val="Titre1"/>
      </w:pPr>
      <w:bookmarkStart w:id="2" w:name="_Toc419107488"/>
      <w:r>
        <w:t>Informations</w:t>
      </w:r>
      <w:bookmarkEnd w:id="2"/>
    </w:p>
    <w:p w:rsidR="007E00FE" w:rsidRDefault="007E00FE" w:rsidP="007E00FE"/>
    <w:p w:rsidR="00A46BB7" w:rsidRDefault="007E00FE" w:rsidP="007E00FE">
      <w:r>
        <w:t>La section Information</w:t>
      </w:r>
      <w:r w:rsidR="00FB51B7">
        <w:t xml:space="preserve"> regroupe des informations générales sur l’état des serveurs, l’accès internet, ou sur le poste utilisé.</w:t>
      </w:r>
      <w:r w:rsidR="00A46BB7" w:rsidRPr="00A46BB7">
        <w:t xml:space="preserve"> </w:t>
      </w:r>
    </w:p>
    <w:p w:rsidR="00EB61F0" w:rsidRDefault="00A46BB7" w:rsidP="007E00FE">
      <w:r>
        <w:rPr>
          <w:noProof/>
        </w:rPr>
        <w:drawing>
          <wp:inline distT="0" distB="0" distL="0" distR="0">
            <wp:extent cx="5996940" cy="2263746"/>
            <wp:effectExtent l="0" t="0" r="3810" b="3810"/>
            <wp:docPr id="10" name="Image 10" descr="C:\Users\wargnierp\AppData\Local\Microsoft\Windows\INetCache\Content.Word\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rgnierp\AppData\Local\Microsoft\Windows\INetCache\Content.Word\inform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675" cy="2281388"/>
                    </a:xfrm>
                    <a:prstGeom prst="rect">
                      <a:avLst/>
                    </a:prstGeom>
                    <a:noFill/>
                    <a:ln>
                      <a:noFill/>
                    </a:ln>
                  </pic:spPr>
                </pic:pic>
              </a:graphicData>
            </a:graphic>
          </wp:inline>
        </w:drawing>
      </w:r>
    </w:p>
    <w:p w:rsidR="00A46BB7" w:rsidRDefault="00A46BB7" w:rsidP="007E00FE">
      <w:r>
        <w:t xml:space="preserve">Cette partie vous permet de </w:t>
      </w:r>
      <w:r w:rsidR="00E62706">
        <w:t>surveiller l’état du réseau</w:t>
      </w:r>
      <w:r w:rsidR="00171245">
        <w:t>, de connaître le nom et l’adresse IP de la station</w:t>
      </w:r>
      <w:r w:rsidR="00CD51E7">
        <w:t xml:space="preserve"> ainsi que le débit</w:t>
      </w:r>
      <w:r w:rsidR="00E62706">
        <w:t>.</w:t>
      </w:r>
      <w:r>
        <w:t xml:space="preserve"> </w:t>
      </w:r>
    </w:p>
    <w:p w:rsidR="00EB61F0" w:rsidRDefault="00EB61F0" w:rsidP="00EB61F0"/>
    <w:p w:rsidR="00EB61F0" w:rsidRDefault="00EB61F0" w:rsidP="00EB61F0"/>
    <w:p w:rsidR="00072858" w:rsidRDefault="00072858" w:rsidP="00EB61F0">
      <w:pPr>
        <w:rPr>
          <w:sz w:val="22"/>
        </w:rPr>
      </w:pPr>
      <w:r>
        <w:rPr>
          <w:sz w:val="22"/>
        </w:rPr>
        <w:br w:type="page"/>
      </w:r>
    </w:p>
    <w:p w:rsidR="00A96EFF" w:rsidRPr="00151582" w:rsidRDefault="00A96EFF" w:rsidP="00BC1779">
      <w:pPr>
        <w:pStyle w:val="Titre1"/>
      </w:pPr>
      <w:bookmarkStart w:id="3" w:name="_Toc419107489"/>
      <w:r>
        <w:lastRenderedPageBreak/>
        <w:t>Gestion des Centres</w:t>
      </w:r>
      <w:bookmarkEnd w:id="3"/>
    </w:p>
    <w:p w:rsidR="00D003F1" w:rsidRDefault="00D003F1" w:rsidP="00B22D11">
      <w:pPr>
        <w:pStyle w:val="Titre2"/>
        <w:rPr>
          <w:rFonts w:eastAsiaTheme="minorEastAsia"/>
        </w:rPr>
      </w:pPr>
    </w:p>
    <w:p w:rsidR="00A96EFF" w:rsidRDefault="00B22D11" w:rsidP="00B22D11">
      <w:pPr>
        <w:pStyle w:val="Titre2"/>
      </w:pPr>
      <w:bookmarkStart w:id="4" w:name="_Toc419107490"/>
      <w:r>
        <w:rPr>
          <w:rFonts w:eastAsiaTheme="minorEastAsia"/>
        </w:rPr>
        <w:t>SPV : comptes accès à l’Extranet</w:t>
      </w:r>
      <w:bookmarkEnd w:id="4"/>
    </w:p>
    <w:p w:rsidR="00A96EFF" w:rsidRDefault="00A96EFF" w:rsidP="00A96EFF"/>
    <w:p w:rsidR="00C3417A" w:rsidRDefault="0036305F" w:rsidP="00A96EFF">
      <w:r>
        <w:t>La section Gestion des centres comporte un lien du nom « SPV : comptes accès à l’Extranet »</w:t>
      </w:r>
    </w:p>
    <w:p w:rsidR="003F0A4E" w:rsidRDefault="00C3417A" w:rsidP="00A96EFF">
      <w:r>
        <w:t>Ce lien vous permet d’avoir la liste de tous les comptes SPV avec le mot de passe associé</w:t>
      </w:r>
      <w:r w:rsidR="00956EC3">
        <w:t>.</w:t>
      </w:r>
    </w:p>
    <w:p w:rsidR="00C3417A" w:rsidRDefault="000A58D5" w:rsidP="00A96EF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45pt">
            <v:imagedata r:id="rId11" o:title="SPV mdp"/>
          </v:shape>
        </w:pict>
      </w:r>
    </w:p>
    <w:p w:rsidR="003B21EA" w:rsidRDefault="003B21EA" w:rsidP="00A96EFF">
      <w:r>
        <w:t xml:space="preserve">De plus, vous pouvez trier les comptes SPV par centre, nom, et Groupement en cliquant sur l’option associé. </w:t>
      </w:r>
    </w:p>
    <w:p w:rsidR="00A96EFF" w:rsidRDefault="00D003F1" w:rsidP="00A96EFF">
      <w:r>
        <w:br w:type="page"/>
      </w:r>
    </w:p>
    <w:p w:rsidR="00A96EFF" w:rsidRPr="00BC1779" w:rsidRDefault="00A96EFF" w:rsidP="006F7063">
      <w:pPr>
        <w:pStyle w:val="Titre1"/>
        <w:rPr>
          <w:rStyle w:val="Titre1Car"/>
        </w:rPr>
      </w:pPr>
      <w:bookmarkStart w:id="5" w:name="_Toc419107491"/>
      <w:r w:rsidRPr="00BC1779">
        <w:rPr>
          <w:rStyle w:val="Titre1Car"/>
        </w:rPr>
        <w:lastRenderedPageBreak/>
        <w:t>Gestion des</w:t>
      </w:r>
      <w:r>
        <w:rPr>
          <w:spacing w:val="5"/>
          <w:kern w:val="28"/>
          <w:szCs w:val="96"/>
          <w14:ligatures w14:val="standardContextual"/>
          <w14:cntxtAlts/>
        </w:rPr>
        <w:t xml:space="preserve"> </w:t>
      </w:r>
      <w:r w:rsidRPr="00BC1779">
        <w:rPr>
          <w:rStyle w:val="Titre1Car"/>
        </w:rPr>
        <w:t>Comptes</w:t>
      </w:r>
      <w:bookmarkEnd w:id="5"/>
    </w:p>
    <w:p w:rsidR="00FF4996" w:rsidRDefault="00312CC6" w:rsidP="006C49F0">
      <w:pPr>
        <w:pStyle w:val="Titre2"/>
        <w:spacing w:after="240"/>
      </w:pPr>
      <w:bookmarkStart w:id="6" w:name="_Toc419107492"/>
      <w:r>
        <w:rPr>
          <w:rFonts w:eastAsiaTheme="minorEastAsia"/>
        </w:rPr>
        <w:t>Gestion de compte du Groupement Gestion opérationnelle</w:t>
      </w:r>
      <w:bookmarkEnd w:id="6"/>
    </w:p>
    <w:p w:rsidR="008466E5" w:rsidRPr="00F5720C" w:rsidRDefault="008466E5" w:rsidP="008466E5">
      <w:pPr>
        <w:rPr>
          <w:sz w:val="22"/>
        </w:rPr>
      </w:pPr>
      <w:r w:rsidRPr="00F5720C">
        <w:rPr>
          <w:sz w:val="22"/>
        </w:rPr>
        <w:t>La section Gestion des comptes comporte un lien du nom « Gestion de compte du Groupement Gestion opérationnelle »</w:t>
      </w:r>
    </w:p>
    <w:p w:rsidR="00F5720C" w:rsidRDefault="00142A48" w:rsidP="00F5720C">
      <w:pPr>
        <w:rPr>
          <w:sz w:val="22"/>
        </w:rPr>
      </w:pPr>
      <w:r w:rsidRPr="00F5720C">
        <w:rPr>
          <w:sz w:val="22"/>
        </w:rPr>
        <w:t xml:space="preserve">Ce </w:t>
      </w:r>
      <w:r w:rsidR="000913BC" w:rsidRPr="00F5720C">
        <w:rPr>
          <w:sz w:val="22"/>
        </w:rPr>
        <w:t xml:space="preserve">lien vous </w:t>
      </w:r>
      <w:r w:rsidR="00775BDA" w:rsidRPr="00F5720C">
        <w:rPr>
          <w:sz w:val="22"/>
        </w:rPr>
        <w:t>ouvre une fenêtre avec le chemin</w:t>
      </w:r>
      <w:r w:rsidRPr="00F5720C">
        <w:rPr>
          <w:sz w:val="22"/>
        </w:rPr>
        <w:t xml:space="preserve"> « \\intranet\rdp »</w:t>
      </w:r>
      <w:r w:rsidR="00FF4C25" w:rsidRPr="00F5720C">
        <w:rPr>
          <w:sz w:val="22"/>
        </w:rPr>
        <w:t xml:space="preserve"> soit</w:t>
      </w:r>
      <w:r w:rsidR="00FB3A1A" w:rsidRPr="00F5720C">
        <w:rPr>
          <w:sz w:val="22"/>
        </w:rPr>
        <w:t xml:space="preserve"> « Réseau-&gt;intranet-&gt;rdp »</w:t>
      </w:r>
      <w:r w:rsidR="001103C8" w:rsidRPr="00F5720C">
        <w:rPr>
          <w:sz w:val="22"/>
        </w:rPr>
        <w:t>. RDP signifie « Remote desktop Protocol » qui est un protocole qui permet à un utilisateur de se connecter sur un serveur.</w:t>
      </w:r>
    </w:p>
    <w:p w:rsidR="00312CC6" w:rsidRDefault="000A58D5" w:rsidP="00F5720C">
      <w:r>
        <w:pict>
          <v:shape id="_x0000_i1026" type="#_x0000_t75" style="width:340.2pt;height:371.4pt">
            <v:imagedata r:id="rId12" o:title="2015-05-06_09h50_57"/>
          </v:shape>
        </w:pict>
      </w:r>
    </w:p>
    <w:p w:rsidR="00FA6934" w:rsidRDefault="00F5720C" w:rsidP="00F5720C">
      <w:r>
        <w:t xml:space="preserve">Dans ce répertoire, vous pouvez accéder à des applications/informations </w:t>
      </w:r>
      <w:r w:rsidR="009621D4">
        <w:t>dont</w:t>
      </w:r>
      <w:r>
        <w:t xml:space="preserve"> vous pourrie</w:t>
      </w:r>
      <w:r w:rsidR="00B82C40">
        <w:t>z avoir besoin et</w:t>
      </w:r>
      <w:r>
        <w:t xml:space="preserve"> qui </w:t>
      </w:r>
      <w:r w:rsidR="003F5D80">
        <w:t>ne sont pas disponible</w:t>
      </w:r>
      <w:r>
        <w:t xml:space="preserve"> sur votre poste.</w:t>
      </w:r>
      <w:r w:rsidR="001368D1">
        <w:t xml:space="preserve"> </w:t>
      </w:r>
    </w:p>
    <w:p w:rsidR="00F743AD" w:rsidRDefault="00F743AD" w:rsidP="00F743AD">
      <w:pPr>
        <w:spacing w:before="360"/>
      </w:pPr>
    </w:p>
    <w:p w:rsidR="00F8296F" w:rsidRPr="00B95828" w:rsidRDefault="00F8296F" w:rsidP="00F743AD">
      <w:pPr>
        <w:spacing w:before="360"/>
        <w:rPr>
          <w:u w:val="single"/>
        </w:rPr>
      </w:pPr>
      <w:r w:rsidRPr="00B95828">
        <w:rPr>
          <w:u w:val="single"/>
        </w:rPr>
        <w:t>Exemple</w:t>
      </w:r>
      <w:r w:rsidR="001834B7" w:rsidRPr="00B95828">
        <w:rPr>
          <w:u w:val="single"/>
        </w:rPr>
        <w:t xml:space="preserve"> pour une application</w:t>
      </w:r>
      <w:r w:rsidRPr="00B95828">
        <w:t> :</w:t>
      </w:r>
    </w:p>
    <w:p w:rsidR="00F8296F" w:rsidRDefault="00F8296F" w:rsidP="00F5720C">
      <w:r>
        <w:t xml:space="preserve">Pour accéder à Adobe Acrobat X standard : </w:t>
      </w:r>
    </w:p>
    <w:p w:rsidR="001834B7" w:rsidRDefault="00F8296F" w:rsidP="00F5720C">
      <w:r>
        <w:t>Double cliquer sur « </w:t>
      </w:r>
      <w:r w:rsidRPr="006C49F0">
        <w:t xml:space="preserve">SIR </w:t>
      </w:r>
      <w:r>
        <w:t>–</w:t>
      </w:r>
      <w:r w:rsidRPr="006C49F0">
        <w:t xml:space="preserve"> adobe</w:t>
      </w:r>
      <w:r>
        <w:t>.rdp »</w:t>
      </w:r>
      <w:r w:rsidR="000A58D5">
        <w:pict>
          <v:shape id="_x0000_i1027" type="#_x0000_t75" style="width:438.6pt;height:193.2pt">
            <v:imagedata r:id="rId13" o:title="adobe"/>
          </v:shape>
        </w:pict>
      </w:r>
      <w:r w:rsidR="003B0F2E">
        <w:t xml:space="preserve"> </w:t>
      </w:r>
    </w:p>
    <w:p w:rsidR="001834B7" w:rsidRDefault="001834B7" w:rsidP="00F5720C">
      <w:r>
        <w:t>Suite à cela, une fenêtre de confirmation s’ouvrira :</w:t>
      </w:r>
    </w:p>
    <w:p w:rsidR="001834B7" w:rsidRDefault="001834B7" w:rsidP="00F5720C">
      <w:r>
        <w:t xml:space="preserve"> </w:t>
      </w:r>
      <w:r w:rsidR="00283BAE">
        <w:pict>
          <v:shape id="_x0000_i1028" type="#_x0000_t75" style="width:352.8pt;height:234.6pt">
            <v:imagedata r:id="rId14" o:title="2015-05-06_10h59_52"/>
          </v:shape>
        </w:pict>
      </w:r>
    </w:p>
    <w:p w:rsidR="00072913" w:rsidRDefault="00072913" w:rsidP="00072913">
      <w:pPr>
        <w:spacing w:after="0"/>
      </w:pPr>
      <w:r>
        <w:t xml:space="preserve">Confirmer la connexion en cliquant sur </w:t>
      </w:r>
      <w:r w:rsidR="001374CF">
        <w:t>« </w:t>
      </w:r>
      <w:r>
        <w:t>Connexion</w:t>
      </w:r>
      <w:r w:rsidR="001374CF">
        <w:t> »</w:t>
      </w:r>
      <w:r>
        <w:t>.</w:t>
      </w:r>
    </w:p>
    <w:p w:rsidR="00072913" w:rsidRDefault="00BB01A4" w:rsidP="00F5720C">
      <w:r>
        <w:t>Une demande d</w:t>
      </w:r>
      <w:r w:rsidR="00072913">
        <w:t>’identification apparaitra alors :</w:t>
      </w:r>
    </w:p>
    <w:p w:rsidR="00072913" w:rsidRDefault="00283BAE" w:rsidP="00F5720C">
      <w:r>
        <w:lastRenderedPageBreak/>
        <w:pict>
          <v:shape id="_x0000_i1029" type="#_x0000_t75" style="width:277.8pt;height:252pt">
            <v:imagedata r:id="rId15" o:title="2015-05-06_11h04_24"/>
          </v:shape>
        </w:pict>
      </w:r>
    </w:p>
    <w:p w:rsidR="00B2633C" w:rsidRDefault="00072913" w:rsidP="00F5720C">
      <w:r>
        <w:t>Vérifier que votre compte est affiché</w:t>
      </w:r>
      <w:r w:rsidR="007E3A24">
        <w:t>, si c’est le cas, entrer votre mot de passe et cliquer sur « OK » Pour valider.</w:t>
      </w:r>
      <w:r w:rsidR="00FD23BE">
        <w:t xml:space="preserve"> Sinon, cliquer sur « Utiliser un autre compte », entrer votre identifiant et votre mot de passe</w:t>
      </w:r>
      <w:r w:rsidR="00FD23BE" w:rsidRPr="00FD23BE">
        <w:t xml:space="preserve"> </w:t>
      </w:r>
      <w:r w:rsidR="00FD23BE">
        <w:t>et cliquer sur « OK » Pour valider.</w:t>
      </w:r>
    </w:p>
    <w:p w:rsidR="000C13B8" w:rsidRDefault="000C13B8" w:rsidP="00F5720C">
      <w:r>
        <w:t>Une fenêtre de connexion apparaitre alors pendant la mise en place de la connexion</w:t>
      </w:r>
    </w:p>
    <w:p w:rsidR="00FD23BE" w:rsidRDefault="00283BAE" w:rsidP="00F5720C">
      <w:r>
        <w:pict>
          <v:shape id="_x0000_i1030" type="#_x0000_t75" style="width:315pt;height:187.8pt">
            <v:imagedata r:id="rId16" o:title="2015-05-06_11h19_50"/>
          </v:shape>
        </w:pict>
      </w:r>
    </w:p>
    <w:p w:rsidR="000C13B8" w:rsidRDefault="000C13B8" w:rsidP="00F5720C">
      <w:r>
        <w:t>Une fois la connexion établit, la fenêtre se fermera d’elle-même et l’application s’affichera.</w:t>
      </w:r>
    </w:p>
    <w:p w:rsidR="000C13B8" w:rsidRDefault="00283BAE" w:rsidP="00F5720C">
      <w:r>
        <w:lastRenderedPageBreak/>
        <w:pict>
          <v:shape id="_x0000_i1031" type="#_x0000_t75" style="width:381.6pt;height:365.4pt">
            <v:imagedata r:id="rId17" o:title="2015-05-06_11h18_16"/>
          </v:shape>
        </w:pict>
      </w:r>
    </w:p>
    <w:p w:rsidR="009113EA" w:rsidRDefault="009113EA" w:rsidP="00F5720C">
      <w:r>
        <w:t xml:space="preserve">Vous pouvez maintenant utiliser l’application comme si elle était </w:t>
      </w:r>
      <w:r w:rsidR="00BC293D">
        <w:t>installée</w:t>
      </w:r>
      <w:r>
        <w:t xml:space="preserve"> sur votre poste.</w:t>
      </w:r>
    </w:p>
    <w:p w:rsidR="00B2633C" w:rsidRDefault="00B2633C" w:rsidP="00B2633C">
      <w:pPr>
        <w:pStyle w:val="Titre2"/>
        <w:rPr>
          <w:rFonts w:eastAsiaTheme="minorEastAsia"/>
        </w:rPr>
      </w:pPr>
      <w:bookmarkStart w:id="7" w:name="_Toc419107493"/>
      <w:r>
        <w:rPr>
          <w:rFonts w:eastAsiaTheme="minorEastAsia"/>
        </w:rPr>
        <w:t xml:space="preserve">Gestion de </w:t>
      </w:r>
      <w:r w:rsidR="000A7B78">
        <w:rPr>
          <w:rFonts w:eastAsiaTheme="minorEastAsia"/>
        </w:rPr>
        <w:t>contacts du Groupement Gestion opérationnelle</w:t>
      </w:r>
      <w:bookmarkEnd w:id="7"/>
    </w:p>
    <w:p w:rsidR="00941272" w:rsidRPr="00941272" w:rsidRDefault="00941272" w:rsidP="00941272"/>
    <w:p w:rsidR="00941272" w:rsidRPr="00F5720C" w:rsidRDefault="00941272" w:rsidP="00B40F75">
      <w:pPr>
        <w:spacing w:after="0"/>
        <w:rPr>
          <w:sz w:val="22"/>
        </w:rPr>
      </w:pPr>
      <w:r w:rsidRPr="00F5720C">
        <w:rPr>
          <w:sz w:val="22"/>
        </w:rPr>
        <w:t xml:space="preserve">La section Gestion des comptes comporte un lien du nom « Gestion de </w:t>
      </w:r>
      <w:r>
        <w:rPr>
          <w:sz w:val="22"/>
        </w:rPr>
        <w:t>contacts</w:t>
      </w:r>
      <w:r w:rsidRPr="00F5720C">
        <w:rPr>
          <w:sz w:val="22"/>
        </w:rPr>
        <w:t xml:space="preserve"> du Groupement Gestion opérationnelle »</w:t>
      </w:r>
      <w:r w:rsidR="00B40F75">
        <w:t> :</w:t>
      </w:r>
    </w:p>
    <w:p w:rsidR="007E364A" w:rsidRDefault="00B40F75" w:rsidP="00F5720C">
      <w:r>
        <w:rPr>
          <w:noProof/>
        </w:rPr>
        <w:drawing>
          <wp:inline distT="0" distB="0" distL="0" distR="0" wp14:anchorId="40DC1C9A" wp14:editId="57421CA1">
            <wp:extent cx="4274820" cy="2658644"/>
            <wp:effectExtent l="0" t="0" r="0" b="8890"/>
            <wp:docPr id="2" name="Image 2" descr="C:\Users\wargnierp\AppData\Local\Microsoft\Windows\INetCache\Content.Word\2015-05-11_11h11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wargnierp\AppData\Local\Microsoft\Windows\INetCache\Content.Word\2015-05-11_11h11_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140" cy="2672526"/>
                    </a:xfrm>
                    <a:prstGeom prst="rect">
                      <a:avLst/>
                    </a:prstGeom>
                    <a:noFill/>
                    <a:ln>
                      <a:noFill/>
                    </a:ln>
                  </pic:spPr>
                </pic:pic>
              </a:graphicData>
            </a:graphic>
          </wp:inline>
        </w:drawing>
      </w:r>
      <w:r w:rsidR="007E364A">
        <w:br w:type="page"/>
      </w:r>
    </w:p>
    <w:p w:rsidR="00F5720C" w:rsidRDefault="0045113C" w:rsidP="00F5720C">
      <w:r>
        <w:lastRenderedPageBreak/>
        <w:t>Cette option vous permet de connaître les adresses mails des utilisateurs de votre groupement (ici ouest).</w:t>
      </w:r>
    </w:p>
    <w:p w:rsidR="00AD2C26" w:rsidRDefault="00D76D5D" w:rsidP="00F5720C">
      <w:r>
        <w:t xml:space="preserve">De plus, en cas de changement d’adresse, vous pouvez mettre à jour celle disponible dans le tableau en cliquant sur </w:t>
      </w:r>
      <w:r w:rsidR="000064A7">
        <w:t xml:space="preserve"> </w:t>
      </w:r>
      <w:r>
        <w:pict>
          <v:shape id="_x0000_i1043" type="#_x0000_t75" style="width:11.4pt;height:12.6pt">
            <v:imagedata r:id="rId19" o:title="2015-05-11_11h17_46"/>
          </v:shape>
        </w:pict>
      </w:r>
      <w:r w:rsidR="00AD2C26">
        <w:t>, qui vous ouvre une fenêtre</w:t>
      </w:r>
      <w:r>
        <w:t xml:space="preserve"> : </w:t>
      </w:r>
    </w:p>
    <w:p w:rsidR="00D76D5D" w:rsidRDefault="00AD2C26" w:rsidP="00F5720C">
      <w:r>
        <w:pict>
          <v:shape id="_x0000_i1044" type="#_x0000_t75" style="width:396pt;height:102.6pt">
            <v:imagedata r:id="rId20" o:title="2015-05-11_11h18_13"/>
          </v:shape>
        </w:pict>
      </w:r>
    </w:p>
    <w:p w:rsidR="00371FEF" w:rsidRDefault="00FE4000" w:rsidP="00F5720C">
      <w:r>
        <w:t>Ici vous pouvez renseigner la nouvelle adresse et valider en cliquant sur « OK ».</w:t>
      </w:r>
      <w:r w:rsidR="00371FEF">
        <w:br w:type="page"/>
      </w:r>
    </w:p>
    <w:p w:rsidR="00A96EFF" w:rsidRPr="00151582" w:rsidRDefault="00A96EFF" w:rsidP="00BC1779">
      <w:pPr>
        <w:pStyle w:val="Titre1"/>
      </w:pPr>
      <w:bookmarkStart w:id="8" w:name="_Toc419107494"/>
      <w:r>
        <w:lastRenderedPageBreak/>
        <w:t>Gestion du Serveur</w:t>
      </w:r>
      <w:bookmarkEnd w:id="8"/>
    </w:p>
    <w:p w:rsidR="00A96EFF" w:rsidRPr="0082353C" w:rsidRDefault="007E364A" w:rsidP="0082353C">
      <w:pPr>
        <w:pStyle w:val="Titre2"/>
        <w:rPr>
          <w:rFonts w:eastAsiaTheme="minorEastAsia"/>
        </w:rPr>
      </w:pPr>
      <w:bookmarkStart w:id="9" w:name="_Toc419107495"/>
      <w:r>
        <w:rPr>
          <w:rFonts w:eastAsiaTheme="minorEastAsia"/>
        </w:rPr>
        <w:t>Gestion des accès disque Groupement Gestion opérationnelle</w:t>
      </w:r>
      <w:bookmarkEnd w:id="9"/>
    </w:p>
    <w:p w:rsidR="00A96EFF" w:rsidRDefault="00A96EFF" w:rsidP="00A96EFF"/>
    <w:p w:rsidR="0082353C" w:rsidRDefault="0082353C" w:rsidP="0082353C">
      <w:pPr>
        <w:rPr>
          <w:sz w:val="22"/>
        </w:rPr>
      </w:pPr>
      <w:r w:rsidRPr="00F5720C">
        <w:rPr>
          <w:sz w:val="22"/>
        </w:rPr>
        <w:t xml:space="preserve">La section Gestion </w:t>
      </w:r>
      <w:r>
        <w:rPr>
          <w:sz w:val="22"/>
        </w:rPr>
        <w:t>du server</w:t>
      </w:r>
      <w:r w:rsidRPr="00F5720C">
        <w:rPr>
          <w:sz w:val="22"/>
        </w:rPr>
        <w:t xml:space="preserve"> comporte un lien du nom « Gestion </w:t>
      </w:r>
      <w:r>
        <w:rPr>
          <w:sz w:val="22"/>
        </w:rPr>
        <w:t>des accès disques</w:t>
      </w:r>
      <w:r w:rsidRPr="00F5720C">
        <w:rPr>
          <w:sz w:val="22"/>
        </w:rPr>
        <w:t xml:space="preserve"> Groupement Gestion opérationnelle »</w:t>
      </w:r>
      <w:r w:rsidR="00DC093E">
        <w:rPr>
          <w:sz w:val="22"/>
        </w:rPr>
        <w:t>.</w:t>
      </w:r>
    </w:p>
    <w:p w:rsidR="00DC093E" w:rsidRPr="00F5720C" w:rsidRDefault="00DC093E" w:rsidP="0082353C">
      <w:pPr>
        <w:rPr>
          <w:sz w:val="22"/>
        </w:rPr>
      </w:pPr>
      <w:r w:rsidRPr="00F5720C">
        <w:rPr>
          <w:sz w:val="22"/>
        </w:rPr>
        <w:t>Ce lien vous ouvre une fenêtre avec le chemin « </w:t>
      </w:r>
      <w:r w:rsidRPr="00DC093E">
        <w:rPr>
          <w:sz w:val="22"/>
        </w:rPr>
        <w:t>\\DDSIS25-02</w:t>
      </w:r>
      <w:r>
        <w:rPr>
          <w:sz w:val="22"/>
        </w:rPr>
        <w:t xml:space="preserve"> </w:t>
      </w:r>
      <w:r w:rsidRPr="00F5720C">
        <w:rPr>
          <w:sz w:val="22"/>
        </w:rPr>
        <w:t>» soit « Réseau-&gt;</w:t>
      </w:r>
      <w:r w:rsidR="00B32B5E" w:rsidRPr="00B32B5E">
        <w:t xml:space="preserve"> </w:t>
      </w:r>
      <w:r w:rsidR="00B32B5E" w:rsidRPr="00B32B5E">
        <w:rPr>
          <w:sz w:val="22"/>
        </w:rPr>
        <w:t>DDSIS25-02</w:t>
      </w:r>
      <w:r w:rsidRPr="00F5720C">
        <w:rPr>
          <w:sz w:val="22"/>
        </w:rPr>
        <w:t>».</w:t>
      </w:r>
    </w:p>
    <w:p w:rsidR="00DC093E" w:rsidRDefault="00DC093E" w:rsidP="00A96EFF">
      <w:r>
        <w:rPr>
          <w:noProof/>
          <w:sz w:val="22"/>
        </w:rPr>
        <w:drawing>
          <wp:inline distT="0" distB="0" distL="0" distR="0">
            <wp:extent cx="3999360" cy="4610100"/>
            <wp:effectExtent l="0" t="0" r="1270" b="0"/>
            <wp:docPr id="4" name="Image 4" descr="C:\Users\wargnierp\AppData\Local\Microsoft\Windows\INetCache\Content.Word\2015-05-06_10h21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argnierp\AppData\Local\Microsoft\Windows\INetCache\Content.Word\2015-05-06_10h21_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3887" cy="4626846"/>
                    </a:xfrm>
                    <a:prstGeom prst="rect">
                      <a:avLst/>
                    </a:prstGeom>
                    <a:noFill/>
                    <a:ln>
                      <a:noFill/>
                    </a:ln>
                  </pic:spPr>
                </pic:pic>
              </a:graphicData>
            </a:graphic>
          </wp:inline>
        </w:drawing>
      </w:r>
    </w:p>
    <w:p w:rsidR="00C311E1" w:rsidRDefault="00E34787" w:rsidP="00A96EFF">
      <w:r>
        <w:t>Dans ce répertoire, vous avez accès aux dossiers et imprimantes partagés</w:t>
      </w:r>
      <w:r w:rsidR="002B77F9">
        <w:t>, ainsi vous pouvez récupérer</w:t>
      </w:r>
      <w:r w:rsidR="004E1853">
        <w:t xml:space="preserve"> les documents dont vous avez besoin.</w:t>
      </w:r>
      <w:r w:rsidR="00C311E1">
        <w:br w:type="page"/>
      </w:r>
    </w:p>
    <w:p w:rsidR="008D66D5" w:rsidRDefault="008D66D5" w:rsidP="008D66D5">
      <w:pPr>
        <w:pStyle w:val="Titre2"/>
        <w:rPr>
          <w:rFonts w:eastAsiaTheme="minorEastAsia"/>
        </w:rPr>
      </w:pPr>
      <w:bookmarkStart w:id="10" w:name="_Toc419107496"/>
      <w:r>
        <w:rPr>
          <w:rFonts w:eastAsiaTheme="minorEastAsia"/>
        </w:rPr>
        <w:lastRenderedPageBreak/>
        <w:t>Inventaire disque réseau Groupement Gestion opérationnelle</w:t>
      </w:r>
      <w:bookmarkEnd w:id="10"/>
    </w:p>
    <w:p w:rsidR="00C42AFD" w:rsidRDefault="00C42AFD" w:rsidP="00C42AFD"/>
    <w:p w:rsidR="00C42AFD" w:rsidRDefault="00C42AFD" w:rsidP="00C42AFD">
      <w:pPr>
        <w:rPr>
          <w:sz w:val="22"/>
        </w:rPr>
      </w:pPr>
      <w:r w:rsidRPr="00F5720C">
        <w:rPr>
          <w:sz w:val="22"/>
        </w:rPr>
        <w:t xml:space="preserve">La section Gestion </w:t>
      </w:r>
      <w:r>
        <w:rPr>
          <w:sz w:val="22"/>
        </w:rPr>
        <w:t>du server</w:t>
      </w:r>
      <w:r w:rsidRPr="00F5720C">
        <w:rPr>
          <w:sz w:val="22"/>
        </w:rPr>
        <w:t xml:space="preserve"> comporte un lien du nom « </w:t>
      </w:r>
      <w:r>
        <w:rPr>
          <w:sz w:val="22"/>
        </w:rPr>
        <w:t>Inventaire disques</w:t>
      </w:r>
      <w:r w:rsidRPr="00F5720C">
        <w:rPr>
          <w:sz w:val="22"/>
        </w:rPr>
        <w:t xml:space="preserve"> </w:t>
      </w:r>
      <w:r>
        <w:rPr>
          <w:sz w:val="22"/>
        </w:rPr>
        <w:t xml:space="preserve">réseau </w:t>
      </w:r>
      <w:r w:rsidRPr="00F5720C">
        <w:rPr>
          <w:sz w:val="22"/>
        </w:rPr>
        <w:t>Groupement Gestion opérationnelle »</w:t>
      </w:r>
      <w:r w:rsidR="00F565AB">
        <w:rPr>
          <w:sz w:val="22"/>
        </w:rPr>
        <w:t>.</w:t>
      </w:r>
    </w:p>
    <w:p w:rsidR="00F565AB" w:rsidRPr="00F565AB" w:rsidRDefault="00F565AB" w:rsidP="00C42AFD">
      <w:pPr>
        <w:rPr>
          <w:sz w:val="22"/>
        </w:rPr>
      </w:pPr>
      <w:r>
        <w:rPr>
          <w:sz w:val="22"/>
        </w:rPr>
        <w:t>Lorsque vous cliquer sur ce lien, l’application WinDirStat</w:t>
      </w:r>
      <w:r w:rsidR="00634909">
        <w:rPr>
          <w:sz w:val="22"/>
        </w:rPr>
        <w:t xml:space="preserve"> Portable</w:t>
      </w:r>
      <w:r>
        <w:rPr>
          <w:sz w:val="22"/>
        </w:rPr>
        <w:t xml:space="preserve"> apparait :</w:t>
      </w:r>
    </w:p>
    <w:p w:rsidR="008D66D5" w:rsidRDefault="00C42AFD" w:rsidP="00A96EFF">
      <w:r>
        <w:rPr>
          <w:noProof/>
        </w:rPr>
        <w:drawing>
          <wp:inline distT="0" distB="0" distL="0" distR="0" wp14:anchorId="0EEAA31A" wp14:editId="5A7FD278">
            <wp:extent cx="3939540" cy="2400300"/>
            <wp:effectExtent l="0" t="0" r="3810" b="0"/>
            <wp:docPr id="5" name="Image 5" descr="C:\Users\wargnierp\AppData\Local\Microsoft\Windows\INetCache\Content.Word\2015-05-06_14h17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wargnierp\AppData\Local\Microsoft\Windows\INetCache\Content.Word\2015-05-06_14h17_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9540" cy="2400300"/>
                    </a:xfrm>
                    <a:prstGeom prst="rect">
                      <a:avLst/>
                    </a:prstGeom>
                    <a:noFill/>
                    <a:ln>
                      <a:noFill/>
                    </a:ln>
                  </pic:spPr>
                </pic:pic>
              </a:graphicData>
            </a:graphic>
          </wp:inline>
        </w:drawing>
      </w:r>
    </w:p>
    <w:p w:rsidR="00F565AB" w:rsidRDefault="00785127" w:rsidP="00A96EFF">
      <w:r>
        <w:t xml:space="preserve">WinDirStat permet d’afficher le pourcentage </w:t>
      </w:r>
      <w:r w:rsidR="00032F2C">
        <w:t>utilisé par les fichiers et dossiers sur le</w:t>
      </w:r>
      <w:r>
        <w:t xml:space="preserve"> disque </w:t>
      </w:r>
      <w:r w:rsidR="00032F2C">
        <w:t>et propose des outils de gestions des données.</w:t>
      </w:r>
    </w:p>
    <w:p w:rsidR="00080AA7" w:rsidRDefault="00080AA7" w:rsidP="00A96EFF">
      <w:r>
        <w:t>Dans un premier temps, WinDirStat parcourt les données enregistré sur l’espace de stockage.</w:t>
      </w:r>
      <w:r w:rsidR="00E10A30">
        <w:t xml:space="preserve"> (</w:t>
      </w:r>
      <w:r w:rsidR="00632A7C">
        <w:t>Indiquer</w:t>
      </w:r>
      <w:r w:rsidR="00E10A30">
        <w:t xml:space="preserve"> par le petit pacman)</w:t>
      </w:r>
    </w:p>
    <w:p w:rsidR="00F565AB" w:rsidRDefault="00F565AB" w:rsidP="00A96EFF">
      <w:r>
        <w:rPr>
          <w:noProof/>
          <w:sz w:val="22"/>
        </w:rPr>
        <w:drawing>
          <wp:inline distT="0" distB="0" distL="0" distR="0">
            <wp:extent cx="6802429" cy="1440180"/>
            <wp:effectExtent l="0" t="0" r="0" b="7620"/>
            <wp:docPr id="8" name="Image 8" descr="C:\Users\wargnierp\AppData\Local\Microsoft\Windows\INetCache\Content.Word\2015-05-06_14h29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wargnierp\AppData\Local\Microsoft\Windows\INetCache\Content.Word\2015-05-06_14h29_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7830" cy="1460378"/>
                    </a:xfrm>
                    <a:prstGeom prst="rect">
                      <a:avLst/>
                    </a:prstGeom>
                    <a:noFill/>
                    <a:ln>
                      <a:noFill/>
                    </a:ln>
                  </pic:spPr>
                </pic:pic>
              </a:graphicData>
            </a:graphic>
          </wp:inline>
        </w:drawing>
      </w:r>
    </w:p>
    <w:p w:rsidR="00211C4A" w:rsidRDefault="00211C4A" w:rsidP="00A96EFF">
      <w:r>
        <w:t xml:space="preserve">Une fois que </w:t>
      </w:r>
      <w:r w:rsidR="00E95860">
        <w:t>toutes</w:t>
      </w:r>
      <w:r>
        <w:t xml:space="preserve"> les données ont été parcours, WinDirStat affiche graphiquement leur répartition sur le disque. Cela permet de </w:t>
      </w:r>
      <w:r w:rsidR="00A67FB3">
        <w:t>repéré, entre autre, les fichiers de taille importante sur le disque</w:t>
      </w:r>
      <w:r>
        <w:t>.</w:t>
      </w:r>
    </w:p>
    <w:p w:rsidR="00435FCE" w:rsidRDefault="00283BAE" w:rsidP="00A96EFF">
      <w:r>
        <w:lastRenderedPageBreak/>
        <w:pict>
          <v:shape id="_x0000_i1032" type="#_x0000_t75" style="width:538.2pt;height:322.8pt">
            <v:imagedata r:id="rId24" o:title="2015-05-06_14h50_10"/>
          </v:shape>
        </w:pict>
      </w:r>
    </w:p>
    <w:p w:rsidR="009820EF" w:rsidRDefault="009820EF" w:rsidP="00A96EFF">
      <w:r>
        <w:t>Les fichiers de tailles importantes sont localisables sur le graphique par une bande couleur plus grande que les autres. En utilisant le clic gauche sur une des bandes couleurs, vous déroulerez automatiquement l’arborescence des fichiers jusqu’au fichier désigné.</w:t>
      </w:r>
    </w:p>
    <w:p w:rsidR="009820EF" w:rsidRDefault="009820EF" w:rsidP="00A96EFF">
      <w:r>
        <w:t>Si vous faite un clic droit sur un fichier ou répertoire, ici le fichier archive.pst</w:t>
      </w:r>
      <w:r w:rsidR="00C16B03">
        <w:t xml:space="preserve"> (représenté en jaune sur le graphique)</w:t>
      </w:r>
      <w:r>
        <w:t xml:space="preserve">, </w:t>
      </w:r>
      <w:r w:rsidR="0026785D">
        <w:t>vous aurez une liste d’action disponible :</w:t>
      </w:r>
    </w:p>
    <w:p w:rsidR="00AE0E96" w:rsidRDefault="00283BAE" w:rsidP="00A96EFF">
      <w:r>
        <w:pict>
          <v:shape id="_x0000_i1033" type="#_x0000_t75" style="width:241.8pt;height:151.2pt">
            <v:imagedata r:id="rId25" o:title="2015-05-06_15h05_10"/>
          </v:shape>
        </w:pict>
      </w:r>
      <w:r w:rsidR="00AE0E96">
        <w:br w:type="page"/>
      </w:r>
    </w:p>
    <w:p w:rsidR="00AE0E96" w:rsidRDefault="008346BA" w:rsidP="00AE0E96">
      <w:pPr>
        <w:pStyle w:val="Titre2"/>
        <w:rPr>
          <w:rFonts w:eastAsiaTheme="minorEastAsia"/>
        </w:rPr>
      </w:pPr>
      <w:bookmarkStart w:id="11" w:name="_Toc419107497"/>
      <w:r>
        <w:rPr>
          <w:rFonts w:eastAsiaTheme="minorEastAsia"/>
        </w:rPr>
        <w:lastRenderedPageBreak/>
        <w:t>Liste des fichiers sur le server</w:t>
      </w:r>
      <w:bookmarkEnd w:id="11"/>
    </w:p>
    <w:p w:rsidR="00211C4A" w:rsidRDefault="00211C4A" w:rsidP="00A96EFF"/>
    <w:p w:rsidR="00B86711" w:rsidRDefault="00B86711" w:rsidP="00B86711">
      <w:pPr>
        <w:rPr>
          <w:sz w:val="22"/>
        </w:rPr>
      </w:pPr>
      <w:r w:rsidRPr="00F5720C">
        <w:rPr>
          <w:sz w:val="22"/>
        </w:rPr>
        <w:t xml:space="preserve">La section Gestion </w:t>
      </w:r>
      <w:r>
        <w:rPr>
          <w:sz w:val="22"/>
        </w:rPr>
        <w:t>du server</w:t>
      </w:r>
      <w:r w:rsidRPr="00F5720C">
        <w:rPr>
          <w:sz w:val="22"/>
        </w:rPr>
        <w:t xml:space="preserve"> comporte un lien du nom « </w:t>
      </w:r>
      <w:r>
        <w:rPr>
          <w:sz w:val="22"/>
        </w:rPr>
        <w:t>Liste des fichiers sur le serveur</w:t>
      </w:r>
      <w:r w:rsidRPr="00F5720C">
        <w:rPr>
          <w:sz w:val="22"/>
        </w:rPr>
        <w:t> »</w:t>
      </w:r>
      <w:r>
        <w:rPr>
          <w:sz w:val="22"/>
        </w:rPr>
        <w:t>.</w:t>
      </w:r>
    </w:p>
    <w:p w:rsidR="00D85695" w:rsidRDefault="00B86711" w:rsidP="00B86711">
      <w:pPr>
        <w:rPr>
          <w:sz w:val="22"/>
        </w:rPr>
      </w:pPr>
      <w:r w:rsidRPr="00F5720C">
        <w:rPr>
          <w:sz w:val="22"/>
        </w:rPr>
        <w:t xml:space="preserve">Ce lien </w:t>
      </w:r>
      <w:r>
        <w:rPr>
          <w:sz w:val="22"/>
        </w:rPr>
        <w:t>crée un fichier Excel (de format csv)</w:t>
      </w:r>
      <w:r w:rsidR="006D7FEB">
        <w:rPr>
          <w:sz w:val="22"/>
        </w:rPr>
        <w:t xml:space="preserve"> sur le serveur de fichier (DDSIS25-02), </w:t>
      </w:r>
      <w:r>
        <w:rPr>
          <w:sz w:val="22"/>
        </w:rPr>
        <w:t>contenant la liste des fichiers sur le serveur avec leur emplacement, taille et format (DOC, DOCX, XLS,…</w:t>
      </w:r>
      <w:r w:rsidR="00050DC0">
        <w:rPr>
          <w:sz w:val="22"/>
        </w:rPr>
        <w:t>), et l’ouvre dès que celui-ci est créé.</w:t>
      </w:r>
    </w:p>
    <w:p w:rsidR="00B86711" w:rsidRDefault="00283BAE" w:rsidP="00B86711">
      <w:pPr>
        <w:rPr>
          <w:sz w:val="22"/>
        </w:rPr>
      </w:pPr>
      <w:r>
        <w:rPr>
          <w:sz w:val="22"/>
        </w:rPr>
        <w:pict>
          <v:shape id="_x0000_i1034" type="#_x0000_t75" style="width:527.4pt;height:283.8pt">
            <v:imagedata r:id="rId26" o:title="2015-05-06_16h02_31"/>
          </v:shape>
        </w:pict>
      </w:r>
    </w:p>
    <w:p w:rsidR="0000480D" w:rsidRDefault="00921FE7" w:rsidP="00B86711">
      <w:pPr>
        <w:rPr>
          <w:sz w:val="22"/>
        </w:rPr>
      </w:pPr>
      <w:r>
        <w:rPr>
          <w:sz w:val="22"/>
        </w:rPr>
        <w:t>Si le fichier ne s’ouvre pas, ouvrer l’explorateur de fichier et taper dans la barre d’adresse « </w:t>
      </w:r>
      <w:r w:rsidRPr="00921FE7">
        <w:rPr>
          <w:sz w:val="22"/>
        </w:rPr>
        <w:t>\\ddsis25-02\temp$\filelist.csv</w:t>
      </w:r>
      <w:r>
        <w:rPr>
          <w:sz w:val="22"/>
        </w:rPr>
        <w:t xml:space="preserve"> ». Lors de l’ouverture du fichier, </w:t>
      </w:r>
      <w:r w:rsidR="00FC1B0E">
        <w:rPr>
          <w:sz w:val="22"/>
        </w:rPr>
        <w:t xml:space="preserve">si demandé, </w:t>
      </w:r>
      <w:r>
        <w:rPr>
          <w:sz w:val="22"/>
        </w:rPr>
        <w:t xml:space="preserve">spécifier que l’ouverture doit </w:t>
      </w:r>
      <w:r w:rsidR="00727414">
        <w:rPr>
          <w:sz w:val="22"/>
        </w:rPr>
        <w:t>se</w:t>
      </w:r>
      <w:r>
        <w:rPr>
          <w:sz w:val="22"/>
        </w:rPr>
        <w:t xml:space="preserve"> faire ave Excel</w:t>
      </w:r>
      <w:r w:rsidR="00727414">
        <w:rPr>
          <w:sz w:val="22"/>
        </w:rPr>
        <w:t>.</w:t>
      </w:r>
    </w:p>
    <w:p w:rsidR="00B73017" w:rsidRDefault="0000480D" w:rsidP="00B86711">
      <w:pPr>
        <w:rPr>
          <w:sz w:val="22"/>
        </w:rPr>
      </w:pPr>
      <w:r>
        <w:rPr>
          <w:sz w:val="22"/>
        </w:rPr>
        <w:t xml:space="preserve">Vous pouvez classer les fichiers </w:t>
      </w:r>
      <w:r w:rsidR="00637A4E">
        <w:rPr>
          <w:sz w:val="22"/>
        </w:rPr>
        <w:t xml:space="preserve">par </w:t>
      </w:r>
      <w:r>
        <w:rPr>
          <w:sz w:val="22"/>
        </w:rPr>
        <w:t>taille, format, ou faire u</w:t>
      </w:r>
      <w:r w:rsidR="00E51593">
        <w:rPr>
          <w:sz w:val="22"/>
        </w:rPr>
        <w:t>ne recherche</w:t>
      </w:r>
      <w:r>
        <w:rPr>
          <w:sz w:val="22"/>
        </w:rPr>
        <w:t xml:space="preserve"> pour savoir si </w:t>
      </w:r>
      <w:r w:rsidR="001854D5">
        <w:rPr>
          <w:sz w:val="22"/>
        </w:rPr>
        <w:t>un fichier est présent</w:t>
      </w:r>
      <w:r>
        <w:rPr>
          <w:sz w:val="22"/>
        </w:rPr>
        <w:t xml:space="preserve"> sur le serveur.</w:t>
      </w:r>
      <w:r w:rsidR="00B73017">
        <w:rPr>
          <w:sz w:val="22"/>
        </w:rPr>
        <w:br w:type="page"/>
      </w:r>
    </w:p>
    <w:p w:rsidR="006D7FEB" w:rsidRPr="00F5720C" w:rsidRDefault="006D7FEB" w:rsidP="00B86711">
      <w:pPr>
        <w:rPr>
          <w:sz w:val="22"/>
        </w:rPr>
      </w:pPr>
    </w:p>
    <w:p w:rsidR="00B73017" w:rsidRDefault="00050DC0" w:rsidP="00B73017">
      <w:pPr>
        <w:pStyle w:val="Titre2"/>
        <w:rPr>
          <w:rFonts w:eastAsiaTheme="minorEastAsia"/>
        </w:rPr>
      </w:pPr>
      <w:r>
        <w:t xml:space="preserve"> </w:t>
      </w:r>
      <w:bookmarkStart w:id="12" w:name="_Toc419107498"/>
      <w:r w:rsidR="00B73017">
        <w:rPr>
          <w:rFonts w:eastAsiaTheme="minorEastAsia"/>
        </w:rPr>
        <w:t>Accès à SIR déconcentré</w:t>
      </w:r>
      <w:bookmarkEnd w:id="12"/>
    </w:p>
    <w:p w:rsidR="006B54EE" w:rsidRPr="006B54EE" w:rsidRDefault="006B54EE" w:rsidP="006B54EE"/>
    <w:p w:rsidR="005F7E3C" w:rsidRDefault="006B54EE" w:rsidP="00A96EFF">
      <w:pPr>
        <w:rPr>
          <w:sz w:val="22"/>
        </w:rPr>
      </w:pPr>
      <w:r w:rsidRPr="00F5720C">
        <w:rPr>
          <w:sz w:val="22"/>
        </w:rPr>
        <w:t xml:space="preserve">La section Gestion </w:t>
      </w:r>
      <w:r>
        <w:rPr>
          <w:sz w:val="22"/>
        </w:rPr>
        <w:t>du server</w:t>
      </w:r>
      <w:r w:rsidRPr="00F5720C">
        <w:rPr>
          <w:sz w:val="22"/>
        </w:rPr>
        <w:t xml:space="preserve"> comporte un lien du nom « </w:t>
      </w:r>
      <w:r>
        <w:rPr>
          <w:sz w:val="22"/>
        </w:rPr>
        <w:t>Accès à SIR déconcentré</w:t>
      </w:r>
      <w:r w:rsidRPr="00F5720C">
        <w:rPr>
          <w:sz w:val="22"/>
        </w:rPr>
        <w:t> »</w:t>
      </w:r>
      <w:r>
        <w:rPr>
          <w:sz w:val="22"/>
        </w:rPr>
        <w:t>.</w:t>
      </w:r>
    </w:p>
    <w:p w:rsidR="005F7E3C" w:rsidRPr="00F5720C" w:rsidRDefault="005F7E3C" w:rsidP="005F7E3C">
      <w:pPr>
        <w:rPr>
          <w:sz w:val="22"/>
        </w:rPr>
      </w:pPr>
      <w:r w:rsidRPr="00F5720C">
        <w:rPr>
          <w:sz w:val="22"/>
        </w:rPr>
        <w:t>Ce lien vous ouvre une fenêtre avec le chemin « </w:t>
      </w:r>
      <w:r w:rsidRPr="005F7E3C">
        <w:rPr>
          <w:sz w:val="22"/>
        </w:rPr>
        <w:t>\\ddsis25-02\SIR déconcentré$</w:t>
      </w:r>
      <w:r w:rsidRPr="00F5720C">
        <w:rPr>
          <w:sz w:val="22"/>
        </w:rPr>
        <w:t>» soit « Réseau-&gt;</w:t>
      </w:r>
      <w:r w:rsidRPr="00B32B5E">
        <w:t xml:space="preserve"> </w:t>
      </w:r>
      <w:r w:rsidRPr="00B32B5E">
        <w:rPr>
          <w:sz w:val="22"/>
        </w:rPr>
        <w:t>DDSIS25-02</w:t>
      </w:r>
      <w:r>
        <w:rPr>
          <w:sz w:val="22"/>
        </w:rPr>
        <w:t>-&gt;SIR déconcentré$</w:t>
      </w:r>
      <w:r w:rsidRPr="00F5720C">
        <w:rPr>
          <w:sz w:val="22"/>
        </w:rPr>
        <w:t>».</w:t>
      </w:r>
    </w:p>
    <w:p w:rsidR="002B77F9" w:rsidRDefault="00283BAE" w:rsidP="00A96EFF">
      <w:r>
        <w:pict>
          <v:shape id="_x0000_i1035" type="#_x0000_t75" style="width:490.2pt;height:2in">
            <v:imagedata r:id="rId27" o:title="2015-05-06_16h41_42"/>
          </v:shape>
        </w:pict>
      </w:r>
    </w:p>
    <w:p w:rsidR="00AE0E96" w:rsidRPr="006B54EE" w:rsidRDefault="001063FD" w:rsidP="00A96EFF">
      <w:pPr>
        <w:rPr>
          <w:sz w:val="22"/>
        </w:rPr>
      </w:pPr>
      <w:r>
        <w:t xml:space="preserve">Ce répertoire </w:t>
      </w:r>
      <w:r w:rsidR="009F1F78">
        <w:t>est accessible par tous les correspondants et vous permet d’échanger des données entre les centres facilement.</w:t>
      </w:r>
      <w:r w:rsidR="00AE0E96">
        <w:br w:type="page"/>
      </w:r>
    </w:p>
    <w:p w:rsidR="00A96EFF" w:rsidRPr="00151582" w:rsidRDefault="00A96EFF" w:rsidP="00BC1779">
      <w:pPr>
        <w:pStyle w:val="Titre1"/>
      </w:pPr>
      <w:bookmarkStart w:id="13" w:name="_Toc419107499"/>
      <w:r>
        <w:lastRenderedPageBreak/>
        <w:t>Outils Techniques</w:t>
      </w:r>
      <w:bookmarkEnd w:id="13"/>
    </w:p>
    <w:p w:rsidR="00E9624D" w:rsidRDefault="00E9624D" w:rsidP="00E9624D">
      <w:pPr>
        <w:pStyle w:val="Titre2"/>
        <w:rPr>
          <w:rFonts w:eastAsiaTheme="minorEastAsia"/>
        </w:rPr>
      </w:pPr>
      <w:bookmarkStart w:id="14" w:name="_Toc419107500"/>
      <w:r>
        <w:rPr>
          <w:rFonts w:eastAsiaTheme="minorEastAsia"/>
        </w:rPr>
        <w:t>Mesure du débit station vers serveur Intranet</w:t>
      </w:r>
      <w:bookmarkEnd w:id="14"/>
    </w:p>
    <w:p w:rsidR="00E9624D" w:rsidRDefault="00E9624D" w:rsidP="00E9624D"/>
    <w:p w:rsidR="00E9624D" w:rsidRDefault="00E9624D" w:rsidP="00E9624D">
      <w:pPr>
        <w:rPr>
          <w:sz w:val="22"/>
        </w:rPr>
      </w:pPr>
      <w:r w:rsidRPr="00F5720C">
        <w:rPr>
          <w:sz w:val="22"/>
        </w:rPr>
        <w:t xml:space="preserve">La section </w:t>
      </w:r>
      <w:r w:rsidR="00480F05">
        <w:rPr>
          <w:sz w:val="22"/>
        </w:rPr>
        <w:t>Outils Techniques</w:t>
      </w:r>
      <w:r w:rsidRPr="00F5720C">
        <w:rPr>
          <w:sz w:val="22"/>
        </w:rPr>
        <w:t xml:space="preserve"> comporte un lien du nom « </w:t>
      </w:r>
      <w:r>
        <w:rPr>
          <w:sz w:val="22"/>
        </w:rPr>
        <w:t>Mesure du débit station vers serveur Intranet</w:t>
      </w:r>
      <w:r w:rsidRPr="00F5720C">
        <w:rPr>
          <w:sz w:val="22"/>
        </w:rPr>
        <w:t> »</w:t>
      </w:r>
      <w:r>
        <w:rPr>
          <w:sz w:val="22"/>
        </w:rPr>
        <w:t>.</w:t>
      </w:r>
    </w:p>
    <w:p w:rsidR="00C86752" w:rsidRDefault="00130A76" w:rsidP="00E9624D">
      <w:pPr>
        <w:rPr>
          <w:sz w:val="22"/>
        </w:rPr>
      </w:pPr>
      <w:r>
        <w:rPr>
          <w:sz w:val="22"/>
        </w:rPr>
        <w:t>Ce lien vous donne accès à une page qui va mesurer votre débit entre Intranet et votre Terminal.</w:t>
      </w:r>
    </w:p>
    <w:p w:rsidR="00130A76" w:rsidRDefault="00283BAE" w:rsidP="00E9624D">
      <w:pPr>
        <w:rPr>
          <w:sz w:val="22"/>
        </w:rPr>
      </w:pPr>
      <w:r>
        <w:rPr>
          <w:sz w:val="22"/>
        </w:rPr>
        <w:pict>
          <v:shape id="_x0000_i1036" type="#_x0000_t75" style="width:484.8pt;height:188.4pt">
            <v:imagedata r:id="rId28" o:title="2015-05-07_13h57_23"/>
          </v:shape>
        </w:pict>
      </w:r>
    </w:p>
    <w:p w:rsidR="00E9624D" w:rsidRDefault="00380281" w:rsidP="00E9624D">
      <w:r>
        <w:t>Le test se fait automatiquement lors de votre accès à la page, vous pouvez confirmer que le test est bien finis grâce à l’indication « Test Terminé »</w:t>
      </w:r>
      <w:r w:rsidR="00FA5D96">
        <w:t xml:space="preserve"> au-dessus de rectangle mauve</w:t>
      </w:r>
      <w:r>
        <w:t>.</w:t>
      </w:r>
    </w:p>
    <w:p w:rsidR="00F87F8A" w:rsidRDefault="000A58D5" w:rsidP="00D5534F">
      <w:r>
        <w:t>Le</w:t>
      </w:r>
      <w:r w:rsidR="00E605FC">
        <w:t xml:space="preserve"> détail des différents types de débit possible selon la technologie employé est disponible</w:t>
      </w:r>
      <w:r w:rsidR="00686AEB">
        <w:t>. Ainsi vous pouvez savoir si votre Bande Passante est dans la moyenne de votre technologie, et détecté d’éventuel problème de débit (dû à un grand nombre d’utilisateur sur le réseau, à une panne,…)</w:t>
      </w:r>
      <w:r w:rsidR="00D5534F">
        <w:t>.</w:t>
      </w:r>
      <w:r w:rsidR="00F87F8A">
        <w:br w:type="page"/>
      </w:r>
    </w:p>
    <w:p w:rsidR="00F87F8A" w:rsidRDefault="00F87F8A" w:rsidP="00F87F8A">
      <w:pPr>
        <w:pStyle w:val="Titre2"/>
        <w:rPr>
          <w:rFonts w:eastAsiaTheme="minorEastAsia"/>
        </w:rPr>
      </w:pPr>
      <w:bookmarkStart w:id="15" w:name="_Toc419107501"/>
      <w:r>
        <w:rPr>
          <w:rFonts w:eastAsiaTheme="minorEastAsia"/>
        </w:rPr>
        <w:lastRenderedPageBreak/>
        <w:t>Annexe21 : dotation matériel informatique et bureautique</w:t>
      </w:r>
      <w:bookmarkEnd w:id="15"/>
    </w:p>
    <w:p w:rsidR="00926BCE" w:rsidRDefault="00926BCE" w:rsidP="00D5534F"/>
    <w:p w:rsidR="00281444" w:rsidRDefault="0014740F" w:rsidP="00D5534F">
      <w:pPr>
        <w:rPr>
          <w:sz w:val="22"/>
        </w:rPr>
      </w:pPr>
      <w:r w:rsidRPr="00F5720C">
        <w:rPr>
          <w:sz w:val="22"/>
        </w:rPr>
        <w:t xml:space="preserve">La section </w:t>
      </w:r>
      <w:r>
        <w:rPr>
          <w:sz w:val="22"/>
        </w:rPr>
        <w:t>Outils Techniques</w:t>
      </w:r>
      <w:r w:rsidRPr="00F5720C">
        <w:rPr>
          <w:sz w:val="22"/>
        </w:rPr>
        <w:t xml:space="preserve"> comporte un lien du nom « </w:t>
      </w:r>
      <w:r>
        <w:rPr>
          <w:sz w:val="22"/>
        </w:rPr>
        <w:t>annexe21 : dotation materiel informatique et bureatique</w:t>
      </w:r>
      <w:r w:rsidRPr="00F5720C">
        <w:rPr>
          <w:sz w:val="22"/>
        </w:rPr>
        <w:t> »</w:t>
      </w:r>
      <w:r>
        <w:rPr>
          <w:sz w:val="22"/>
        </w:rPr>
        <w:t>.</w:t>
      </w:r>
    </w:p>
    <w:p w:rsidR="001C09D3" w:rsidRPr="00F5720C" w:rsidRDefault="001C09D3" w:rsidP="001C09D3">
      <w:pPr>
        <w:rPr>
          <w:sz w:val="22"/>
        </w:rPr>
      </w:pPr>
      <w:r>
        <w:rPr>
          <w:sz w:val="22"/>
        </w:rPr>
        <w:t>Lorsque vous accédez à ce lien, celui-ci vous ouvre un fichier pdf dans votre navigateur</w:t>
      </w:r>
      <w:r w:rsidR="000656F6">
        <w:rPr>
          <w:sz w:val="22"/>
        </w:rPr>
        <w:t>.</w:t>
      </w:r>
      <w:r w:rsidR="00473F6F">
        <w:rPr>
          <w:sz w:val="22"/>
        </w:rPr>
        <w:t xml:space="preserve"> Ce document regroupe les dotations en divers équipements </w:t>
      </w:r>
      <w:r w:rsidR="004C3E15">
        <w:rPr>
          <w:sz w:val="22"/>
        </w:rPr>
        <w:t>selon le Groupement, le site, le service, et la fonction</w:t>
      </w:r>
      <w:r w:rsidR="00473F6F">
        <w:rPr>
          <w:sz w:val="22"/>
        </w:rPr>
        <w:t xml:space="preserve">  :</w:t>
      </w:r>
    </w:p>
    <w:p w:rsidR="001C09D3" w:rsidRDefault="00285A79" w:rsidP="00285A79">
      <w:pPr>
        <w:rPr>
          <w:sz w:val="22"/>
        </w:rPr>
      </w:pPr>
      <w:r>
        <w:rPr>
          <w:sz w:val="22"/>
        </w:rPr>
        <w:pict>
          <v:shape id="_x0000_i1037" type="#_x0000_t75" style="width:539.4pt;height:337.8pt">
            <v:imagedata r:id="rId29" o:title="2015-05-11_09h06_53"/>
          </v:shape>
        </w:pict>
      </w:r>
    </w:p>
    <w:p w:rsidR="00613C05" w:rsidRDefault="00591183" w:rsidP="00285A79">
      <w:pPr>
        <w:rPr>
          <w:sz w:val="22"/>
        </w:rPr>
      </w:pPr>
      <w:r>
        <w:rPr>
          <w:sz w:val="22"/>
        </w:rPr>
        <w:t xml:space="preserve">Si une demande pour un équipement supplémentaire est </w:t>
      </w:r>
      <w:r w:rsidR="00FB5BD6">
        <w:rPr>
          <w:sz w:val="22"/>
        </w:rPr>
        <w:t>faite</w:t>
      </w:r>
      <w:r>
        <w:rPr>
          <w:sz w:val="22"/>
        </w:rPr>
        <w:t xml:space="preserve"> et que celui-ci n’est pas autorisé dans ce document, l’</w:t>
      </w:r>
      <w:r w:rsidR="00805590">
        <w:rPr>
          <w:sz w:val="22"/>
        </w:rPr>
        <w:t>équipement</w:t>
      </w:r>
      <w:r>
        <w:rPr>
          <w:sz w:val="22"/>
        </w:rPr>
        <w:t xml:space="preserve"> ne sera pas attribué.</w:t>
      </w:r>
      <w:r w:rsidR="00613C05">
        <w:rPr>
          <w:sz w:val="22"/>
        </w:rPr>
        <w:br w:type="page"/>
      </w:r>
    </w:p>
    <w:p w:rsidR="00613C05" w:rsidRDefault="00613C05" w:rsidP="00613C05">
      <w:pPr>
        <w:pStyle w:val="Titre2"/>
        <w:rPr>
          <w:rFonts w:eastAsiaTheme="minorEastAsia"/>
        </w:rPr>
      </w:pPr>
      <w:bookmarkStart w:id="16" w:name="_Toc419107502"/>
      <w:r>
        <w:rPr>
          <w:rFonts w:eastAsiaTheme="minorEastAsia"/>
        </w:rPr>
        <w:lastRenderedPageBreak/>
        <w:t>Outil de gravage de CD/DVD</w:t>
      </w:r>
      <w:bookmarkEnd w:id="16"/>
    </w:p>
    <w:p w:rsidR="00285A79" w:rsidRDefault="00285A79" w:rsidP="00285A79">
      <w:pPr>
        <w:rPr>
          <w:sz w:val="22"/>
        </w:rPr>
      </w:pPr>
    </w:p>
    <w:p w:rsidR="006D49C1" w:rsidRDefault="006D49C1" w:rsidP="006D49C1">
      <w:pPr>
        <w:rPr>
          <w:sz w:val="22"/>
        </w:rPr>
      </w:pPr>
      <w:r w:rsidRPr="00F5720C">
        <w:rPr>
          <w:sz w:val="22"/>
        </w:rPr>
        <w:t xml:space="preserve">La section </w:t>
      </w:r>
      <w:r>
        <w:rPr>
          <w:sz w:val="22"/>
        </w:rPr>
        <w:t>Outils Techniques</w:t>
      </w:r>
      <w:r>
        <w:rPr>
          <w:sz w:val="22"/>
        </w:rPr>
        <w:t xml:space="preserve"> comporte un lien du nom « Outil de gravage de</w:t>
      </w:r>
      <w:r w:rsidR="00C862B6">
        <w:rPr>
          <w:sz w:val="22"/>
        </w:rPr>
        <w:t xml:space="preserve"> </w:t>
      </w:r>
      <w:r>
        <w:rPr>
          <w:sz w:val="22"/>
        </w:rPr>
        <w:t>CD/DVD</w:t>
      </w:r>
      <w:r w:rsidRPr="00F5720C">
        <w:rPr>
          <w:sz w:val="22"/>
        </w:rPr>
        <w:t> »</w:t>
      </w:r>
      <w:r>
        <w:rPr>
          <w:sz w:val="22"/>
        </w:rPr>
        <w:t>.</w:t>
      </w:r>
    </w:p>
    <w:p w:rsidR="00221C4F" w:rsidRDefault="00634909" w:rsidP="006D49C1">
      <w:pPr>
        <w:rPr>
          <w:sz w:val="22"/>
        </w:rPr>
      </w:pPr>
      <w:r>
        <w:rPr>
          <w:sz w:val="22"/>
        </w:rPr>
        <w:t>Lorsque vous cliquez sur ce lien, </w:t>
      </w:r>
      <w:r w:rsidR="004D4B65">
        <w:rPr>
          <w:sz w:val="22"/>
        </w:rPr>
        <w:t>l’</w:t>
      </w:r>
      <w:r>
        <w:rPr>
          <w:sz w:val="22"/>
        </w:rPr>
        <w:t xml:space="preserve">application </w:t>
      </w:r>
      <w:r w:rsidR="004D4B65">
        <w:rPr>
          <w:sz w:val="22"/>
        </w:rPr>
        <w:t>CDBurnerXP</w:t>
      </w:r>
      <w:r w:rsidR="002429AB">
        <w:rPr>
          <w:sz w:val="22"/>
        </w:rPr>
        <w:t xml:space="preserve"> apparait</w:t>
      </w:r>
      <w:r w:rsidR="00BD3BE8">
        <w:rPr>
          <w:sz w:val="22"/>
        </w:rPr>
        <w:t> :</w:t>
      </w:r>
    </w:p>
    <w:p w:rsidR="00634909" w:rsidRDefault="002429AB" w:rsidP="006D49C1">
      <w:pPr>
        <w:rPr>
          <w:sz w:val="22"/>
        </w:rPr>
      </w:pPr>
      <w:r>
        <w:rPr>
          <w:sz w:val="22"/>
        </w:rPr>
        <w:pict>
          <v:shape id="_x0000_i1038" type="#_x0000_t75" style="width:384pt;height:287.4pt">
            <v:imagedata r:id="rId30" o:title="2015-05-11_10h04_08"/>
          </v:shape>
        </w:pict>
      </w:r>
    </w:p>
    <w:p w:rsidR="006D49C1" w:rsidRDefault="009F2B9E" w:rsidP="00285A79">
      <w:pPr>
        <w:rPr>
          <w:sz w:val="22"/>
        </w:rPr>
      </w:pPr>
      <w:r>
        <w:rPr>
          <w:sz w:val="22"/>
        </w:rPr>
        <w:t>Cette application vous permet de graver/copier/effacer un CD/DVD.</w:t>
      </w:r>
    </w:p>
    <w:p w:rsidR="00144536" w:rsidRDefault="00144536" w:rsidP="00285A79">
      <w:pPr>
        <w:rPr>
          <w:sz w:val="22"/>
        </w:rPr>
      </w:pPr>
      <w:r>
        <w:rPr>
          <w:sz w:val="22"/>
        </w:rPr>
        <w:t>Pour effacer un disque, cliquer sur l’option « Effacer un disque » :</w:t>
      </w:r>
    </w:p>
    <w:p w:rsidR="00144536" w:rsidRDefault="00144536" w:rsidP="00285A79">
      <w:pPr>
        <w:rPr>
          <w:sz w:val="22"/>
        </w:rPr>
      </w:pPr>
      <w:r>
        <w:rPr>
          <w:sz w:val="22"/>
        </w:rPr>
        <w:pict>
          <v:shape id="_x0000_i1039" type="#_x0000_t75" style="width:255pt;height:169.8pt">
            <v:imagedata r:id="rId31" o:title="2015-05-11_10h14_51"/>
          </v:shape>
        </w:pict>
      </w:r>
    </w:p>
    <w:p w:rsidR="00766D87" w:rsidRDefault="00144536" w:rsidP="00285A79">
      <w:pPr>
        <w:rPr>
          <w:sz w:val="22"/>
        </w:rPr>
      </w:pPr>
      <w:r>
        <w:rPr>
          <w:sz w:val="22"/>
        </w:rPr>
        <w:t>Sélectionner le bon lecteur à effacer, les options que vous voulez, et cliquer sur « Effacer ».</w:t>
      </w:r>
      <w:r w:rsidR="00766D87">
        <w:rPr>
          <w:sz w:val="22"/>
        </w:rPr>
        <w:br w:type="page"/>
      </w:r>
    </w:p>
    <w:p w:rsidR="00144536" w:rsidRDefault="00145013" w:rsidP="00285A79">
      <w:pPr>
        <w:rPr>
          <w:sz w:val="22"/>
        </w:rPr>
      </w:pPr>
      <w:r>
        <w:rPr>
          <w:sz w:val="22"/>
        </w:rPr>
        <w:lastRenderedPageBreak/>
        <w:t>Pour créer un disque de donnée, cliquer sur l’option « Disque de Données » :</w:t>
      </w:r>
    </w:p>
    <w:p w:rsidR="00145013" w:rsidRDefault="00147D24" w:rsidP="00285A79">
      <w:pPr>
        <w:rPr>
          <w:sz w:val="22"/>
        </w:rPr>
      </w:pPr>
      <w:r>
        <w:rPr>
          <w:noProof/>
          <w:sz w:val="22"/>
        </w:rPr>
        <w:drawing>
          <wp:inline distT="0" distB="0" distL="0" distR="0">
            <wp:extent cx="6225540" cy="5913120"/>
            <wp:effectExtent l="0" t="0" r="3810" b="0"/>
            <wp:docPr id="1" name="Image 1" descr="C:\Users\wargnierp\AppData\Local\Microsoft\Windows\INetCache\Content.Word\2015-05-11_10h35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argnierp\AppData\Local\Microsoft\Windows\INetCache\Content.Word\2015-05-11_10h35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5540" cy="5913120"/>
                    </a:xfrm>
                    <a:prstGeom prst="rect">
                      <a:avLst/>
                    </a:prstGeom>
                    <a:noFill/>
                    <a:ln>
                      <a:noFill/>
                    </a:ln>
                  </pic:spPr>
                </pic:pic>
              </a:graphicData>
            </a:graphic>
          </wp:inline>
        </w:drawing>
      </w:r>
    </w:p>
    <w:p w:rsidR="0004727C" w:rsidRDefault="00147D24" w:rsidP="00285A79">
      <w:pPr>
        <w:rPr>
          <w:sz w:val="22"/>
        </w:rPr>
      </w:pPr>
      <w:r>
        <w:rPr>
          <w:sz w:val="22"/>
        </w:rPr>
        <w:t>Vous pouvez ajouter les fichiers à graver sur le CD/DVD</w:t>
      </w:r>
      <w:r w:rsidR="005305CA">
        <w:rPr>
          <w:sz w:val="22"/>
        </w:rPr>
        <w:t>, puis cliquez sur graver pour les graver sur le support.</w:t>
      </w:r>
      <w:r w:rsidR="0004727C">
        <w:rPr>
          <w:sz w:val="22"/>
        </w:rPr>
        <w:br w:type="page"/>
      </w:r>
    </w:p>
    <w:p w:rsidR="0004727C" w:rsidRDefault="0004727C" w:rsidP="0004727C">
      <w:pPr>
        <w:rPr>
          <w:sz w:val="22"/>
        </w:rPr>
      </w:pPr>
      <w:r>
        <w:rPr>
          <w:sz w:val="22"/>
        </w:rPr>
        <w:lastRenderedPageBreak/>
        <w:t>Pour créer un disque audio</w:t>
      </w:r>
      <w:r>
        <w:rPr>
          <w:sz w:val="22"/>
        </w:rPr>
        <w:t xml:space="preserve">, cliquer sur l’option « Disque </w:t>
      </w:r>
      <w:r>
        <w:rPr>
          <w:sz w:val="22"/>
        </w:rPr>
        <w:t>Audio</w:t>
      </w:r>
      <w:r>
        <w:rPr>
          <w:sz w:val="22"/>
        </w:rPr>
        <w:t> » :</w:t>
      </w:r>
    </w:p>
    <w:p w:rsidR="00145013" w:rsidRDefault="0004727C" w:rsidP="00285A79">
      <w:pPr>
        <w:rPr>
          <w:sz w:val="22"/>
        </w:rPr>
      </w:pPr>
      <w:r>
        <w:rPr>
          <w:sz w:val="22"/>
        </w:rPr>
        <w:pict>
          <v:shape id="_x0000_i1040" type="#_x0000_t75" style="width:490.2pt;height:361.8pt">
            <v:imagedata r:id="rId33" o:title="2015-05-11_10h40_17"/>
          </v:shape>
        </w:pict>
      </w:r>
    </w:p>
    <w:p w:rsidR="004174F0" w:rsidRDefault="004174F0" w:rsidP="00285A79">
      <w:pPr>
        <w:rPr>
          <w:sz w:val="22"/>
        </w:rPr>
      </w:pPr>
      <w:r>
        <w:rPr>
          <w:sz w:val="22"/>
        </w:rPr>
        <w:t xml:space="preserve">Ajouter les fichiers audio souhaités, puis cliquer sur </w:t>
      </w:r>
      <w:r w:rsidR="00C531EC">
        <w:rPr>
          <w:sz w:val="22"/>
        </w:rPr>
        <w:t>« G</w:t>
      </w:r>
      <w:r>
        <w:rPr>
          <w:sz w:val="22"/>
        </w:rPr>
        <w:t>raver</w:t>
      </w:r>
      <w:r w:rsidR="00C531EC">
        <w:rPr>
          <w:sz w:val="22"/>
        </w:rPr>
        <w:t> »</w:t>
      </w:r>
      <w:r>
        <w:rPr>
          <w:sz w:val="22"/>
        </w:rPr>
        <w:t>.</w:t>
      </w:r>
    </w:p>
    <w:p w:rsidR="00607FCE" w:rsidRDefault="00E03A32" w:rsidP="00285A79">
      <w:pPr>
        <w:rPr>
          <w:sz w:val="22"/>
        </w:rPr>
      </w:pPr>
      <w:r>
        <w:rPr>
          <w:sz w:val="22"/>
        </w:rPr>
        <w:t>Vous pouvez également graver une image ISO, pour cela, cliquer sur l’option du même nom :</w:t>
      </w:r>
    </w:p>
    <w:p w:rsidR="00E03A32" w:rsidRDefault="00607FCE" w:rsidP="00285A79">
      <w:pPr>
        <w:rPr>
          <w:sz w:val="22"/>
        </w:rPr>
      </w:pPr>
      <w:r>
        <w:rPr>
          <w:sz w:val="22"/>
        </w:rPr>
        <w:pict>
          <v:shape id="_x0000_i1041" type="#_x0000_t75" style="width:355.2pt;height:241.8pt">
            <v:imagedata r:id="rId34" o:title="2015-05-11_10h55_46"/>
          </v:shape>
        </w:pict>
      </w:r>
    </w:p>
    <w:p w:rsidR="000F1F77" w:rsidRDefault="00FD40A4" w:rsidP="00285A79">
      <w:pPr>
        <w:rPr>
          <w:sz w:val="22"/>
        </w:rPr>
      </w:pPr>
      <w:r>
        <w:rPr>
          <w:sz w:val="22"/>
        </w:rPr>
        <w:lastRenderedPageBreak/>
        <w:t>Vous pouvez faire une copie d’un disque déjà existant sur un nouveau disque </w:t>
      </w:r>
      <w:r w:rsidR="00D44D2B">
        <w:rPr>
          <w:sz w:val="22"/>
        </w:rPr>
        <w:t>ou sur le disque dur</w:t>
      </w:r>
      <w:r>
        <w:rPr>
          <w:sz w:val="22"/>
        </w:rPr>
        <w:t>:</w:t>
      </w:r>
    </w:p>
    <w:p w:rsidR="000C3C36" w:rsidRDefault="000F1F77" w:rsidP="00285A79">
      <w:pPr>
        <w:rPr>
          <w:sz w:val="22"/>
        </w:rPr>
      </w:pPr>
      <w:r>
        <w:rPr>
          <w:sz w:val="22"/>
        </w:rPr>
        <w:pict>
          <v:shape id="_x0000_i1042" type="#_x0000_t75" style="width:348pt;height:317.4pt">
            <v:imagedata r:id="rId35" o:title="2015-05-11_11h05_10"/>
          </v:shape>
        </w:pict>
      </w:r>
    </w:p>
    <w:p w:rsidR="00D44D2B" w:rsidRPr="0014740F" w:rsidRDefault="00D44D2B" w:rsidP="00285A79">
      <w:pPr>
        <w:rPr>
          <w:sz w:val="22"/>
        </w:rPr>
      </w:pPr>
      <w:r>
        <w:rPr>
          <w:sz w:val="22"/>
        </w:rPr>
        <w:t>Sélectionner</w:t>
      </w:r>
      <w:r w:rsidR="006A1E9D">
        <w:rPr>
          <w:sz w:val="22"/>
        </w:rPr>
        <w:t xml:space="preserve"> le lecteur dans lequel est situé le disque que vous voulez </w:t>
      </w:r>
      <w:r w:rsidR="00E161B0">
        <w:rPr>
          <w:sz w:val="22"/>
        </w:rPr>
        <w:t>copier</w:t>
      </w:r>
      <w:r w:rsidR="006A1E9D">
        <w:rPr>
          <w:sz w:val="22"/>
        </w:rPr>
        <w:t>, puis sélectionner le support de la copie (disque dur ou disque dans un autre lecteur), puis cliquer sur « copier le disque ».</w:t>
      </w:r>
    </w:p>
    <w:sectPr w:rsidR="00D44D2B" w:rsidRPr="0014740F" w:rsidSect="00607FCE">
      <w:headerReference w:type="even" r:id="rId36"/>
      <w:headerReference w:type="default" r:id="rId37"/>
      <w:footerReference w:type="even" r:id="rId38"/>
      <w:footerReference w:type="default" r:id="rId39"/>
      <w:headerReference w:type="first" r:id="rId40"/>
      <w:footerReference w:type="first" r:id="rId41"/>
      <w:pgSz w:w="11907" w:h="16839"/>
      <w:pgMar w:top="1440" w:right="1050" w:bottom="1440" w:left="1050" w:header="454" w:footer="34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BAE" w:rsidRDefault="00283BAE">
      <w:pPr>
        <w:spacing w:after="0" w:line="240" w:lineRule="auto"/>
      </w:pPr>
      <w:r>
        <w:separator/>
      </w:r>
    </w:p>
  </w:endnote>
  <w:endnote w:type="continuationSeparator" w:id="0">
    <w:p w:rsidR="00283BAE" w:rsidRDefault="00283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0AC" w:rsidRDefault="003F30AC">
    <w:pPr>
      <w:jc w:val="right"/>
    </w:pPr>
  </w:p>
  <w:p w:rsidR="003F30AC" w:rsidRDefault="00F067FA">
    <w:pPr>
      <w:jc w:val="right"/>
    </w:pPr>
    <w:r>
      <w:fldChar w:fldCharType="begin"/>
    </w:r>
    <w:r>
      <w:instrText>PAGE   \* MERGEFORMAT</w:instrText>
    </w:r>
    <w:r>
      <w:fldChar w:fldCharType="separate"/>
    </w:r>
    <w:r>
      <w:t>2</w:t>
    </w:r>
    <w:r>
      <w:fldChar w:fldCharType="end"/>
    </w:r>
    <w:r>
      <w:t xml:space="preserve"> </w:t>
    </w:r>
    <w:r>
      <w:rPr>
        <w:color w:val="E68422" w:themeColor="accent3"/>
      </w:rPr>
      <w:sym w:font="Wingdings 2" w:char="F097"/>
    </w:r>
    <w:r>
      <w:t xml:space="preserve"> </w:t>
    </w:r>
  </w:p>
  <w:p w:rsidR="003F30AC" w:rsidRDefault="00F067FA">
    <w:pPr>
      <w:jc w:val="right"/>
    </w:pPr>
    <w:r>
      <w:rPr>
        <w:noProof/>
      </w:rPr>
      <mc:AlternateContent>
        <mc:Choice Requires="wpg">
          <w:drawing>
            <wp:inline distT="0" distB="0" distL="0" distR="0" wp14:editId="104A847E">
              <wp:extent cx="2327910" cy="45085"/>
              <wp:effectExtent l="9525" t="9525" r="15240" b="12065"/>
              <wp:docPr id="3"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081928" id="Groupe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PuDwMAAAAJ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laJAc9N3ZQIuN6J76O7FkCAsbzn5LsHsvLTrfTk4o03/hecQD28V&#10;N9zsC9HqEJA12psSPB1LQPcKEfhz4k+mMw8qRcA29Yb6kAqKqI9MIzeyEFi80I0NQJyQajWe9aMI&#10;rKeDDk6GKw3MEZbOCVpNntiU72PzocIdNUWSmqqRTQAysLmE7I0LCgdCjVfKBjbJno1sIsbTCrOS&#10;GufHpw6YM+kD+GdH9EZCKX7PLhIcOtxzY1f/DOkj2XEYgBLPmTtyPp1A8TVvRg9H2nDSCaluKG+R&#10;XswtqQSuy0qlnDFQFheeuQLvbqXS3XA6oMvM+LpuGiOwhqEecM3ccAAleVPn2qr9pCg3aSPQDoNG&#10;Az9240gzBdHO3EALLDfRKorz1bhWuG6GNfg3TMeDtADPuBpE+GPmzlbxKg7sYBKt7MDNMnu5TgM7&#10;WnvTMPOzNM28nzoZL0iqOs8p0+gOA8EL/q5FxtE0SPk4Eo48OOfRTYoA9hxp6EeBO5tE9nKZTe0g&#10;yGL7+hpWabqaBb4XBeEqPSCVFc55f7eRZCto/n60QwmGrjM8HiAaPk0j6t4bJLTh+dO90IUaBfVB&#10;ypq+VpbplzOZwFj4KGU9m0leaDRuqDPT7DSR/q2yfOhiI8UzxfwXFsyEwzT4c/eCh3nNmqYfPwn0&#10;e/z53nT76cNl8Qs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9hTPuDwMAAAA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3F30AC" w:rsidRDefault="003F30AC">
    <w:pPr>
      <w:pStyle w:val="Sansinterligne"/>
      <w:rPr>
        <w:sz w:val="2"/>
        <w:szCs w:val="2"/>
      </w:rPr>
    </w:pPr>
  </w:p>
  <w:p w:rsidR="003F30AC" w:rsidRDefault="003F30AC"/>
  <w:p w:rsidR="003F30AC" w:rsidRDefault="003F30AC"/>
  <w:p w:rsidR="003F30AC" w:rsidRDefault="003F30A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0AC" w:rsidRDefault="00F067FA">
    <w:pPr>
      <w:jc w:val="center"/>
    </w:pPr>
    <w:r>
      <w:rPr>
        <w:rFonts w:hint="eastAsia"/>
        <w:color w:val="6076B4" w:themeColor="accent1"/>
      </w:rPr>
      <w:fldChar w:fldCharType="begin"/>
    </w:r>
    <w:r>
      <w:rPr>
        <w:color w:val="6076B4" w:themeColor="accent1"/>
      </w:rPr>
      <w:instrText>STYLEREF  "Titre 1"</w:instrText>
    </w:r>
    <w:r>
      <w:rPr>
        <w:rFonts w:hint="eastAsia"/>
        <w:color w:val="6076B4" w:themeColor="accent1"/>
      </w:rPr>
      <w:fldChar w:fldCharType="separate"/>
    </w:r>
    <w:r w:rsidR="002D225F">
      <w:rPr>
        <w:noProof/>
        <w:color w:val="6076B4" w:themeColor="accent1"/>
      </w:rPr>
      <w:t>Introduction</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2D225F">
      <w:rPr>
        <w:noProof/>
        <w:color w:val="6076B4" w:themeColor="accent1"/>
      </w:rPr>
      <w:t>1</w:t>
    </w:r>
    <w:r>
      <w:rPr>
        <w:color w:val="6076B4"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FCE" w:rsidRDefault="00607FC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BAE" w:rsidRDefault="00283BAE">
      <w:pPr>
        <w:spacing w:after="0" w:line="240" w:lineRule="auto"/>
      </w:pPr>
      <w:r>
        <w:separator/>
      </w:r>
    </w:p>
  </w:footnote>
  <w:footnote w:type="continuationSeparator" w:id="0">
    <w:p w:rsidR="00283BAE" w:rsidRDefault="00283B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FCE" w:rsidRDefault="00607FC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rPr>
      <w:alias w:val="Titre"/>
      <w:id w:val="483286009"/>
      <w:placeholder>
        <w:docPart w:val="91EF5E6E017B4C62B58BB6B5EC55097B"/>
      </w:placeholder>
      <w:dataBinding w:prefixMappings="xmlns:ns0='http://schemas.openxmlformats.org/package/2006/metadata/core-properties' xmlns:ns1='http://purl.org/dc/elements/1.1/'" w:xpath="/ns0:coreProperties[1]/ns1:title[1]" w:storeItemID="{6C3C8BC8-F283-45AE-878A-BAB7291924A1}"/>
      <w:text/>
    </w:sdtPr>
    <w:sdtEndPr/>
    <w:sdtContent>
      <w:p w:rsidR="003F30AC" w:rsidRDefault="000636B8">
        <w:pPr>
          <w:spacing w:after="0"/>
          <w:jc w:val="center"/>
          <w:rPr>
            <w:color w:val="E4E9EF" w:themeColor="background2"/>
          </w:rPr>
        </w:pPr>
        <w:r>
          <w:rPr>
            <w:color w:val="6076B4" w:themeColor="accent1"/>
          </w:rPr>
          <w:t>Outils pour les Correspondants Informatiques</w:t>
        </w:r>
      </w:p>
    </w:sdtContent>
  </w:sdt>
  <w:p w:rsidR="003F30AC" w:rsidRDefault="00F067FA">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FCE" w:rsidRDefault="00607FC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5F4"/>
    <w:rsid w:val="0000480D"/>
    <w:rsid w:val="000064A7"/>
    <w:rsid w:val="00020595"/>
    <w:rsid w:val="00032F2C"/>
    <w:rsid w:val="000465F4"/>
    <w:rsid w:val="0004727C"/>
    <w:rsid w:val="00050DC0"/>
    <w:rsid w:val="000636B8"/>
    <w:rsid w:val="000656F6"/>
    <w:rsid w:val="00072858"/>
    <w:rsid w:val="00072913"/>
    <w:rsid w:val="00080AA7"/>
    <w:rsid w:val="000913BC"/>
    <w:rsid w:val="000A58D5"/>
    <w:rsid w:val="000A7B78"/>
    <w:rsid w:val="000C13B8"/>
    <w:rsid w:val="000C3C36"/>
    <w:rsid w:val="000F1F77"/>
    <w:rsid w:val="001063FD"/>
    <w:rsid w:val="001103C8"/>
    <w:rsid w:val="00130A76"/>
    <w:rsid w:val="00130F0C"/>
    <w:rsid w:val="001368D1"/>
    <w:rsid w:val="001374CF"/>
    <w:rsid w:val="001401D1"/>
    <w:rsid w:val="00142A48"/>
    <w:rsid w:val="00144536"/>
    <w:rsid w:val="00145013"/>
    <w:rsid w:val="00145388"/>
    <w:rsid w:val="0014740F"/>
    <w:rsid w:val="00147D24"/>
    <w:rsid w:val="00150870"/>
    <w:rsid w:val="00151582"/>
    <w:rsid w:val="0016451F"/>
    <w:rsid w:val="00171245"/>
    <w:rsid w:val="001805D7"/>
    <w:rsid w:val="001834B7"/>
    <w:rsid w:val="001854D5"/>
    <w:rsid w:val="001C09D3"/>
    <w:rsid w:val="001E0330"/>
    <w:rsid w:val="00211C4A"/>
    <w:rsid w:val="00221C4F"/>
    <w:rsid w:val="002249F1"/>
    <w:rsid w:val="002429AB"/>
    <w:rsid w:val="0026785D"/>
    <w:rsid w:val="00281444"/>
    <w:rsid w:val="00281789"/>
    <w:rsid w:val="00283BAE"/>
    <w:rsid w:val="00285A79"/>
    <w:rsid w:val="002B77F9"/>
    <w:rsid w:val="002C1CBB"/>
    <w:rsid w:val="002D225F"/>
    <w:rsid w:val="00312CC6"/>
    <w:rsid w:val="00360929"/>
    <w:rsid w:val="0036305F"/>
    <w:rsid w:val="00371FEF"/>
    <w:rsid w:val="00380281"/>
    <w:rsid w:val="003B0F2E"/>
    <w:rsid w:val="003B21EA"/>
    <w:rsid w:val="003C00A3"/>
    <w:rsid w:val="003F0A4E"/>
    <w:rsid w:val="003F30AC"/>
    <w:rsid w:val="003F5D80"/>
    <w:rsid w:val="0040301F"/>
    <w:rsid w:val="004174F0"/>
    <w:rsid w:val="00435FCE"/>
    <w:rsid w:val="0045113C"/>
    <w:rsid w:val="00473F6F"/>
    <w:rsid w:val="00480F05"/>
    <w:rsid w:val="004C3E15"/>
    <w:rsid w:val="004D4B65"/>
    <w:rsid w:val="004E1853"/>
    <w:rsid w:val="005240B8"/>
    <w:rsid w:val="005305CA"/>
    <w:rsid w:val="00533B3C"/>
    <w:rsid w:val="00537761"/>
    <w:rsid w:val="00537B9E"/>
    <w:rsid w:val="00591183"/>
    <w:rsid w:val="005F681E"/>
    <w:rsid w:val="005F7D3C"/>
    <w:rsid w:val="005F7E3C"/>
    <w:rsid w:val="00607FCE"/>
    <w:rsid w:val="00613C05"/>
    <w:rsid w:val="00626135"/>
    <w:rsid w:val="00632A7C"/>
    <w:rsid w:val="00634909"/>
    <w:rsid w:val="00637A4E"/>
    <w:rsid w:val="00686AEB"/>
    <w:rsid w:val="006A0328"/>
    <w:rsid w:val="006A1E9D"/>
    <w:rsid w:val="006A5387"/>
    <w:rsid w:val="006B54EE"/>
    <w:rsid w:val="006C49F0"/>
    <w:rsid w:val="006D49C1"/>
    <w:rsid w:val="006D7FEB"/>
    <w:rsid w:val="006F7063"/>
    <w:rsid w:val="00727414"/>
    <w:rsid w:val="00766D87"/>
    <w:rsid w:val="00775BDA"/>
    <w:rsid w:val="00785127"/>
    <w:rsid w:val="007E00FE"/>
    <w:rsid w:val="007E364A"/>
    <w:rsid w:val="007E3A24"/>
    <w:rsid w:val="00805590"/>
    <w:rsid w:val="008214EA"/>
    <w:rsid w:val="0082351B"/>
    <w:rsid w:val="0082353C"/>
    <w:rsid w:val="008346BA"/>
    <w:rsid w:val="008466E5"/>
    <w:rsid w:val="0084714C"/>
    <w:rsid w:val="00891FA1"/>
    <w:rsid w:val="008D66D5"/>
    <w:rsid w:val="008E25F0"/>
    <w:rsid w:val="009113EA"/>
    <w:rsid w:val="009217EA"/>
    <w:rsid w:val="00921FE7"/>
    <w:rsid w:val="00926BCE"/>
    <w:rsid w:val="00941272"/>
    <w:rsid w:val="00956EC3"/>
    <w:rsid w:val="009621D4"/>
    <w:rsid w:val="009820EF"/>
    <w:rsid w:val="009D2FEC"/>
    <w:rsid w:val="009F1F78"/>
    <w:rsid w:val="009F2B9E"/>
    <w:rsid w:val="00A41BB0"/>
    <w:rsid w:val="00A46BB7"/>
    <w:rsid w:val="00A67DDF"/>
    <w:rsid w:val="00A67FB3"/>
    <w:rsid w:val="00A96EFF"/>
    <w:rsid w:val="00AC76E2"/>
    <w:rsid w:val="00AD2C26"/>
    <w:rsid w:val="00AE0E96"/>
    <w:rsid w:val="00B22D11"/>
    <w:rsid w:val="00B2633C"/>
    <w:rsid w:val="00B32B5E"/>
    <w:rsid w:val="00B40F75"/>
    <w:rsid w:val="00B4399F"/>
    <w:rsid w:val="00B571A2"/>
    <w:rsid w:val="00B73017"/>
    <w:rsid w:val="00B82C40"/>
    <w:rsid w:val="00B86711"/>
    <w:rsid w:val="00B95828"/>
    <w:rsid w:val="00BB01A4"/>
    <w:rsid w:val="00BC1779"/>
    <w:rsid w:val="00BC293D"/>
    <w:rsid w:val="00BD3BE8"/>
    <w:rsid w:val="00C16B03"/>
    <w:rsid w:val="00C311E1"/>
    <w:rsid w:val="00C3417A"/>
    <w:rsid w:val="00C42AFD"/>
    <w:rsid w:val="00C531EC"/>
    <w:rsid w:val="00C53A35"/>
    <w:rsid w:val="00C862B6"/>
    <w:rsid w:val="00C86752"/>
    <w:rsid w:val="00CA1692"/>
    <w:rsid w:val="00CB0AD1"/>
    <w:rsid w:val="00CD4E61"/>
    <w:rsid w:val="00CD51E7"/>
    <w:rsid w:val="00D003F1"/>
    <w:rsid w:val="00D2122A"/>
    <w:rsid w:val="00D37C03"/>
    <w:rsid w:val="00D44D2B"/>
    <w:rsid w:val="00D5534F"/>
    <w:rsid w:val="00D76D5D"/>
    <w:rsid w:val="00D85695"/>
    <w:rsid w:val="00DC093E"/>
    <w:rsid w:val="00DC0A2D"/>
    <w:rsid w:val="00E03A32"/>
    <w:rsid w:val="00E10A30"/>
    <w:rsid w:val="00E161B0"/>
    <w:rsid w:val="00E3033C"/>
    <w:rsid w:val="00E34787"/>
    <w:rsid w:val="00E51593"/>
    <w:rsid w:val="00E605FC"/>
    <w:rsid w:val="00E62706"/>
    <w:rsid w:val="00E95860"/>
    <w:rsid w:val="00E9624D"/>
    <w:rsid w:val="00EB61F0"/>
    <w:rsid w:val="00F067FA"/>
    <w:rsid w:val="00F54269"/>
    <w:rsid w:val="00F565AB"/>
    <w:rsid w:val="00F5720C"/>
    <w:rsid w:val="00F743AD"/>
    <w:rsid w:val="00F8296F"/>
    <w:rsid w:val="00F87F8A"/>
    <w:rsid w:val="00FA5D96"/>
    <w:rsid w:val="00FA6934"/>
    <w:rsid w:val="00FB3A1A"/>
    <w:rsid w:val="00FB51B7"/>
    <w:rsid w:val="00FB5BD6"/>
    <w:rsid w:val="00FC1B0E"/>
    <w:rsid w:val="00FD23BE"/>
    <w:rsid w:val="00FD40A4"/>
    <w:rsid w:val="00FE4000"/>
    <w:rsid w:val="00FF1D5E"/>
    <w:rsid w:val="00FF4996"/>
    <w:rsid w:val="00FF4C25"/>
    <w:rsid w:val="00FF50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D7DDBB-12F8-4B68-BBD4-2400BB3B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351B"/>
    <w:rPr>
      <w:sz w:val="24"/>
    </w:rPr>
  </w:style>
  <w:style w:type="paragraph" w:styleId="Titre1">
    <w:name w:val="heading 1"/>
    <w:basedOn w:val="Normal"/>
    <w:next w:val="Normal"/>
    <w:link w:val="Titre1Car"/>
    <w:uiPriority w:val="9"/>
    <w:qFormat/>
    <w:rsid w:val="005240B8"/>
    <w:pPr>
      <w:keepNext/>
      <w:keepLines/>
      <w:spacing w:before="360" w:after="0" w:line="240" w:lineRule="auto"/>
      <w:outlineLvl w:val="0"/>
    </w:pPr>
    <w:rPr>
      <w:rFonts w:asciiTheme="majorHAnsi" w:eastAsiaTheme="majorEastAsia" w:hAnsiTheme="majorHAnsi" w:cstheme="majorBidi"/>
      <w:bCs/>
      <w:color w:val="2F5897" w:themeColor="text2"/>
      <w:sz w:val="96"/>
      <w:szCs w:val="32"/>
    </w:rPr>
  </w:style>
  <w:style w:type="paragraph" w:styleId="Titre2">
    <w:name w:val="heading 2"/>
    <w:basedOn w:val="Normal"/>
    <w:next w:val="Normal"/>
    <w:link w:val="Titre2Car"/>
    <w:uiPriority w:val="9"/>
    <w:unhideWhenUsed/>
    <w:qFormat/>
    <w:rsid w:val="00B22D11"/>
    <w:pPr>
      <w:keepNext/>
      <w:keepLines/>
      <w:spacing w:before="120" w:after="0" w:line="240" w:lineRule="auto"/>
      <w:outlineLvl w:val="1"/>
    </w:pPr>
    <w:rPr>
      <w:rFonts w:asciiTheme="majorHAnsi" w:eastAsiaTheme="majorEastAsia" w:hAnsiTheme="majorHAnsi" w:cstheme="majorBidi"/>
      <w:b/>
      <w:bCs/>
      <w:color w:val="2F5897" w:themeColor="text2"/>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40B8"/>
    <w:rPr>
      <w:rFonts w:asciiTheme="majorHAnsi" w:eastAsiaTheme="majorEastAsia" w:hAnsiTheme="majorHAnsi" w:cstheme="majorBidi"/>
      <w:bCs/>
      <w:color w:val="2F5897" w:themeColor="text2"/>
      <w:sz w:val="96"/>
      <w:szCs w:val="32"/>
    </w:rPr>
  </w:style>
  <w:style w:type="character" w:customStyle="1" w:styleId="Titre2Car">
    <w:name w:val="Titre 2 Car"/>
    <w:basedOn w:val="Policepardfaut"/>
    <w:link w:val="Titre2"/>
    <w:uiPriority w:val="9"/>
    <w:rsid w:val="00B22D11"/>
    <w:rPr>
      <w:rFonts w:asciiTheme="majorHAnsi" w:eastAsiaTheme="majorEastAsia" w:hAnsiTheme="majorHAnsi" w:cstheme="majorBidi"/>
      <w:b/>
      <w:bCs/>
      <w:color w:val="2F5897" w:themeColor="text2"/>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itreCar">
    <w:name w:val="Titre Car"/>
    <w:basedOn w:val="Policepardfaut"/>
    <w:link w:val="Titre"/>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ous-titre">
    <w:name w:val="Subtitle"/>
    <w:basedOn w:val="Normal"/>
    <w:next w:val="Normal"/>
    <w:link w:val="Sous-titreCar"/>
    <w:uiPriority w:val="11"/>
    <w:qFormat/>
    <w:pPr>
      <w:numPr>
        <w:ilvl w:val="1"/>
      </w:numPr>
    </w:pPr>
    <w:rPr>
      <w:rFonts w:eastAsiaTheme="majorEastAsia" w:cstheme="majorBidi"/>
      <w:iCs/>
      <w:color w:val="000000" w:themeColor="text1"/>
      <w:spacing w:val="15"/>
      <w:szCs w:val="24"/>
    </w:rPr>
  </w:style>
  <w:style w:type="character" w:customStyle="1" w:styleId="Sous-titreCar">
    <w:name w:val="Sous-titre Car"/>
    <w:basedOn w:val="Policepardfaut"/>
    <w:link w:val="Sous-titre"/>
    <w:uiPriority w:val="11"/>
    <w:rPr>
      <w:rFonts w:eastAsiaTheme="majorEastAsia" w:cstheme="majorBidi"/>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pPr>
      <w:spacing w:line="240" w:lineRule="auto"/>
    </w:pPr>
    <w:rPr>
      <w:b/>
      <w:bCs/>
      <w:color w:val="2F5897"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6076B4" w:themeColor="accent1"/>
    </w:rPr>
  </w:style>
  <w:style w:type="character" w:customStyle="1" w:styleId="CitationCar">
    <w:name w:val="Citation Car"/>
    <w:basedOn w:val="Policepardfaut"/>
    <w:link w:val="Citation"/>
    <w:uiPriority w:val="29"/>
    <w:rPr>
      <w:rFonts w:asciiTheme="majorHAnsi" w:hAnsiTheme="majorHAnsi"/>
      <w:i/>
      <w:iCs/>
      <w:color w:val="auto"/>
      <w:sz w:val="24"/>
    </w:rPr>
  </w:style>
  <w:style w:type="paragraph" w:styleId="Citationintense">
    <w:name w:val="Intense Quote"/>
    <w:basedOn w:val="Normal"/>
    <w:next w:val="Normal"/>
    <w:link w:val="Citationintense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Emphaseple">
    <w:name w:val="Subtle Emphasis"/>
    <w:basedOn w:val="Policepardfaut"/>
    <w:uiPriority w:val="19"/>
    <w:qFormat/>
    <w:rPr>
      <w:i/>
      <w:iCs/>
      <w:color w:val="auto"/>
    </w:rPr>
  </w:style>
  <w:style w:type="character" w:styleId="Emphaseintense">
    <w:name w:val="Intense Emphasis"/>
    <w:basedOn w:val="Policepardfaut"/>
    <w:uiPriority w:val="21"/>
    <w:qFormat/>
    <w:rPr>
      <w:b/>
      <w:bCs/>
      <w:i/>
      <w:iCs/>
      <w:caps w:val="0"/>
      <w:smallCaps w:val="0"/>
      <w:color w:val="auto"/>
    </w:rPr>
  </w:style>
  <w:style w:type="character" w:styleId="Rfrencepl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i/>
      <w:sz w:val="28"/>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1">
    <w:name w:val="toc 1"/>
    <w:basedOn w:val="Normal"/>
    <w:next w:val="Normal"/>
    <w:autoRedefine/>
    <w:uiPriority w:val="39"/>
    <w:unhideWhenUsed/>
    <w:rsid w:val="005240B8"/>
    <w:pPr>
      <w:spacing w:after="100"/>
    </w:pPr>
  </w:style>
  <w:style w:type="paragraph" w:styleId="TM2">
    <w:name w:val="toc 2"/>
    <w:basedOn w:val="Normal"/>
    <w:next w:val="Normal"/>
    <w:autoRedefine/>
    <w:uiPriority w:val="39"/>
    <w:unhideWhenUsed/>
    <w:rsid w:val="005240B8"/>
    <w:pPr>
      <w:spacing w:after="100"/>
      <w:ind w:left="220"/>
    </w:pPr>
  </w:style>
  <w:style w:type="paragraph" w:styleId="TM3">
    <w:name w:val="toc 3"/>
    <w:basedOn w:val="Normal"/>
    <w:next w:val="Normal"/>
    <w:autoRedefine/>
    <w:uiPriority w:val="39"/>
    <w:unhideWhenUsed/>
    <w:rsid w:val="005240B8"/>
    <w:pPr>
      <w:spacing w:after="100"/>
      <w:ind w:left="440"/>
    </w:pPr>
  </w:style>
  <w:style w:type="character" w:styleId="Lienhypertexte">
    <w:name w:val="Hyperlink"/>
    <w:basedOn w:val="Policepardfaut"/>
    <w:uiPriority w:val="99"/>
    <w:unhideWhenUsed/>
    <w:rsid w:val="005240B8"/>
    <w:rPr>
      <w:color w:val="3399FF" w:themeColor="hyperlink"/>
      <w:u w:val="single"/>
    </w:rPr>
  </w:style>
  <w:style w:type="character" w:customStyle="1" w:styleId="textsimplerouge41">
    <w:name w:val="textsimplerouge41"/>
    <w:basedOn w:val="Policepardfaut"/>
    <w:rsid w:val="00E3033C"/>
    <w:rPr>
      <w:rFonts w:ascii="Trebuchet MS" w:hAnsi="Trebuchet MS" w:hint="default"/>
      <w:strike w:val="0"/>
      <w:dstrike w:val="0"/>
      <w:color w:val="D52129"/>
      <w:sz w:val="29"/>
      <w:szCs w:val="2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rgnierp\AppData\Roaming\Microsoft\Templates\Rapport%20(Mod&#232;le%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1EF5E6E017B4C62B58BB6B5EC55097B"/>
        <w:category>
          <w:name w:val="Général"/>
          <w:gallery w:val="placeholder"/>
        </w:category>
        <w:types>
          <w:type w:val="bbPlcHdr"/>
        </w:types>
        <w:behaviors>
          <w:behavior w:val="content"/>
        </w:behaviors>
        <w:guid w:val="{85B112CD-22A6-47DF-8DFB-614C1BBF6E26}"/>
      </w:docPartPr>
      <w:docPartBody>
        <w:p w:rsidR="00593FC8" w:rsidRDefault="00AC2740" w:rsidP="00AC2740">
          <w:pPr>
            <w:pStyle w:val="91EF5E6E017B4C62B58BB6B5EC55097B"/>
          </w:pPr>
          <w:r>
            <w:rPr>
              <w:rFonts w:asciiTheme="majorHAnsi" w:eastAsiaTheme="majorEastAsia" w:hAnsiTheme="majorHAnsi" w:cstheme="majorBidi"/>
              <w:sz w:val="44"/>
              <w:szCs w:val="44"/>
            </w:rPr>
            <w:t>[Sous-titre du document]</w:t>
          </w:r>
        </w:p>
      </w:docPartBody>
    </w:docPart>
    <w:docPart>
      <w:docPartPr>
        <w:name w:val="4F3F006F5FB64353A3FA8308B8A52693"/>
        <w:category>
          <w:name w:val="Général"/>
          <w:gallery w:val="placeholder"/>
        </w:category>
        <w:types>
          <w:type w:val="bbPlcHdr"/>
        </w:types>
        <w:behaviors>
          <w:behavior w:val="content"/>
        </w:behaviors>
        <w:guid w:val="{1E707F39-5851-4B75-B816-110CA767D66A}"/>
      </w:docPartPr>
      <w:docPartBody>
        <w:p w:rsidR="00593FC8" w:rsidRDefault="00AC2740" w:rsidP="00AC2740">
          <w:pPr>
            <w:pStyle w:val="4F3F006F5FB64353A3FA8308B8A52693"/>
          </w:pPr>
          <w:r>
            <w:rPr>
              <w:rFonts w:asciiTheme="majorHAnsi" w:eastAsiaTheme="majorEastAsia" w:hAnsiTheme="majorHAnsi" w:cstheme="majorBidi"/>
              <w:sz w:val="80"/>
              <w:szCs w:val="80"/>
            </w:rPr>
            <w:t>[Titre du document]</w:t>
          </w:r>
        </w:p>
      </w:docPartBody>
    </w:docPart>
    <w:docPart>
      <w:docPartPr>
        <w:name w:val="1E82F2FB2A1040F2A30A5351D7A73C43"/>
        <w:category>
          <w:name w:val="Général"/>
          <w:gallery w:val="placeholder"/>
        </w:category>
        <w:types>
          <w:type w:val="bbPlcHdr"/>
        </w:types>
        <w:behaviors>
          <w:behavior w:val="content"/>
        </w:behaviors>
        <w:guid w:val="{27BBE7C8-8564-4D30-8105-7A1BEACD815A}"/>
      </w:docPartPr>
      <w:docPartBody>
        <w:p w:rsidR="00593FC8" w:rsidRDefault="00AC2740" w:rsidP="00AC2740">
          <w:pPr>
            <w:pStyle w:val="1E82F2FB2A1040F2A30A5351D7A73C43"/>
          </w:pPr>
          <w:r>
            <w:rPr>
              <w:rFonts w:asciiTheme="majorHAnsi" w:eastAsiaTheme="majorEastAsia" w:hAnsiTheme="majorHAnsi" w:cstheme="majorBidi"/>
              <w:sz w:val="44"/>
              <w:szCs w:val="44"/>
            </w:rPr>
            <w:t>[Sous-titre du document]</w:t>
          </w:r>
        </w:p>
      </w:docPartBody>
    </w:docPart>
    <w:docPart>
      <w:docPartPr>
        <w:name w:val="956CC0BB4E284B40AAD878397D71416E"/>
        <w:category>
          <w:name w:val="Général"/>
          <w:gallery w:val="placeholder"/>
        </w:category>
        <w:types>
          <w:type w:val="bbPlcHdr"/>
        </w:types>
        <w:behaviors>
          <w:behavior w:val="content"/>
        </w:behaviors>
        <w:guid w:val="{7FEA593A-9567-4820-8959-4553410D9DD3}"/>
      </w:docPartPr>
      <w:docPartBody>
        <w:p w:rsidR="00593FC8" w:rsidRDefault="00AC2740" w:rsidP="00AC2740">
          <w:pPr>
            <w:pStyle w:val="956CC0BB4E284B40AAD878397D71416E"/>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0"/>
    <w:rsid w:val="00483A6C"/>
    <w:rsid w:val="00593FC8"/>
    <w:rsid w:val="006B280B"/>
    <w:rsid w:val="00A663A1"/>
    <w:rsid w:val="00AC27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93FC8"/>
    <w:pPr>
      <w:keepNext/>
      <w:keepLines/>
      <w:spacing w:before="360" w:after="0" w:line="240" w:lineRule="auto"/>
      <w:outlineLvl w:val="0"/>
    </w:pPr>
    <w:rPr>
      <w:rFonts w:asciiTheme="majorHAnsi" w:eastAsiaTheme="majorEastAsia" w:hAnsiTheme="majorHAnsi" w:cstheme="majorBidi"/>
      <w:bCs/>
      <w:i/>
      <w:color w:val="5B9BD5" w:themeColor="accent1"/>
      <w:sz w:val="32"/>
      <w:szCs w:val="32"/>
    </w:rPr>
  </w:style>
  <w:style w:type="paragraph" w:styleId="Titre2">
    <w:name w:val="heading 2"/>
    <w:basedOn w:val="Normal"/>
    <w:next w:val="Normal"/>
    <w:link w:val="Titre2Car"/>
    <w:uiPriority w:val="9"/>
    <w:unhideWhenUsed/>
    <w:qFormat/>
    <w:rsid w:val="00593FC8"/>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itre3">
    <w:name w:val="heading 3"/>
    <w:basedOn w:val="Normal"/>
    <w:next w:val="Normal"/>
    <w:link w:val="Titre3Car"/>
    <w:uiPriority w:val="9"/>
    <w:unhideWhenUsed/>
    <w:qFormat/>
    <w:rsid w:val="00593FC8"/>
    <w:pPr>
      <w:keepNext/>
      <w:keepLines/>
      <w:spacing w:before="60" w:after="0" w:line="240" w:lineRule="auto"/>
      <w:outlineLvl w:val="2"/>
    </w:pPr>
    <w:rPr>
      <w:rFonts w:eastAsiaTheme="majorEastAsia" w:cstheme="majorBidi"/>
      <w:b/>
      <w:bCs/>
      <w:cap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ED6CD19F3BC4130B079DA3FE7B56FFE">
    <w:name w:val="FED6CD19F3BC4130B079DA3FE7B56FFE"/>
  </w:style>
  <w:style w:type="paragraph" w:customStyle="1" w:styleId="FF18CEA15AF646B7A8D61C7273CCFA98">
    <w:name w:val="FF18CEA15AF646B7A8D61C7273CCFA98"/>
  </w:style>
  <w:style w:type="paragraph" w:customStyle="1" w:styleId="EDAE7E27AC524C60A38F4CD4133D04EB">
    <w:name w:val="EDAE7E27AC524C60A38F4CD4133D04EB"/>
  </w:style>
  <w:style w:type="character" w:customStyle="1" w:styleId="Titre1Car">
    <w:name w:val="Titre 1 Car"/>
    <w:basedOn w:val="Policepardfaut"/>
    <w:link w:val="Titre1"/>
    <w:uiPriority w:val="9"/>
    <w:rsid w:val="00593FC8"/>
    <w:rPr>
      <w:rFonts w:asciiTheme="majorHAnsi" w:eastAsiaTheme="majorEastAsia" w:hAnsiTheme="majorHAnsi" w:cstheme="majorBidi"/>
      <w:bCs/>
      <w:i/>
      <w:color w:val="5B9BD5" w:themeColor="accent1"/>
      <w:sz w:val="32"/>
      <w:szCs w:val="32"/>
    </w:rPr>
  </w:style>
  <w:style w:type="character" w:customStyle="1" w:styleId="Titre2Car">
    <w:name w:val="Titre 2 Car"/>
    <w:basedOn w:val="Policepardfaut"/>
    <w:link w:val="Titre2"/>
    <w:uiPriority w:val="9"/>
    <w:rsid w:val="00593FC8"/>
    <w:rPr>
      <w:rFonts w:asciiTheme="majorHAnsi" w:eastAsiaTheme="majorEastAsia" w:hAnsiTheme="majorHAnsi" w:cstheme="majorBidi"/>
      <w:bCs/>
      <w:color w:val="44546A" w:themeColor="text2"/>
      <w:sz w:val="28"/>
      <w:szCs w:val="28"/>
    </w:rPr>
  </w:style>
  <w:style w:type="character" w:customStyle="1" w:styleId="Titre3Car">
    <w:name w:val="Titre 3 Car"/>
    <w:basedOn w:val="Policepardfaut"/>
    <w:link w:val="Titre3"/>
    <w:uiPriority w:val="9"/>
    <w:rsid w:val="00593FC8"/>
    <w:rPr>
      <w:rFonts w:eastAsiaTheme="majorEastAsia" w:cstheme="majorBidi"/>
      <w:b/>
      <w:bCs/>
      <w:caps/>
      <w:color w:val="44546A" w:themeColor="text2"/>
    </w:rPr>
  </w:style>
  <w:style w:type="paragraph" w:customStyle="1" w:styleId="1A2830313F0C4982B2AA8841A9637508">
    <w:name w:val="1A2830313F0C4982B2AA8841A9637508"/>
  </w:style>
  <w:style w:type="paragraph" w:customStyle="1" w:styleId="B9806B685C8544F0A867CFEF91099F1B">
    <w:name w:val="B9806B685C8544F0A867CFEF91099F1B"/>
    <w:rsid w:val="00AC2740"/>
  </w:style>
  <w:style w:type="paragraph" w:customStyle="1" w:styleId="23DAB11107BA47A4A5E403FCA6746ED3">
    <w:name w:val="23DAB11107BA47A4A5E403FCA6746ED3"/>
    <w:rsid w:val="00AC2740"/>
  </w:style>
  <w:style w:type="paragraph" w:customStyle="1" w:styleId="28EECD2D6D9E44F6A3E5E2A515FECD27">
    <w:name w:val="28EECD2D6D9E44F6A3E5E2A515FECD27"/>
    <w:rsid w:val="00AC2740"/>
  </w:style>
  <w:style w:type="paragraph" w:customStyle="1" w:styleId="E34A4141C37644B3A417AA9EBF06D471">
    <w:name w:val="E34A4141C37644B3A417AA9EBF06D471"/>
    <w:rsid w:val="00AC2740"/>
  </w:style>
  <w:style w:type="paragraph" w:customStyle="1" w:styleId="BF447BE4B9884846B6F0FAD0BB61335B">
    <w:name w:val="BF447BE4B9884846B6F0FAD0BB61335B"/>
    <w:rsid w:val="00AC2740"/>
  </w:style>
  <w:style w:type="paragraph" w:customStyle="1" w:styleId="814FB9D3949D42FC816EABC916167B52">
    <w:name w:val="814FB9D3949D42FC816EABC916167B52"/>
    <w:rsid w:val="00AC2740"/>
  </w:style>
  <w:style w:type="paragraph" w:customStyle="1" w:styleId="C4F486EF20504516AB3B81FA9BDDA080">
    <w:name w:val="C4F486EF20504516AB3B81FA9BDDA080"/>
    <w:rsid w:val="00AC2740"/>
  </w:style>
  <w:style w:type="paragraph" w:customStyle="1" w:styleId="4C66FC139A924A48B27C6A247B71FC68">
    <w:name w:val="4C66FC139A924A48B27C6A247B71FC68"/>
    <w:rsid w:val="00AC2740"/>
  </w:style>
  <w:style w:type="paragraph" w:customStyle="1" w:styleId="59E870DF18064834AC7E67D915A84A93">
    <w:name w:val="59E870DF18064834AC7E67D915A84A93"/>
    <w:rsid w:val="00AC2740"/>
  </w:style>
  <w:style w:type="paragraph" w:customStyle="1" w:styleId="91EF5E6E017B4C62B58BB6B5EC55097B">
    <w:name w:val="91EF5E6E017B4C62B58BB6B5EC55097B"/>
    <w:rsid w:val="00AC2740"/>
  </w:style>
  <w:style w:type="paragraph" w:customStyle="1" w:styleId="D1C04E17BC354F3EAD1EC2390B1DA39D">
    <w:name w:val="D1C04E17BC354F3EAD1EC2390B1DA39D"/>
    <w:rsid w:val="00AC2740"/>
  </w:style>
  <w:style w:type="paragraph" w:customStyle="1" w:styleId="438D4E8CC7D74DC09BF08067E4FE7F2A">
    <w:name w:val="438D4E8CC7D74DC09BF08067E4FE7F2A"/>
    <w:rsid w:val="00AC2740"/>
  </w:style>
  <w:style w:type="paragraph" w:customStyle="1" w:styleId="5201C0E318674757BC0A3A6BA5F2BAC1">
    <w:name w:val="5201C0E318674757BC0A3A6BA5F2BAC1"/>
    <w:rsid w:val="00AC2740"/>
  </w:style>
  <w:style w:type="paragraph" w:customStyle="1" w:styleId="9BA2E4AFBEC74FFE8C44DBF52607ECF8">
    <w:name w:val="9BA2E4AFBEC74FFE8C44DBF52607ECF8"/>
    <w:rsid w:val="00AC2740"/>
  </w:style>
  <w:style w:type="paragraph" w:customStyle="1" w:styleId="4F3F006F5FB64353A3FA8308B8A52693">
    <w:name w:val="4F3F006F5FB64353A3FA8308B8A52693"/>
    <w:rsid w:val="00AC2740"/>
  </w:style>
  <w:style w:type="paragraph" w:customStyle="1" w:styleId="1E82F2FB2A1040F2A30A5351D7A73C43">
    <w:name w:val="1E82F2FB2A1040F2A30A5351D7A73C43"/>
    <w:rsid w:val="00AC2740"/>
  </w:style>
  <w:style w:type="paragraph" w:customStyle="1" w:styleId="956CC0BB4E284B40AAD878397D71416E">
    <w:name w:val="956CC0BB4E284B40AAD878397D71416E"/>
    <w:rsid w:val="00AC2740"/>
  </w:style>
  <w:style w:type="paragraph" w:customStyle="1" w:styleId="1D898D15E5B446D9A75B4FFC22EA82B8">
    <w:name w:val="1D898D15E5B446D9A75B4FFC22EA82B8"/>
    <w:rsid w:val="00AC2740"/>
  </w:style>
  <w:style w:type="paragraph" w:customStyle="1" w:styleId="FC71F728623148E0B75420A4A6C99B16">
    <w:name w:val="FC71F728623148E0B75420A4A6C99B16"/>
    <w:rsid w:val="00AC2740"/>
  </w:style>
  <w:style w:type="paragraph" w:customStyle="1" w:styleId="66153BD3DBD94731858F53EF98CFF97E">
    <w:name w:val="66153BD3DBD94731858F53EF98CFF97E"/>
    <w:rsid w:val="00AC2740"/>
  </w:style>
  <w:style w:type="paragraph" w:customStyle="1" w:styleId="EB9445F65E814F19A354BE7E201EEAAE">
    <w:name w:val="EB9445F65E814F19A354BE7E201EEAAE"/>
    <w:rsid w:val="00AC2740"/>
  </w:style>
  <w:style w:type="paragraph" w:customStyle="1" w:styleId="37A8C615D39941B293F4047E1CF327F1">
    <w:name w:val="37A8C615D39941B293F4047E1CF327F1"/>
    <w:rsid w:val="00AC2740"/>
  </w:style>
  <w:style w:type="paragraph" w:customStyle="1" w:styleId="15E210CCAB5B4C31A2A9317DF47292E0">
    <w:name w:val="15E210CCAB5B4C31A2A9317DF47292E0"/>
    <w:rsid w:val="00AC2740"/>
  </w:style>
  <w:style w:type="paragraph" w:customStyle="1" w:styleId="D9021E6FC4034DAFBCE40AE0544673B6">
    <w:name w:val="D9021E6FC4034DAFBCE40AE0544673B6"/>
    <w:rsid w:val="00AC2740"/>
  </w:style>
  <w:style w:type="paragraph" w:customStyle="1" w:styleId="8074EF24A61643308823FB65EB5D8CDF">
    <w:name w:val="8074EF24A61643308823FB65EB5D8CDF"/>
    <w:rsid w:val="00AC2740"/>
  </w:style>
  <w:style w:type="paragraph" w:customStyle="1" w:styleId="C2767F593D6049A1A368CE8F9E58B0A2">
    <w:name w:val="C2767F593D6049A1A368CE8F9E58B0A2"/>
    <w:rsid w:val="00AC2740"/>
  </w:style>
  <w:style w:type="paragraph" w:customStyle="1" w:styleId="8D93B1C97DC94F2385F439ED29E42418">
    <w:name w:val="8D93B1C97DC94F2385F439ED29E42418"/>
    <w:rsid w:val="00593F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Ce document détaille la page « Correspondants informatiques Groupement Gestion opérationnelle », destinée au correspondant Informatique, située dans la section « Mes outils » de l’intranet.</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579CA6A8-040D-4363-A1A6-34005B8EF55B}">
  <ds:schemaRefs>
    <ds:schemaRef ds:uri="http://schemas.microsoft.com/sharepoint/v3/contenttype/forms"/>
  </ds:schemaRefs>
</ds:datastoreItem>
</file>

<file path=customXml/itemProps4.xml><?xml version="1.0" encoding="utf-8"?>
<ds:datastoreItem xmlns:ds="http://schemas.openxmlformats.org/officeDocument/2006/customXml" ds:itemID="{F68FBB04-49F9-48F8-8E1C-DA023D989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(Modèle Executive).dotx</Template>
  <TotalTime>2422</TotalTime>
  <Pages>1</Pages>
  <Words>1572</Words>
  <Characters>8649</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Outils pour les Correspondants Informatiques</vt:lpstr>
      <vt:lpstr/>
    </vt:vector>
  </TitlesOfParts>
  <Company>Hewlett-Packard Company</Company>
  <LinksUpToDate>false</LinksUpToDate>
  <CharactersWithSpaces>10201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Outils pour les Correspondants Informatiques</dc:title>
  <dc:subject>Correspondants Informatiques Groupement Gestion Opérationnelle</dc:subject>
  <dc:creator>WARGNIER Pierre</dc:creator>
  <cp:keywords/>
  <cp:lastModifiedBy>WARGNIER Pierre</cp:lastModifiedBy>
  <cp:revision>177</cp:revision>
  <cp:lastPrinted>2015-05-11T09:36:00Z</cp:lastPrinted>
  <dcterms:created xsi:type="dcterms:W3CDTF">2015-05-04T07:03:00Z</dcterms:created>
  <dcterms:modified xsi:type="dcterms:W3CDTF">2015-05-11T09:39:00Z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