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0"/>
          <w:sz w:val="42"/>
          <w:szCs w:val="42"/>
          <w:u w:val="single"/>
          <w:vertAlign w:val="baseline"/>
        </w:rPr>
      </w:pPr>
      <w:r w:rsidDel="00000000" w:rsidR="00000000" w:rsidRPr="00000000">
        <w:rPr/>
        <w:drawing>
          <wp:anchor allowOverlap="1" behindDoc="0" distB="0" distT="0" distL="114300" distR="114300" hidden="0" layoutInCell="1" locked="0" relativeHeight="0" simplePos="0">
            <wp:simplePos x="0" y="0"/>
            <wp:positionH relativeFrom="leftMargin">
              <wp:posOffset>-390524</wp:posOffset>
            </wp:positionH>
            <wp:positionV relativeFrom="topMargin">
              <wp:posOffset>78105</wp:posOffset>
            </wp:positionV>
            <wp:extent cx="979170" cy="1136015"/>
            <wp:effectExtent b="0" l="0" r="0" t="0"/>
            <wp:wrapSquare wrapText="bothSides" distB="0" distT="0" distL="114300" distR="114300"/>
            <wp:docPr id="102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79170" cy="1136015"/>
                    </a:xfrm>
                    <a:prstGeom prst="rect"/>
                    <a:ln/>
                  </pic:spPr>
                </pic:pic>
              </a:graphicData>
            </a:graphic>
          </wp:anchor>
        </w:drawing>
      </w:r>
      <w:r w:rsidDel="00000000" w:rsidR="00000000" w:rsidRPr="00000000">
        <w:rPr>
          <w:b w:val="1"/>
          <w:sz w:val="42"/>
          <w:szCs w:val="42"/>
          <w:u w:val="single"/>
          <w:vertAlign w:val="baseline"/>
          <w:rtl w:val="0"/>
        </w:rPr>
        <w:t xml:space="preserve">University of Management and Technology</w:t>
      </w:r>
      <w:r w:rsidDel="00000000" w:rsidR="00000000" w:rsidRPr="00000000">
        <w:rPr>
          <w:rtl w:val="0"/>
        </w:rPr>
      </w:r>
    </w:p>
    <w:p w:rsidR="00000000" w:rsidDel="00000000" w:rsidP="00000000" w:rsidRDefault="00000000" w:rsidRPr="00000000" w14:paraId="00000002">
      <w:pPr>
        <w:spacing w:line="360" w:lineRule="auto"/>
        <w:jc w:val="center"/>
        <w:rPr>
          <w:b w:val="0"/>
          <w:sz w:val="32"/>
          <w:szCs w:val="32"/>
          <w:u w:val="single"/>
          <w:vertAlign w:val="baseline"/>
        </w:rPr>
      </w:pPr>
      <w:r w:rsidDel="00000000" w:rsidR="00000000" w:rsidRPr="00000000">
        <w:rPr>
          <w:b w:val="1"/>
          <w:sz w:val="32"/>
          <w:szCs w:val="32"/>
          <w:u w:val="single"/>
          <w:vertAlign w:val="baseline"/>
          <w:rtl w:val="0"/>
        </w:rPr>
        <w:t xml:space="preserve">School of Science</w:t>
      </w:r>
      <w:r w:rsidDel="00000000" w:rsidR="00000000" w:rsidRPr="00000000">
        <w:rPr>
          <w:rtl w:val="0"/>
        </w:rPr>
      </w:r>
    </w:p>
    <w:p w:rsidR="00000000" w:rsidDel="00000000" w:rsidP="00000000" w:rsidRDefault="00000000" w:rsidRPr="00000000" w14:paraId="00000003">
      <w:pPr>
        <w:spacing w:line="360" w:lineRule="auto"/>
        <w:jc w:val="center"/>
        <w:rPr>
          <w:b w:val="0"/>
          <w:i w:val="0"/>
          <w:sz w:val="28"/>
          <w:szCs w:val="28"/>
          <w:u w:val="single"/>
          <w:vertAlign w:val="baseline"/>
        </w:rPr>
      </w:pPr>
      <w:r w:rsidDel="00000000" w:rsidR="00000000" w:rsidRPr="00000000">
        <w:rPr>
          <w:b w:val="1"/>
          <w:i w:val="1"/>
          <w:sz w:val="28"/>
          <w:szCs w:val="28"/>
          <w:u w:val="single"/>
          <w:vertAlign w:val="baseline"/>
          <w:rtl w:val="0"/>
        </w:rPr>
        <w:t xml:space="preserve">Department of Mathematics </w:t>
      </w:r>
      <w:r w:rsidDel="00000000" w:rsidR="00000000" w:rsidRPr="00000000">
        <w:rPr>
          <w:rtl w:val="0"/>
        </w:rPr>
      </w:r>
    </w:p>
    <w:p w:rsidR="00000000" w:rsidDel="00000000" w:rsidP="00000000" w:rsidRDefault="00000000" w:rsidRPr="00000000" w14:paraId="00000004">
      <w:pPr>
        <w:rPr>
          <w:b w:val="0"/>
          <w:sz w:val="28"/>
          <w:szCs w:val="28"/>
          <w:u w:val="single"/>
          <w:vertAlign w:val="baseline"/>
        </w:rPr>
      </w:pPr>
      <w:r w:rsidDel="00000000" w:rsidR="00000000" w:rsidRPr="00000000">
        <w:rPr>
          <w:b w:val="1"/>
          <w:sz w:val="28"/>
          <w:szCs w:val="28"/>
          <w:vertAlign w:val="baseline"/>
          <w:rtl w:val="0"/>
        </w:rPr>
        <w:t xml:space="preserve">Course Code:</w:t>
      </w:r>
      <w:r w:rsidDel="00000000" w:rsidR="00000000" w:rsidRPr="00000000">
        <w:rPr>
          <w:sz w:val="34"/>
          <w:szCs w:val="34"/>
          <w:vertAlign w:val="baseline"/>
          <w:rtl w:val="0"/>
        </w:rPr>
        <w:t xml:space="preserve"> MA-210</w:t>
        <w:tab/>
        <w:t xml:space="preserve">   </w:t>
      </w:r>
      <w:r w:rsidDel="00000000" w:rsidR="00000000" w:rsidRPr="00000000">
        <w:rPr>
          <w:b w:val="1"/>
          <w:sz w:val="28"/>
          <w:szCs w:val="28"/>
          <w:vertAlign w:val="baseline"/>
          <w:rtl w:val="0"/>
        </w:rPr>
        <w:t xml:space="preserve">Course Title: </w:t>
        <w:tab/>
        <w:t xml:space="preserve">Linear Algebra         </w:t>
      </w:r>
      <w:r w:rsidDel="00000000" w:rsidR="00000000" w:rsidRPr="00000000">
        <w:rPr>
          <w:rtl w:val="0"/>
        </w:rPr>
      </w:r>
    </w:p>
    <w:p w:rsidR="00000000" w:rsidDel="00000000" w:rsidP="00000000" w:rsidRDefault="00000000" w:rsidRPr="00000000" w14:paraId="00000005">
      <w:pPr>
        <w:jc w:val="center"/>
        <w:rPr>
          <w:b w:val="0"/>
          <w:sz w:val="34"/>
          <w:szCs w:val="34"/>
          <w:u w:val="single"/>
          <w:vertAlign w:val="baseline"/>
        </w:rPr>
      </w:pPr>
      <w:r w:rsidDel="00000000" w:rsidR="00000000" w:rsidRPr="00000000">
        <w:rPr>
          <w:b w:val="1"/>
          <w:sz w:val="28"/>
          <w:szCs w:val="28"/>
          <w:u w:val="single"/>
          <w:vertAlign w:val="baseline"/>
          <w:rtl w:val="0"/>
        </w:rPr>
        <w:t xml:space="preserve">Course Outline (</w:t>
      </w:r>
      <w:r w:rsidDel="00000000" w:rsidR="00000000" w:rsidRPr="00000000">
        <w:rPr>
          <w:b w:val="1"/>
          <w:sz w:val="28"/>
          <w:szCs w:val="28"/>
          <w:u w:val="single"/>
          <w:rtl w:val="0"/>
        </w:rPr>
        <w:t xml:space="preserve">Spring</w:t>
      </w:r>
      <w:r w:rsidDel="00000000" w:rsidR="00000000" w:rsidRPr="00000000">
        <w:rPr>
          <w:b w:val="1"/>
          <w:sz w:val="28"/>
          <w:szCs w:val="28"/>
          <w:u w:val="single"/>
          <w:vertAlign w:val="baseline"/>
          <w:rtl w:val="0"/>
        </w:rPr>
        <w:t xml:space="preserve"> 202</w:t>
      </w:r>
      <w:r w:rsidDel="00000000" w:rsidR="00000000" w:rsidRPr="00000000">
        <w:rPr>
          <w:b w:val="1"/>
          <w:sz w:val="28"/>
          <w:szCs w:val="28"/>
          <w:u w:val="single"/>
          <w:rtl w:val="0"/>
        </w:rPr>
        <w:t xml:space="preserve">4</w:t>
      </w:r>
      <w:r w:rsidDel="00000000" w:rsidR="00000000" w:rsidRPr="00000000">
        <w:rPr>
          <w:b w:val="1"/>
          <w:sz w:val="28"/>
          <w:szCs w:val="28"/>
          <w:u w:val="single"/>
          <w:vertAlign w:val="baseline"/>
          <w:rtl w:val="0"/>
        </w:rPr>
        <w:t xml:space="preserve">)</w:t>
      </w:r>
      <w:r w:rsidDel="00000000" w:rsidR="00000000" w:rsidRPr="00000000">
        <w:rPr>
          <w:rtl w:val="0"/>
        </w:rPr>
      </w:r>
    </w:p>
    <w:tbl>
      <w:tblPr>
        <w:tblStyle w:val="Table1"/>
        <w:tblW w:w="99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2880"/>
        <w:gridCol w:w="1620"/>
        <w:gridCol w:w="180"/>
        <w:gridCol w:w="3600"/>
        <w:tblGridChange w:id="0">
          <w:tblGrid>
            <w:gridCol w:w="1620"/>
            <w:gridCol w:w="2880"/>
            <w:gridCol w:w="1620"/>
            <w:gridCol w:w="180"/>
            <w:gridCol w:w="3600"/>
          </w:tblGrid>
        </w:tblGridChange>
      </w:tblGrid>
      <w:tr>
        <w:trPr>
          <w:cantSplit w:val="0"/>
          <w:tblHeader w:val="0"/>
        </w:trPr>
        <w:tc>
          <w:tcPr>
            <w:vAlign w:val="top"/>
          </w:tcPr>
          <w:p w:rsidR="00000000" w:rsidDel="00000000" w:rsidP="00000000" w:rsidRDefault="00000000" w:rsidRPr="00000000" w14:paraId="00000006">
            <w:pPr>
              <w:spacing w:after="60" w:before="60" w:lineRule="auto"/>
              <w:rPr>
                <w:b w:val="0"/>
                <w:vertAlign w:val="baseline"/>
              </w:rPr>
            </w:pPr>
            <w:r w:rsidDel="00000000" w:rsidR="00000000" w:rsidRPr="00000000">
              <w:rPr>
                <w:b w:val="1"/>
                <w:vertAlign w:val="baseline"/>
                <w:rtl w:val="0"/>
              </w:rPr>
              <w:t xml:space="preserve">Schedule </w:t>
            </w:r>
            <w:r w:rsidDel="00000000" w:rsidR="00000000" w:rsidRPr="00000000">
              <w:rPr>
                <w:rtl w:val="0"/>
              </w:rPr>
            </w:r>
          </w:p>
        </w:tc>
        <w:tc>
          <w:tcPr>
            <w:vAlign w:val="top"/>
          </w:tcPr>
          <w:p w:rsidR="00000000" w:rsidDel="00000000" w:rsidP="00000000" w:rsidRDefault="00000000" w:rsidRPr="00000000" w14:paraId="00000007">
            <w:pPr>
              <w:spacing w:after="60" w:before="60" w:lineRule="auto"/>
              <w:rPr>
                <w:sz w:val="26"/>
                <w:szCs w:val="26"/>
                <w:vertAlign w:val="baseline"/>
              </w:rPr>
            </w:pPr>
            <w:r w:rsidDel="00000000" w:rsidR="00000000" w:rsidRPr="00000000">
              <w:rPr>
                <w:sz w:val="26"/>
                <w:szCs w:val="26"/>
                <w:vertAlign w:val="baseline"/>
                <w:rtl w:val="0"/>
              </w:rPr>
              <w:t xml:space="preserve">As per time table</w:t>
            </w:r>
          </w:p>
        </w:tc>
        <w:tc>
          <w:tcPr>
            <w:vAlign w:val="top"/>
          </w:tcPr>
          <w:p w:rsidR="00000000" w:rsidDel="00000000" w:rsidP="00000000" w:rsidRDefault="00000000" w:rsidRPr="00000000" w14:paraId="00000008">
            <w:pPr>
              <w:spacing w:after="60" w:before="60" w:lineRule="auto"/>
              <w:rPr>
                <w:b w:val="0"/>
                <w:vertAlign w:val="baseline"/>
              </w:rPr>
            </w:pPr>
            <w:r w:rsidDel="00000000" w:rsidR="00000000" w:rsidRPr="00000000">
              <w:rPr>
                <w:b w:val="1"/>
                <w:vertAlign w:val="baseline"/>
                <w:rtl w:val="0"/>
              </w:rPr>
              <w:t xml:space="preserve">Pre-requisite</w:t>
            </w:r>
            <w:r w:rsidDel="00000000" w:rsidR="00000000" w:rsidRPr="00000000">
              <w:rPr>
                <w:rtl w:val="0"/>
              </w:rPr>
            </w:r>
          </w:p>
        </w:tc>
        <w:tc>
          <w:tcPr>
            <w:gridSpan w:val="2"/>
            <w:vAlign w:val="top"/>
          </w:tcPr>
          <w:p w:rsidR="00000000" w:rsidDel="00000000" w:rsidP="00000000" w:rsidRDefault="00000000" w:rsidRPr="00000000" w14:paraId="00000009">
            <w:pPr>
              <w:spacing w:after="60" w:before="60" w:lineRule="auto"/>
              <w:rPr>
                <w:sz w:val="26"/>
                <w:szCs w:val="2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spacing w:after="60" w:before="60" w:lineRule="auto"/>
              <w:rPr>
                <w:b w:val="0"/>
                <w:vertAlign w:val="baseline"/>
              </w:rPr>
            </w:pPr>
            <w:r w:rsidDel="00000000" w:rsidR="00000000" w:rsidRPr="00000000">
              <w:rPr>
                <w:b w:val="1"/>
                <w:vertAlign w:val="baseline"/>
                <w:rtl w:val="0"/>
              </w:rPr>
              <w:t xml:space="preserve">Course Coordinator</w:t>
            </w:r>
            <w:r w:rsidDel="00000000" w:rsidR="00000000" w:rsidRPr="00000000">
              <w:rPr>
                <w:rtl w:val="0"/>
              </w:rPr>
            </w:r>
          </w:p>
        </w:tc>
        <w:tc>
          <w:tcPr>
            <w:vAlign w:val="top"/>
          </w:tcPr>
          <w:p w:rsidR="00000000" w:rsidDel="00000000" w:rsidP="00000000" w:rsidRDefault="00000000" w:rsidRPr="00000000" w14:paraId="0000000C">
            <w:pPr>
              <w:spacing w:after="60" w:before="60" w:lineRule="auto"/>
              <w:rPr>
                <w:vertAlign w:val="baseline"/>
              </w:rPr>
            </w:pPr>
            <w:r w:rsidDel="00000000" w:rsidR="00000000" w:rsidRPr="00000000">
              <w:rPr>
                <w:rtl w:val="0"/>
              </w:rPr>
            </w:r>
          </w:p>
        </w:tc>
        <w:tc>
          <w:tcPr>
            <w:vAlign w:val="top"/>
          </w:tcPr>
          <w:p w:rsidR="00000000" w:rsidDel="00000000" w:rsidP="00000000" w:rsidRDefault="00000000" w:rsidRPr="00000000" w14:paraId="0000000D">
            <w:pPr>
              <w:spacing w:after="60" w:before="60" w:lineRule="auto"/>
              <w:rPr>
                <w:b w:val="0"/>
                <w:vertAlign w:val="baseline"/>
              </w:rPr>
            </w:pPr>
            <w:r w:rsidDel="00000000" w:rsidR="00000000" w:rsidRPr="00000000">
              <w:rPr>
                <w:b w:val="1"/>
                <w:vertAlign w:val="baseline"/>
                <w:rtl w:val="0"/>
              </w:rPr>
              <w:t xml:space="preserve">Contact</w:t>
            </w:r>
            <w:r w:rsidDel="00000000" w:rsidR="00000000" w:rsidRPr="00000000">
              <w:rPr>
                <w:rtl w:val="0"/>
              </w:rPr>
            </w:r>
          </w:p>
        </w:tc>
        <w:tc>
          <w:tcPr>
            <w:gridSpan w:val="2"/>
            <w:vAlign w:val="top"/>
          </w:tcPr>
          <w:p w:rsidR="00000000" w:rsidDel="00000000" w:rsidP="00000000" w:rsidRDefault="00000000" w:rsidRPr="00000000" w14:paraId="0000000E">
            <w:pPr>
              <w:spacing w:after="60" w:before="60" w:lineRule="auto"/>
              <w:rPr>
                <w:sz w:val="26"/>
                <w:szCs w:val="26"/>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0">
            <w:pPr>
              <w:spacing w:after="60" w:before="60" w:lineRule="auto"/>
              <w:rPr>
                <w:b w:val="0"/>
                <w:vertAlign w:val="baseline"/>
              </w:rPr>
            </w:pPr>
            <w:r w:rsidDel="00000000" w:rsidR="00000000" w:rsidRPr="00000000">
              <w:rPr>
                <w:b w:val="1"/>
                <w:vertAlign w:val="baseline"/>
                <w:rtl w:val="0"/>
              </w:rPr>
              <w:t xml:space="preserve">Course</w:t>
            </w:r>
            <w:r w:rsidDel="00000000" w:rsidR="00000000" w:rsidRPr="00000000">
              <w:rPr>
                <w:rtl w:val="0"/>
              </w:rPr>
            </w:r>
          </w:p>
          <w:p w:rsidR="00000000" w:rsidDel="00000000" w:rsidP="00000000" w:rsidRDefault="00000000" w:rsidRPr="00000000" w14:paraId="00000011">
            <w:pPr>
              <w:spacing w:after="60" w:before="60" w:lineRule="auto"/>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w:t>
            </w:r>
          </w:p>
        </w:tc>
        <w:tc>
          <w:tcPr>
            <w:gridSpan w:val="4"/>
            <w:vAlign w:val="top"/>
          </w:tcPr>
          <w:p w:rsidR="00000000" w:rsidDel="00000000" w:rsidP="00000000" w:rsidRDefault="00000000" w:rsidRPr="00000000" w14:paraId="00000012">
            <w:pPr>
              <w:jc w:val="both"/>
              <w:rPr>
                <w:vertAlign w:val="baseline"/>
              </w:rPr>
            </w:pPr>
            <w:r w:rsidDel="00000000" w:rsidR="00000000" w:rsidRPr="00000000">
              <w:rPr>
                <w:vertAlign w:val="baseline"/>
                <w:rtl w:val="0"/>
              </w:rPr>
              <w:t xml:space="preserve">Linear Algebra is an important course for mathematics, physics, economics and computer-science majors. Students apply the concepts and methods described in the syllabus and will become capable to solve problems using linear algebra, they will know a number of applications of linear algebra, and they will be able to understand the logic (proof) behind a particular phenomenon. The text and class discussion will introduce the concepts, methods, applications, and proofs; students will practice them and solve problems on assignments, and they will be tested on quizzes, midterms, and the final. For physics majors this subject has applications in quantum mechanics, economics majors will find it useful in courses like econometrics, computer-science students will see its application in computer graphics.</w:t>
            </w:r>
          </w:p>
        </w:tc>
      </w:tr>
      <w:tr>
        <w:trPr>
          <w:cantSplit w:val="0"/>
          <w:tblHeader w:val="0"/>
        </w:trPr>
        <w:tc>
          <w:tcPr>
            <w:vAlign w:val="top"/>
          </w:tcPr>
          <w:p w:rsidR="00000000" w:rsidDel="00000000" w:rsidP="00000000" w:rsidRDefault="00000000" w:rsidRPr="00000000" w14:paraId="00000016">
            <w:pPr>
              <w:spacing w:after="60" w:before="60" w:lineRule="auto"/>
              <w:rPr>
                <w:b w:val="0"/>
                <w:vertAlign w:val="baseline"/>
              </w:rPr>
            </w:pPr>
            <w:r w:rsidDel="00000000" w:rsidR="00000000" w:rsidRPr="00000000">
              <w:rPr>
                <w:b w:val="1"/>
                <w:vertAlign w:val="baseline"/>
                <w:rtl w:val="0"/>
              </w:rPr>
              <w:t xml:space="preserve">Expected</w:t>
            </w:r>
            <w:r w:rsidDel="00000000" w:rsidR="00000000" w:rsidRPr="00000000">
              <w:rPr>
                <w:rtl w:val="0"/>
              </w:rPr>
            </w:r>
          </w:p>
          <w:p w:rsidR="00000000" w:rsidDel="00000000" w:rsidP="00000000" w:rsidRDefault="00000000" w:rsidRPr="00000000" w14:paraId="00000017">
            <w:pPr>
              <w:spacing w:after="60" w:before="60" w:lineRule="auto"/>
              <w:rPr>
                <w:vertAlign w:val="baseline"/>
              </w:rPr>
            </w:pPr>
            <w:r w:rsidDel="00000000" w:rsidR="00000000" w:rsidRPr="00000000">
              <w:rPr>
                <w:b w:val="1"/>
                <w:vertAlign w:val="baseline"/>
                <w:rtl w:val="0"/>
              </w:rPr>
              <w:t xml:space="preserve">Outcomes</w:t>
            </w:r>
            <w:r w:rsidDel="00000000" w:rsidR="00000000" w:rsidRPr="00000000">
              <w:rPr>
                <w:vertAlign w:val="baseline"/>
                <w:rtl w:val="0"/>
              </w:rPr>
              <w:t xml:space="preserve"> </w:t>
            </w:r>
          </w:p>
        </w:tc>
        <w:tc>
          <w:tcPr>
            <w:gridSpan w:val="4"/>
            <w:vAlign w:val="top"/>
          </w:tcPr>
          <w:p w:rsidR="00000000" w:rsidDel="00000000" w:rsidP="00000000" w:rsidRDefault="00000000" w:rsidRPr="00000000" w14:paraId="00000018">
            <w:pPr>
              <w:widowControl w:val="0"/>
              <w:ind w:right="266"/>
              <w:rPr>
                <w:b w:val="0"/>
                <w:vertAlign w:val="baseline"/>
              </w:rPr>
            </w:pPr>
            <w:r w:rsidDel="00000000" w:rsidR="00000000" w:rsidRPr="00000000">
              <w:rPr>
                <w:vertAlign w:val="baseline"/>
                <w:rtl w:val="0"/>
              </w:rPr>
              <w:t xml:space="preserve">Understand, read and write the elementary results of Linear Algebra and acquire basic Mathematical knowledge.</w:t>
            </w:r>
            <w:r w:rsidDel="00000000" w:rsidR="00000000" w:rsidRPr="00000000">
              <w:rPr>
                <w:rtl w:val="0"/>
              </w:rPr>
            </w:r>
          </w:p>
          <w:p w:rsidR="00000000" w:rsidDel="00000000" w:rsidP="00000000" w:rsidRDefault="00000000" w:rsidRPr="00000000" w14:paraId="00000019">
            <w:pPr>
              <w:widowControl w:val="0"/>
              <w:numPr>
                <w:ilvl w:val="0"/>
                <w:numId w:val="1"/>
              </w:numPr>
              <w:ind w:left="60" w:right="266" w:hanging="360"/>
              <w:rPr>
                <w:vertAlign w:val="baseline"/>
              </w:rPr>
            </w:pPr>
            <w:r w:rsidDel="00000000" w:rsidR="00000000" w:rsidRPr="00000000">
              <w:rPr>
                <w:rtl w:val="0"/>
              </w:rPr>
            </w:r>
          </w:p>
          <w:p w:rsidR="00000000" w:rsidDel="00000000" w:rsidP="00000000" w:rsidRDefault="00000000" w:rsidRPr="00000000" w14:paraId="0000001A">
            <w:pPr>
              <w:widowControl w:val="0"/>
              <w:ind w:left="60" w:right="266" w:firstLine="0"/>
              <w:rPr>
                <w:vertAlign w:val="baseline"/>
              </w:rPr>
            </w:pPr>
            <w:r w:rsidDel="00000000" w:rsidR="00000000" w:rsidRPr="00000000">
              <w:rPr>
                <w:vertAlign w:val="baseline"/>
                <w:rtl w:val="0"/>
              </w:rPr>
              <w:t xml:space="preserve">Apply course knowledge creatively and critically to develop problem-solving skills based on logical and abstract explanation.</w:t>
            </w:r>
          </w:p>
          <w:p w:rsidR="00000000" w:rsidDel="00000000" w:rsidP="00000000" w:rsidRDefault="00000000" w:rsidRPr="00000000" w14:paraId="0000001B">
            <w:pPr>
              <w:widowControl w:val="0"/>
              <w:ind w:left="60" w:right="266" w:firstLine="0"/>
              <w:rPr>
                <w:vertAlign w:val="baseline"/>
              </w:rPr>
            </w:pPr>
            <w:r w:rsidDel="00000000" w:rsidR="00000000" w:rsidRPr="00000000">
              <w:rPr>
                <w:rtl w:val="0"/>
              </w:rPr>
            </w:r>
          </w:p>
          <w:p w:rsidR="00000000" w:rsidDel="00000000" w:rsidP="00000000" w:rsidRDefault="00000000" w:rsidRPr="00000000" w14:paraId="0000001C">
            <w:pPr>
              <w:widowControl w:val="0"/>
              <w:ind w:left="60" w:right="266" w:firstLine="0"/>
              <w:rPr>
                <w:vertAlign w:val="baseline"/>
              </w:rPr>
            </w:pPr>
            <w:r w:rsidDel="00000000" w:rsidR="00000000" w:rsidRPr="00000000">
              <w:rPr>
                <w:vertAlign w:val="baseline"/>
                <w:rtl w:val="0"/>
              </w:rPr>
              <w:t xml:space="preserve">Students will be able to see the connections between the abstract topics like vector spaces/subspaces and applied topics like rotation matrices/inner product spaces which will further help them to see the similarities between Linear Algebra and other courses e.g. Computer Graphics and Quantum Mechanics and feel confident to study those courses in the future.</w:t>
            </w:r>
          </w:p>
          <w:p w:rsidR="00000000" w:rsidDel="00000000" w:rsidP="00000000" w:rsidRDefault="00000000" w:rsidRPr="00000000" w14:paraId="0000001D">
            <w:pPr>
              <w:widowControl w:val="0"/>
              <w:ind w:left="60" w:right="266" w:firstLine="0"/>
              <w:rPr>
                <w:vertAlign w:val="baseline"/>
              </w:rPr>
            </w:pPr>
            <w:r w:rsidDel="00000000" w:rsidR="00000000" w:rsidRPr="00000000">
              <w:rPr>
                <w:rtl w:val="0"/>
              </w:rPr>
            </w:r>
          </w:p>
          <w:p w:rsidR="00000000" w:rsidDel="00000000" w:rsidP="00000000" w:rsidRDefault="00000000" w:rsidRPr="00000000" w14:paraId="0000001E">
            <w:pPr>
              <w:widowControl w:val="0"/>
              <w:ind w:left="60" w:right="266" w:firstLine="0"/>
              <w:rPr>
                <w:sz w:val="26"/>
                <w:szCs w:val="26"/>
                <w:vertAlign w:val="baseline"/>
              </w:rPr>
            </w:pPr>
            <w:r w:rsidDel="00000000" w:rsidR="00000000" w:rsidRPr="00000000">
              <w:rPr>
                <w:vertAlign w:val="baseline"/>
                <w:rtl w:val="0"/>
              </w:rPr>
              <w:t xml:space="preserve">Value the group learning environment by demonstrating ability for working       in a group and help each other to develop interest in retaining and using the results throughout the course.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spacing w:after="60" w:before="60" w:lineRule="auto"/>
              <w:rPr>
                <w:b w:val="0"/>
                <w:vertAlign w:val="baseline"/>
              </w:rPr>
            </w:pPr>
            <w:r w:rsidDel="00000000" w:rsidR="00000000" w:rsidRPr="00000000">
              <w:rPr>
                <w:b w:val="1"/>
                <w:vertAlign w:val="baseline"/>
                <w:rtl w:val="0"/>
              </w:rPr>
              <w:t xml:space="preserve">Course content </w:t>
            </w:r>
            <w:r w:rsidDel="00000000" w:rsidR="00000000" w:rsidRPr="00000000">
              <w:rPr>
                <w:rtl w:val="0"/>
              </w:rPr>
            </w:r>
          </w:p>
        </w:tc>
        <w:tc>
          <w:tcPr>
            <w:gridSpan w:val="4"/>
            <w:vAlign w:val="top"/>
          </w:tcPr>
          <w:p w:rsidR="00000000" w:rsidDel="00000000" w:rsidP="00000000" w:rsidRDefault="00000000" w:rsidRPr="00000000" w14:paraId="00000023">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Introduction to Systems of Linear Equations</w:t>
            </w:r>
          </w:p>
          <w:p w:rsidR="00000000" w:rsidDel="00000000" w:rsidP="00000000" w:rsidRDefault="00000000" w:rsidRPr="00000000" w14:paraId="00000024">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Matrices and Matrix Operations</w:t>
            </w:r>
          </w:p>
          <w:p w:rsidR="00000000" w:rsidDel="00000000" w:rsidP="00000000" w:rsidRDefault="00000000" w:rsidRPr="00000000" w14:paraId="00000025">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Gaussian Elimination</w:t>
            </w:r>
          </w:p>
          <w:p w:rsidR="00000000" w:rsidDel="00000000" w:rsidP="00000000" w:rsidRDefault="00000000" w:rsidRPr="00000000" w14:paraId="00000026">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Inverses; Algebraic Properties of Matrices</w:t>
            </w:r>
          </w:p>
          <w:p w:rsidR="00000000" w:rsidDel="00000000" w:rsidP="00000000" w:rsidRDefault="00000000" w:rsidRPr="00000000" w14:paraId="00000027">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Elementary Matrices and a Method for Finding inverse </w:t>
            </w:r>
            <w:r w:rsidDel="00000000" w:rsidR="00000000" w:rsidRPr="00000000">
              <w:rPr>
                <w:vertAlign w:val="baseline"/>
              </w:rPr>
              <w:drawing>
                <wp:inline distB="0" distT="0" distL="114300" distR="114300">
                  <wp:extent cx="238125" cy="180975"/>
                  <wp:effectExtent b="0" l="0" r="0" t="0"/>
                  <wp:docPr id="102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8125" cy="180975"/>
                          </a:xfrm>
                          <a:prstGeom prst="rect"/>
                          <a:ln/>
                        </pic:spPr>
                      </pic:pic>
                    </a:graphicData>
                  </a:graphic>
                </wp:inline>
              </w:drawing>
            </w:r>
            <w:r w:rsidDel="00000000" w:rsidR="00000000" w:rsidRPr="00000000">
              <w:rPr>
                <w:vertAlign w:val="baseline"/>
              </w:rPr>
              <w:drawing>
                <wp:inline distB="0" distT="0" distL="114300" distR="114300">
                  <wp:extent cx="238125" cy="180975"/>
                  <wp:effectExtent b="0" l="0" r="0" t="0"/>
                  <wp:docPr id="102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81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More on Linear Systems and Invertible Matrices</w:t>
            </w:r>
          </w:p>
          <w:p w:rsidR="00000000" w:rsidDel="00000000" w:rsidP="00000000" w:rsidRDefault="00000000" w:rsidRPr="00000000" w14:paraId="00000029">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Diagonal, Triangular, and Symmetric Matrices</w:t>
            </w:r>
          </w:p>
          <w:p w:rsidR="00000000" w:rsidDel="00000000" w:rsidP="00000000" w:rsidRDefault="00000000" w:rsidRPr="00000000" w14:paraId="0000002A">
            <w:pPr>
              <w:widowControl w:val="0"/>
              <w:ind w:right="266"/>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Applications of Linear Systems</w:t>
            </w:r>
          </w:p>
          <w:p w:rsidR="00000000" w:rsidDel="00000000" w:rsidP="00000000" w:rsidRDefault="00000000" w:rsidRPr="00000000" w14:paraId="0000002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Evaluating determinants by Cofactor expansion and row reduction</w:t>
            </w:r>
          </w:p>
          <w:p w:rsidR="00000000" w:rsidDel="00000000" w:rsidP="00000000" w:rsidRDefault="00000000" w:rsidRPr="00000000" w14:paraId="0000002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Vector in plane</w:t>
            </w:r>
          </w:p>
          <w:p w:rsidR="00000000" w:rsidDel="00000000" w:rsidP="00000000" w:rsidRDefault="00000000" w:rsidRPr="00000000" w14:paraId="0000002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Norm and Dot product of Vectors </w:t>
            </w:r>
          </w:p>
          <w:p w:rsidR="00000000" w:rsidDel="00000000" w:rsidP="00000000" w:rsidRDefault="00000000" w:rsidRPr="00000000" w14:paraId="0000002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Orthogonality</w:t>
            </w:r>
          </w:p>
          <w:p w:rsidR="00000000" w:rsidDel="00000000" w:rsidP="00000000" w:rsidRDefault="00000000" w:rsidRPr="00000000" w14:paraId="0000002F">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Real Vector Spaces</w:t>
            </w:r>
          </w:p>
          <w:p w:rsidR="00000000" w:rsidDel="00000000" w:rsidP="00000000" w:rsidRDefault="00000000" w:rsidRPr="00000000" w14:paraId="00000030">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Subspaces</w:t>
            </w:r>
          </w:p>
          <w:p w:rsidR="00000000" w:rsidDel="00000000" w:rsidP="00000000" w:rsidRDefault="00000000" w:rsidRPr="00000000" w14:paraId="00000031">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Spanning Sets</w:t>
            </w:r>
          </w:p>
          <w:p w:rsidR="00000000" w:rsidDel="00000000" w:rsidP="00000000" w:rsidRDefault="00000000" w:rsidRPr="00000000" w14:paraId="00000032">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Linear Independence</w:t>
            </w:r>
          </w:p>
          <w:p w:rsidR="00000000" w:rsidDel="00000000" w:rsidP="00000000" w:rsidRDefault="00000000" w:rsidRPr="00000000" w14:paraId="00000033">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Coordinates and Basis</w:t>
            </w:r>
          </w:p>
          <w:p w:rsidR="00000000" w:rsidDel="00000000" w:rsidP="00000000" w:rsidRDefault="00000000" w:rsidRPr="00000000" w14:paraId="00000034">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Dimension</w:t>
            </w:r>
          </w:p>
          <w:p w:rsidR="00000000" w:rsidDel="00000000" w:rsidP="00000000" w:rsidRDefault="00000000" w:rsidRPr="00000000" w14:paraId="00000035">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Rank, Nullity, and the Fundamental Matrix Spaces</w:t>
            </w:r>
          </w:p>
          <w:p w:rsidR="00000000" w:rsidDel="00000000" w:rsidP="00000000" w:rsidRDefault="00000000" w:rsidRPr="00000000" w14:paraId="0000003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Eigenvalues and Eigenvectors </w:t>
            </w:r>
          </w:p>
          <w:p w:rsidR="00000000" w:rsidDel="00000000" w:rsidP="00000000" w:rsidRDefault="00000000" w:rsidRPr="00000000" w14:paraId="0000003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Diagonalization</w:t>
            </w:r>
          </w:p>
          <w:p w:rsidR="00000000" w:rsidDel="00000000" w:rsidP="00000000" w:rsidRDefault="00000000" w:rsidRPr="00000000" w14:paraId="00000038">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Dynamical Systems and Markov Chains</w:t>
            </w:r>
          </w:p>
          <w:p w:rsidR="00000000" w:rsidDel="00000000" w:rsidP="00000000" w:rsidRDefault="00000000" w:rsidRPr="00000000" w14:paraId="00000039">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Inner Products</w:t>
            </w:r>
          </w:p>
          <w:p w:rsidR="00000000" w:rsidDel="00000000" w:rsidP="00000000" w:rsidRDefault="00000000" w:rsidRPr="00000000" w14:paraId="0000003A">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Gram–Schmidt Process; QR-Decomposition</w:t>
            </w:r>
          </w:p>
          <w:p w:rsidR="00000000" w:rsidDel="00000000" w:rsidP="00000000" w:rsidRDefault="00000000" w:rsidRPr="00000000" w14:paraId="0000003B">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Orthogonal Matrices</w:t>
            </w:r>
          </w:p>
          <w:p w:rsidR="00000000" w:rsidDel="00000000" w:rsidP="00000000" w:rsidRDefault="00000000" w:rsidRPr="00000000" w14:paraId="0000003C">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Orthogonal Diagonalization</w:t>
            </w:r>
          </w:p>
          <w:p w:rsidR="00000000" w:rsidDel="00000000" w:rsidP="00000000" w:rsidRDefault="00000000" w:rsidRPr="00000000" w14:paraId="0000003D">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General Linear Transformations</w:t>
            </w:r>
          </w:p>
          <w:p w:rsidR="00000000" w:rsidDel="00000000" w:rsidP="00000000" w:rsidRDefault="00000000" w:rsidRPr="00000000" w14:paraId="0000003E">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Compositions and Inverse Transformations</w:t>
            </w:r>
          </w:p>
          <w:p w:rsidR="00000000" w:rsidDel="00000000" w:rsidP="00000000" w:rsidRDefault="00000000" w:rsidRPr="00000000" w14:paraId="0000003F">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Isomorphism</w:t>
            </w:r>
          </w:p>
          <w:p w:rsidR="00000000" w:rsidDel="00000000" w:rsidP="00000000" w:rsidRDefault="00000000" w:rsidRPr="00000000" w14:paraId="00000040">
            <w:pPr>
              <w:rPr>
                <w:vertAlign w:val="baseline"/>
              </w:rPr>
            </w:pPr>
            <w:r w:rsidDel="00000000" w:rsidR="00000000" w:rsidRPr="00000000">
              <w:rPr>
                <w:rFonts w:ascii="Calibri" w:cs="Calibri" w:eastAsia="Calibri" w:hAnsi="Calibri"/>
                <w:color w:val="000000"/>
                <w:vertAlign w:val="baseline"/>
                <w:rtl w:val="0"/>
              </w:rPr>
              <w:t xml:space="preserve">Applications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spacing w:after="60" w:before="60" w:lineRule="auto"/>
              <w:rPr>
                <w:b w:val="0"/>
                <w:vertAlign w:val="baseline"/>
              </w:rPr>
            </w:pPr>
            <w:r w:rsidDel="00000000" w:rsidR="00000000" w:rsidRPr="00000000">
              <w:rPr>
                <w:b w:val="1"/>
                <w:vertAlign w:val="baseline"/>
                <w:rtl w:val="0"/>
              </w:rPr>
              <w:t xml:space="preserve">Text </w:t>
            </w:r>
            <w:r w:rsidDel="00000000" w:rsidR="00000000" w:rsidRPr="00000000">
              <w:rPr>
                <w:rtl w:val="0"/>
              </w:rPr>
            </w:r>
          </w:p>
          <w:p w:rsidR="00000000" w:rsidDel="00000000" w:rsidP="00000000" w:rsidRDefault="00000000" w:rsidRPr="00000000" w14:paraId="00000045">
            <w:pPr>
              <w:spacing w:after="60" w:before="60" w:lineRule="auto"/>
              <w:rPr>
                <w:vertAlign w:val="baseline"/>
              </w:rPr>
            </w:pPr>
            <w:r w:rsidDel="00000000" w:rsidR="00000000" w:rsidRPr="00000000">
              <w:rPr>
                <w:b w:val="1"/>
                <w:vertAlign w:val="baseline"/>
                <w:rtl w:val="0"/>
              </w:rPr>
              <w:t xml:space="preserve">Book</w:t>
            </w:r>
            <w:r w:rsidDel="00000000" w:rsidR="00000000" w:rsidRPr="00000000">
              <w:rPr>
                <w:vertAlign w:val="baseline"/>
                <w:rtl w:val="0"/>
              </w:rPr>
              <w:t xml:space="preserve"> </w:t>
            </w:r>
          </w:p>
        </w:tc>
        <w:tc>
          <w:tcPr>
            <w:gridSpan w:val="4"/>
            <w:vAlign w:val="top"/>
          </w:tcPr>
          <w:p w:rsidR="00000000" w:rsidDel="00000000" w:rsidP="00000000" w:rsidRDefault="00000000" w:rsidRPr="00000000" w14:paraId="00000046">
            <w:pPr>
              <w:rPr>
                <w:vertAlign w:val="baseline"/>
              </w:rPr>
            </w:pPr>
            <w:r w:rsidDel="00000000" w:rsidR="00000000" w:rsidRPr="00000000">
              <w:rPr>
                <w:rFonts w:ascii="Calibri" w:cs="Calibri" w:eastAsia="Calibri" w:hAnsi="Calibri"/>
                <w:color w:val="000000"/>
                <w:vertAlign w:val="baseline"/>
                <w:rtl w:val="0"/>
              </w:rPr>
              <w:t xml:space="preserve">Elementary Linear Algebra, Applications Version by HOWARD ANTON, CHRIS RORRES, ANTON KAUL, 12th Edition, ISBN-13: 978-1-119-40672-3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rPr>
                <w:b w:val="0"/>
                <w:vertAlign w:val="baseline"/>
              </w:rPr>
            </w:pPr>
            <w:r w:rsidDel="00000000" w:rsidR="00000000" w:rsidRPr="00000000">
              <w:rPr>
                <w:b w:val="1"/>
                <w:vertAlign w:val="baseline"/>
                <w:rtl w:val="0"/>
              </w:rPr>
              <w:t xml:space="preserve">Reference Book:</w:t>
            </w:r>
            <w:r w:rsidDel="00000000" w:rsidR="00000000" w:rsidRPr="00000000">
              <w:rPr>
                <w:rtl w:val="0"/>
              </w:rPr>
            </w:r>
          </w:p>
        </w:tc>
        <w:tc>
          <w:tcPr>
            <w:gridSpan w:val="4"/>
            <w:vAlign w:val="top"/>
          </w:tcPr>
          <w:p w:rsidR="00000000" w:rsidDel="00000000" w:rsidP="00000000" w:rsidRDefault="00000000" w:rsidRPr="00000000" w14:paraId="0000004B">
            <w:pPr>
              <w:numPr>
                <w:ilvl w:val="0"/>
                <w:numId w:val="2"/>
              </w:numPr>
              <w:ind w:left="720" w:hanging="360"/>
              <w:rPr>
                <w:color w:val="000000"/>
                <w:sz w:val="27"/>
                <w:szCs w:val="27"/>
                <w:highlight w:val="white"/>
                <w:vertAlign w:val="baseline"/>
              </w:rPr>
            </w:pPr>
            <w:r w:rsidDel="00000000" w:rsidR="00000000" w:rsidRPr="00000000">
              <w:rPr>
                <w:color w:val="000000"/>
                <w:sz w:val="27"/>
                <w:szCs w:val="27"/>
                <w:highlight w:val="white"/>
                <w:vertAlign w:val="baseline"/>
                <w:rtl w:val="0"/>
              </w:rPr>
              <w:t xml:space="preserve">Linear Algebra, 4th edition, by Friedberg, Insel, and Spence, published by Pearson, 2003. ISBN-10: 0130084514, ISBN-13: 9780130084514</w:t>
            </w:r>
          </w:p>
          <w:p w:rsidR="00000000" w:rsidDel="00000000" w:rsidP="00000000" w:rsidRDefault="00000000" w:rsidRPr="00000000" w14:paraId="0000004C">
            <w:pPr>
              <w:numPr>
                <w:ilvl w:val="0"/>
                <w:numId w:val="2"/>
              </w:numPr>
              <w:ind w:left="720" w:hanging="360"/>
              <w:rPr>
                <w:color w:val="000000"/>
                <w:sz w:val="27"/>
                <w:szCs w:val="27"/>
                <w:highlight w:val="white"/>
                <w:vertAlign w:val="baseline"/>
              </w:rPr>
            </w:pPr>
            <w:r w:rsidDel="00000000" w:rsidR="00000000" w:rsidRPr="00000000">
              <w:rPr>
                <w:color w:val="000000"/>
                <w:sz w:val="27"/>
                <w:szCs w:val="27"/>
                <w:highlight w:val="white"/>
                <w:vertAlign w:val="baseline"/>
                <w:rtl w:val="0"/>
              </w:rPr>
              <w:t xml:space="preserve">Larson, Ron and David C. Falvo. Elementary Linear Algebra. 6th edition. 2009.Type: Textbook, ISBN: 9780618783762</w:t>
            </w:r>
          </w:p>
        </w:tc>
      </w:tr>
      <w:tr>
        <w:trPr>
          <w:cantSplit w:val="0"/>
          <w:tblHeader w:val="0"/>
        </w:trPr>
        <w:tc>
          <w:tcPr>
            <w:vAlign w:val="center"/>
          </w:tcPr>
          <w:p w:rsidR="00000000" w:rsidDel="00000000" w:rsidP="00000000" w:rsidRDefault="00000000" w:rsidRPr="00000000" w14:paraId="00000050">
            <w:pPr>
              <w:spacing w:after="60" w:before="60" w:lineRule="auto"/>
              <w:rPr>
                <w:b w:val="0"/>
                <w:vertAlign w:val="baseline"/>
              </w:rPr>
            </w:pPr>
            <w:r w:rsidDel="00000000" w:rsidR="00000000" w:rsidRPr="00000000">
              <w:rPr>
                <w:b w:val="1"/>
                <w:vertAlign w:val="baseline"/>
                <w:rtl w:val="0"/>
              </w:rPr>
              <w:t xml:space="preserve">Assignments </w:t>
            </w:r>
            <w:r w:rsidDel="00000000" w:rsidR="00000000" w:rsidRPr="00000000">
              <w:rPr>
                <w:rtl w:val="0"/>
              </w:rPr>
            </w:r>
          </w:p>
        </w:tc>
        <w:tc>
          <w:tcPr>
            <w:vAlign w:val="center"/>
          </w:tcPr>
          <w:p w:rsidR="00000000" w:rsidDel="00000000" w:rsidP="00000000" w:rsidRDefault="00000000" w:rsidRPr="00000000" w14:paraId="00000051">
            <w:pPr>
              <w:spacing w:after="60" w:before="60" w:lineRule="auto"/>
              <w:rPr>
                <w:sz w:val="26"/>
                <w:szCs w:val="26"/>
                <w:vertAlign w:val="baseline"/>
              </w:rPr>
            </w:pPr>
            <w:r w:rsidDel="00000000" w:rsidR="00000000" w:rsidRPr="00000000">
              <w:rPr>
                <w:sz w:val="26"/>
                <w:szCs w:val="26"/>
                <w:vertAlign w:val="baseline"/>
                <w:rtl w:val="0"/>
              </w:rPr>
              <w:t xml:space="preserve">As per UMT policy</w:t>
            </w:r>
          </w:p>
        </w:tc>
        <w:tc>
          <w:tcPr>
            <w:gridSpan w:val="2"/>
            <w:vAlign w:val="center"/>
          </w:tcPr>
          <w:p w:rsidR="00000000" w:rsidDel="00000000" w:rsidP="00000000" w:rsidRDefault="00000000" w:rsidRPr="00000000" w14:paraId="00000052">
            <w:pPr>
              <w:spacing w:after="60" w:before="60" w:lineRule="auto"/>
              <w:rPr>
                <w:b w:val="0"/>
                <w:vertAlign w:val="baseline"/>
              </w:rPr>
            </w:pPr>
            <w:r w:rsidDel="00000000" w:rsidR="00000000" w:rsidRPr="00000000">
              <w:rPr>
                <w:b w:val="1"/>
                <w:vertAlign w:val="baseline"/>
                <w:rtl w:val="0"/>
              </w:rPr>
              <w:t xml:space="preserve">Quizzes </w:t>
            </w:r>
            <w:r w:rsidDel="00000000" w:rsidR="00000000" w:rsidRPr="00000000">
              <w:rPr>
                <w:rtl w:val="0"/>
              </w:rPr>
            </w:r>
          </w:p>
        </w:tc>
        <w:tc>
          <w:tcPr>
            <w:vAlign w:val="center"/>
          </w:tcPr>
          <w:p w:rsidR="00000000" w:rsidDel="00000000" w:rsidP="00000000" w:rsidRDefault="00000000" w:rsidRPr="00000000" w14:paraId="00000054">
            <w:pPr>
              <w:spacing w:after="60" w:before="60" w:lineRule="auto"/>
              <w:rPr>
                <w:sz w:val="26"/>
                <w:szCs w:val="26"/>
                <w:vertAlign w:val="baseline"/>
              </w:rPr>
            </w:pPr>
            <w:r w:rsidDel="00000000" w:rsidR="00000000" w:rsidRPr="00000000">
              <w:rPr>
                <w:sz w:val="26"/>
                <w:szCs w:val="26"/>
                <w:vertAlign w:val="baseline"/>
                <w:rtl w:val="0"/>
              </w:rPr>
              <w:t xml:space="preserve">As per UMT policy </w:t>
            </w:r>
          </w:p>
        </w:tc>
      </w:tr>
      <w:tr>
        <w:trPr>
          <w:cantSplit w:val="0"/>
          <w:tblHeader w:val="0"/>
        </w:trPr>
        <w:tc>
          <w:tcPr>
            <w:vAlign w:val="center"/>
          </w:tcPr>
          <w:p w:rsidR="00000000" w:rsidDel="00000000" w:rsidP="00000000" w:rsidRDefault="00000000" w:rsidRPr="00000000" w14:paraId="00000055">
            <w:pPr>
              <w:spacing w:after="60" w:before="60" w:lineRule="auto"/>
              <w:rPr>
                <w:b w:val="0"/>
                <w:vertAlign w:val="baseline"/>
              </w:rPr>
            </w:pPr>
            <w:r w:rsidDel="00000000" w:rsidR="00000000" w:rsidRPr="00000000">
              <w:rPr>
                <w:b w:val="1"/>
                <w:vertAlign w:val="baseline"/>
                <w:rtl w:val="0"/>
              </w:rPr>
              <w:t xml:space="preserve">Mid Term</w:t>
            </w:r>
            <w:r w:rsidDel="00000000" w:rsidR="00000000" w:rsidRPr="00000000">
              <w:rPr>
                <w:rtl w:val="0"/>
              </w:rPr>
            </w:r>
          </w:p>
          <w:p w:rsidR="00000000" w:rsidDel="00000000" w:rsidP="00000000" w:rsidRDefault="00000000" w:rsidRPr="00000000" w14:paraId="00000056">
            <w:pPr>
              <w:spacing w:after="60" w:before="60" w:lineRule="auto"/>
              <w:rPr>
                <w:b w:val="0"/>
                <w:vertAlign w:val="baseline"/>
              </w:rPr>
            </w:pPr>
            <w:r w:rsidDel="00000000" w:rsidR="00000000" w:rsidRPr="00000000">
              <w:rPr>
                <w:b w:val="1"/>
                <w:vertAlign w:val="baseline"/>
                <w:rtl w:val="0"/>
              </w:rPr>
              <w:t xml:space="preserve">Examination</w:t>
            </w:r>
            <w:r w:rsidDel="00000000" w:rsidR="00000000" w:rsidRPr="00000000">
              <w:rPr>
                <w:rtl w:val="0"/>
              </w:rPr>
            </w:r>
          </w:p>
        </w:tc>
        <w:tc>
          <w:tcPr>
            <w:vAlign w:val="top"/>
          </w:tcPr>
          <w:p w:rsidR="00000000" w:rsidDel="00000000" w:rsidP="00000000" w:rsidRDefault="00000000" w:rsidRPr="00000000" w14:paraId="00000057">
            <w:pPr>
              <w:spacing w:after="60" w:before="60" w:lineRule="auto"/>
              <w:rPr>
                <w:sz w:val="26"/>
                <w:szCs w:val="26"/>
                <w:vertAlign w:val="baseline"/>
              </w:rPr>
            </w:pPr>
            <w:r w:rsidDel="00000000" w:rsidR="00000000" w:rsidRPr="00000000">
              <w:rPr>
                <w:sz w:val="26"/>
                <w:szCs w:val="26"/>
                <w:vertAlign w:val="baseline"/>
                <w:rtl w:val="0"/>
              </w:rPr>
              <w:t xml:space="preserve">As per UMT policy</w:t>
            </w:r>
          </w:p>
        </w:tc>
        <w:tc>
          <w:tcPr>
            <w:gridSpan w:val="2"/>
            <w:vAlign w:val="center"/>
          </w:tcPr>
          <w:p w:rsidR="00000000" w:rsidDel="00000000" w:rsidP="00000000" w:rsidRDefault="00000000" w:rsidRPr="00000000" w14:paraId="00000058">
            <w:pPr>
              <w:spacing w:after="60" w:before="60" w:lineRule="auto"/>
              <w:rPr>
                <w:b w:val="0"/>
                <w:vertAlign w:val="baseline"/>
              </w:rPr>
            </w:pPr>
            <w:r w:rsidDel="00000000" w:rsidR="00000000" w:rsidRPr="00000000">
              <w:rPr>
                <w:b w:val="1"/>
                <w:vertAlign w:val="baseline"/>
                <w:rtl w:val="0"/>
              </w:rPr>
              <w:t xml:space="preserve">Final </w:t>
            </w:r>
            <w:r w:rsidDel="00000000" w:rsidR="00000000" w:rsidRPr="00000000">
              <w:rPr>
                <w:rtl w:val="0"/>
              </w:rPr>
            </w:r>
          </w:p>
          <w:p w:rsidR="00000000" w:rsidDel="00000000" w:rsidP="00000000" w:rsidRDefault="00000000" w:rsidRPr="00000000" w14:paraId="00000059">
            <w:pPr>
              <w:spacing w:after="60" w:before="60" w:lineRule="auto"/>
              <w:rPr>
                <w:b w:val="0"/>
                <w:vertAlign w:val="baseline"/>
              </w:rPr>
            </w:pPr>
            <w:r w:rsidDel="00000000" w:rsidR="00000000" w:rsidRPr="00000000">
              <w:rPr>
                <w:b w:val="1"/>
                <w:vertAlign w:val="baseline"/>
                <w:rtl w:val="0"/>
              </w:rPr>
              <w:t xml:space="preserve">Examination</w:t>
            </w:r>
            <w:r w:rsidDel="00000000" w:rsidR="00000000" w:rsidRPr="00000000">
              <w:rPr>
                <w:rtl w:val="0"/>
              </w:rPr>
            </w:r>
          </w:p>
        </w:tc>
        <w:tc>
          <w:tcPr>
            <w:vAlign w:val="center"/>
          </w:tcPr>
          <w:p w:rsidR="00000000" w:rsidDel="00000000" w:rsidP="00000000" w:rsidRDefault="00000000" w:rsidRPr="00000000" w14:paraId="0000005B">
            <w:pPr>
              <w:spacing w:after="60" w:before="60" w:lineRule="auto"/>
              <w:rPr>
                <w:sz w:val="26"/>
                <w:szCs w:val="26"/>
                <w:vertAlign w:val="baseline"/>
              </w:rPr>
            </w:pPr>
            <w:r w:rsidDel="00000000" w:rsidR="00000000" w:rsidRPr="00000000">
              <w:rPr>
                <w:sz w:val="26"/>
                <w:szCs w:val="26"/>
                <w:vertAlign w:val="baseline"/>
                <w:rtl w:val="0"/>
              </w:rPr>
              <w:t xml:space="preserve">As per UMT policy</w:t>
            </w:r>
          </w:p>
        </w:tc>
      </w:tr>
      <w:tr>
        <w:trPr>
          <w:cantSplit w:val="0"/>
          <w:tblHeader w:val="0"/>
        </w:trPr>
        <w:tc>
          <w:tcPr>
            <w:vAlign w:val="top"/>
          </w:tcPr>
          <w:p w:rsidR="00000000" w:rsidDel="00000000" w:rsidP="00000000" w:rsidRDefault="00000000" w:rsidRPr="00000000" w14:paraId="0000005C">
            <w:pPr>
              <w:spacing w:after="60" w:before="60" w:lineRule="auto"/>
              <w:rPr>
                <w:b w:val="0"/>
                <w:vertAlign w:val="baseline"/>
              </w:rPr>
            </w:pPr>
            <w:r w:rsidDel="00000000" w:rsidR="00000000" w:rsidRPr="00000000">
              <w:rPr>
                <w:b w:val="1"/>
                <w:vertAlign w:val="baseline"/>
                <w:rtl w:val="0"/>
              </w:rPr>
              <w:t xml:space="preserve">Attendance </w:t>
            </w:r>
            <w:r w:rsidDel="00000000" w:rsidR="00000000" w:rsidRPr="00000000">
              <w:rPr>
                <w:rtl w:val="0"/>
              </w:rPr>
            </w:r>
          </w:p>
          <w:p w:rsidR="00000000" w:rsidDel="00000000" w:rsidP="00000000" w:rsidRDefault="00000000" w:rsidRPr="00000000" w14:paraId="0000005D">
            <w:pPr>
              <w:spacing w:after="60" w:before="60" w:lineRule="auto"/>
              <w:rPr>
                <w:vertAlign w:val="baseline"/>
              </w:rPr>
            </w:pPr>
            <w:r w:rsidDel="00000000" w:rsidR="00000000" w:rsidRPr="00000000">
              <w:rPr>
                <w:b w:val="1"/>
                <w:vertAlign w:val="baseline"/>
                <w:rtl w:val="0"/>
              </w:rPr>
              <w:t xml:space="preserve">Policy</w:t>
            </w:r>
            <w:r w:rsidDel="00000000" w:rsidR="00000000" w:rsidRPr="00000000">
              <w:rPr>
                <w:vertAlign w:val="baseline"/>
                <w:rtl w:val="0"/>
              </w:rPr>
              <w:t xml:space="preserve"> </w:t>
            </w:r>
          </w:p>
        </w:tc>
        <w:tc>
          <w:tcPr>
            <w:gridSpan w:val="4"/>
            <w:vAlign w:val="top"/>
          </w:tcPr>
          <w:p w:rsidR="00000000" w:rsidDel="00000000" w:rsidP="00000000" w:rsidRDefault="00000000" w:rsidRPr="00000000" w14:paraId="0000005E">
            <w:pPr>
              <w:spacing w:after="60" w:before="60" w:lineRule="auto"/>
              <w:rPr>
                <w:vertAlign w:val="baseline"/>
              </w:rPr>
            </w:pPr>
            <w:r w:rsidDel="00000000" w:rsidR="00000000" w:rsidRPr="00000000">
              <w:rPr>
                <w:vertAlign w:val="baseline"/>
                <w:rtl w:val="0"/>
              </w:rPr>
              <w:t xml:space="preserve">As per UMT policy</w:t>
            </w:r>
          </w:p>
        </w:tc>
      </w:tr>
      <w:tr>
        <w:trPr>
          <w:cantSplit w:val="0"/>
          <w:tblHeader w:val="0"/>
        </w:trPr>
        <w:tc>
          <w:tcPr>
            <w:vAlign w:val="top"/>
          </w:tcPr>
          <w:p w:rsidR="00000000" w:rsidDel="00000000" w:rsidP="00000000" w:rsidRDefault="00000000" w:rsidRPr="00000000" w14:paraId="00000062">
            <w:pPr>
              <w:spacing w:after="60" w:before="60" w:lineRule="auto"/>
              <w:rPr>
                <w:b w:val="0"/>
                <w:vertAlign w:val="baseline"/>
              </w:rPr>
            </w:pPr>
            <w:r w:rsidDel="00000000" w:rsidR="00000000" w:rsidRPr="00000000">
              <w:rPr>
                <w:b w:val="1"/>
                <w:vertAlign w:val="baseline"/>
                <w:rtl w:val="0"/>
              </w:rPr>
              <w:t xml:space="preserve">Grading </w:t>
            </w:r>
            <w:r w:rsidDel="00000000" w:rsidR="00000000" w:rsidRPr="00000000">
              <w:rPr>
                <w:rtl w:val="0"/>
              </w:rPr>
            </w:r>
          </w:p>
          <w:p w:rsidR="00000000" w:rsidDel="00000000" w:rsidP="00000000" w:rsidRDefault="00000000" w:rsidRPr="00000000" w14:paraId="00000063">
            <w:pPr>
              <w:spacing w:after="60" w:before="60" w:lineRule="auto"/>
              <w:rPr>
                <w:vertAlign w:val="baseline"/>
              </w:rPr>
            </w:pPr>
            <w:r w:rsidDel="00000000" w:rsidR="00000000" w:rsidRPr="00000000">
              <w:rPr>
                <w:b w:val="1"/>
                <w:vertAlign w:val="baseline"/>
                <w:rtl w:val="0"/>
              </w:rPr>
              <w:t xml:space="preserve">Policy</w:t>
            </w:r>
            <w:r w:rsidDel="00000000" w:rsidR="00000000" w:rsidRPr="00000000">
              <w:rPr>
                <w:vertAlign w:val="baseline"/>
                <w:rtl w:val="0"/>
              </w:rPr>
              <w:t xml:space="preserve">   </w:t>
            </w:r>
          </w:p>
        </w:tc>
        <w:tc>
          <w:tcPr>
            <w:gridSpan w:val="4"/>
            <w:vAlign w:val="top"/>
          </w:tcPr>
          <w:p w:rsidR="00000000" w:rsidDel="00000000" w:rsidP="00000000" w:rsidRDefault="00000000" w:rsidRPr="00000000" w14:paraId="00000064">
            <w:pPr>
              <w:spacing w:after="60" w:before="60" w:lineRule="auto"/>
              <w:rPr>
                <w:sz w:val="26"/>
                <w:szCs w:val="26"/>
                <w:vertAlign w:val="baseline"/>
              </w:rPr>
            </w:pPr>
            <w:r w:rsidDel="00000000" w:rsidR="00000000" w:rsidRPr="00000000">
              <w:rPr>
                <w:vertAlign w:val="baseline"/>
                <w:rtl w:val="0"/>
              </w:rPr>
              <w:t xml:space="preserve">As per UMT policy</w:t>
            </w:r>
            <w:r w:rsidDel="00000000" w:rsidR="00000000" w:rsidRPr="00000000">
              <w:rPr>
                <w:rtl w:val="0"/>
              </w:rPr>
            </w:r>
          </w:p>
        </w:tc>
      </w:tr>
    </w:tbl>
    <w:p w:rsidR="00000000" w:rsidDel="00000000" w:rsidP="00000000" w:rsidRDefault="00000000" w:rsidRPr="00000000" w14:paraId="00000068">
      <w:pPr>
        <w:tabs>
          <w:tab w:val="left" w:leader="none" w:pos="578"/>
          <w:tab w:val="left" w:leader="none" w:pos="3131"/>
          <w:tab w:val="left" w:leader="none" w:pos="5607"/>
          <w:tab w:val="left" w:leader="none" w:pos="8082"/>
          <w:tab w:val="left" w:leader="none" w:pos="9611"/>
        </w:tabs>
        <w:rPr>
          <w:rFonts w:ascii="Times" w:cs="Times" w:eastAsia="Times" w:hAnsi="Times"/>
          <w:b w:val="1"/>
          <w:color w:val="000000"/>
          <w:sz w:val="40"/>
          <w:szCs w:val="40"/>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360"/>
      </w:pPr>
      <w:rPr>
        <w:rFonts w:ascii="Times New Roman" w:cs="Times New Roman" w:eastAsia="Times New Roman" w:hAnsi="Times New Roman"/>
        <w:vertAlign w:val="baseline"/>
      </w:rPr>
    </w:lvl>
    <w:lvl w:ilvl="1">
      <w:start w:val="1"/>
      <w:numFmt w:val="lowerLetter"/>
      <w:lvlText w:val="%2."/>
      <w:lvlJc w:val="left"/>
      <w:pPr>
        <w:ind w:left="1140" w:hanging="360"/>
      </w:pPr>
      <w:rPr>
        <w:vertAlign w:val="baseline"/>
      </w:rPr>
    </w:lvl>
    <w:lvl w:ilvl="2">
      <w:start w:val="1"/>
      <w:numFmt w:val="lowerRoman"/>
      <w:lvlText w:val="%3."/>
      <w:lvlJc w:val="right"/>
      <w:pPr>
        <w:ind w:left="1860" w:hanging="180"/>
      </w:pPr>
      <w:rPr>
        <w:vertAlign w:val="baseline"/>
      </w:rPr>
    </w:lvl>
    <w:lvl w:ilvl="3">
      <w:start w:val="1"/>
      <w:numFmt w:val="decimal"/>
      <w:lvlText w:val="%4."/>
      <w:lvlJc w:val="left"/>
      <w:pPr>
        <w:ind w:left="2580" w:hanging="360"/>
      </w:pPr>
      <w:rPr>
        <w:vertAlign w:val="baseline"/>
      </w:rPr>
    </w:lvl>
    <w:lvl w:ilvl="4">
      <w:start w:val="1"/>
      <w:numFmt w:val="lowerLetter"/>
      <w:lvlText w:val="%5."/>
      <w:lvlJc w:val="left"/>
      <w:pPr>
        <w:ind w:left="3300" w:hanging="360"/>
      </w:pPr>
      <w:rPr>
        <w:vertAlign w:val="baseline"/>
      </w:rPr>
    </w:lvl>
    <w:lvl w:ilvl="5">
      <w:start w:val="1"/>
      <w:numFmt w:val="lowerRoman"/>
      <w:lvlText w:val="%6."/>
      <w:lvlJc w:val="right"/>
      <w:pPr>
        <w:ind w:left="4020" w:hanging="180"/>
      </w:pPr>
      <w:rPr>
        <w:vertAlign w:val="baseline"/>
      </w:rPr>
    </w:lvl>
    <w:lvl w:ilvl="6">
      <w:start w:val="1"/>
      <w:numFmt w:val="decimal"/>
      <w:lvlText w:val="%7."/>
      <w:lvlJc w:val="left"/>
      <w:pPr>
        <w:ind w:left="4740" w:hanging="360"/>
      </w:pPr>
      <w:rPr>
        <w:vertAlign w:val="baseline"/>
      </w:rPr>
    </w:lvl>
    <w:lvl w:ilvl="7">
      <w:start w:val="1"/>
      <w:numFmt w:val="lowerLetter"/>
      <w:lvlText w:val="%8."/>
      <w:lvlJc w:val="left"/>
      <w:pPr>
        <w:ind w:left="5460" w:hanging="360"/>
      </w:pPr>
      <w:rPr>
        <w:vertAlign w:val="baseline"/>
      </w:rPr>
    </w:lvl>
    <w:lvl w:ilvl="8">
      <w:start w:val="1"/>
      <w:numFmt w:val="lowerRoman"/>
      <w:lvlText w:val="%9."/>
      <w:lvlJc w:val="right"/>
      <w:pPr>
        <w:ind w:left="61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ing1Char">
    <w:name w:val="Heading 1 Char"/>
    <w:next w:val="Heading1Char"/>
    <w:autoRedefine w:val="0"/>
    <w:hidden w:val="0"/>
    <w:qFormat w:val="0"/>
    <w:rPr>
      <w:rFonts w:ascii="Arial" w:cs="Arial" w:hAnsi="Arial"/>
      <w:b w:val="1"/>
      <w:bCs w:val="1"/>
      <w:w w:val="100"/>
      <w:kern w:val="32"/>
      <w:position w:val="-1"/>
      <w:sz w:val="32"/>
      <w:szCs w:val="32"/>
      <w:effect w:val="none"/>
      <w:vertAlign w:val="baseline"/>
      <w:cs w:val="0"/>
      <w:em w:val="none"/>
      <w:lang/>
    </w:rPr>
  </w:style>
  <w:style w:type="character" w:styleId="Heading2Char">
    <w:name w:val="Heading 2 Char"/>
    <w:next w:val="Heading2Char"/>
    <w:autoRedefine w:val="0"/>
    <w:hidden w:val="0"/>
    <w:qFormat w:val="0"/>
    <w:rPr>
      <w:rFonts w:ascii="Arial" w:cs="Arial" w:hAnsi="Arial"/>
      <w:b w:val="1"/>
      <w:bCs w:val="1"/>
      <w:i w:val="1"/>
      <w:iCs w:val="1"/>
      <w:w w:val="100"/>
      <w:position w:val="-1"/>
      <w:sz w:val="28"/>
      <w:szCs w:val="28"/>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Tc3kxqZowiciLRtc7dpJQ3WUfA==">CgMxLjA4AHIhMUdsc1B0RUxxc3FtNUt0TzVtZFJsQVd2bVFxcE4yTzht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2014-12-10T10:28:00Z</dcterms:created>
  <dc:creator>hamid</dc:creator>
</cp:coreProperties>
</file>