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B42E8">
      <w:pPr>
        <w:pStyle w:val="31"/>
        <w:snapToGrid/>
        <w:spacing w:beforeAutospacing="0" w:after="60" w:afterAutospacing="0" w:line="240" w:lineRule="auto"/>
        <w:ind w:left="0" w:leftChars="0" w:right="0" w:rightChars="0" w:firstLine="0" w:firstLineChars="0"/>
        <w:jc w:val="center"/>
        <w:rPr>
          <w:rFonts w:ascii="Times New Roman" w:eastAsia="黑体"/>
          <w:b w:val="0"/>
          <w:color w:val="auto"/>
          <w:sz w:val="44"/>
        </w:rPr>
      </w:pPr>
      <w:r>
        <w:rPr>
          <w:rFonts w:ascii="Times New Roman" w:eastAsia="黑体"/>
          <w:b w:val="0"/>
          <w:color w:val="auto"/>
          <w:sz w:val="44"/>
        </w:rPr>
        <w:t>成员1 眠境探索与内容中心最终测试报告</w:t>
      </w:r>
    </w:p>
    <w:p w14:paraId="76B1CA60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项目基线：</w:t>
      </w:r>
      <w:r>
        <w:rPr>
          <w:rFonts w:hint="eastAsia" w:ascii="Times New Roman" w:eastAsia="宋体"/>
          <w:color w:val="auto"/>
          <w:sz w:val="28"/>
        </w:rPr>
        <w:t>mianyu-integrated-story修复</w:t>
      </w:r>
      <w:r>
        <w:rPr>
          <w:rFonts w:ascii="Times New Roman" w:eastAsia="宋体"/>
          <w:color w:val="auto"/>
          <w:sz w:val="28"/>
        </w:rPr>
        <w:t>/project  |  执行日期：2026 年 10 月 19 日  |  测试模式：本机自动化、规则路径、合成数据</w:t>
      </w:r>
    </w:p>
    <w:p w14:paraId="1A57A85B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结论：本次 36 项成员1自动化用例全部通过，覆盖目录、资源解析、</w:t>
      </w:r>
      <w:bookmarkStart w:id="0" w:name="_GoBack"/>
      <w:bookmarkEnd w:id="0"/>
      <w:r>
        <w:rPr>
          <w:rFonts w:ascii="Times New Roman" w:eastAsia="宋体"/>
          <w:color w:val="auto"/>
          <w:sz w:val="28"/>
        </w:rPr>
        <w:t>收藏和接口集成。按统一测试规范，完整浏览器流程与移动端验收尚未执行；A12 远雷的当前项目行为仍与此前交付要求冲突，因此本报告不能作为成员1全部需求已验收的证明。</w:t>
      </w:r>
    </w:p>
    <w:p w14:paraId="1DE5C6F7">
      <w:pPr>
        <w:pStyle w:val="3"/>
        <w:snapToGrid/>
        <w:spacing w:before="312" w:beforeLines="100" w:beforeAutospacing="0" w:after="156" w:afterLines="50" w:afterAutospacing="0" w:line="360" w:lineRule="auto"/>
        <w:ind w:left="0" w:leftChars="0" w:right="0" w:rightChars="0" w:firstLine="0" w:firstLineChars="0"/>
        <w:jc w:val="left"/>
        <w:outlineLvl w:val="0"/>
        <w:rPr>
          <w:rFonts w:ascii="Times New Roman" w:eastAsia="宋体"/>
          <w:b/>
          <w:color w:val="auto"/>
          <w:sz w:val="32"/>
        </w:rPr>
      </w:pPr>
      <w:r>
        <w:rPr>
          <w:rFonts w:ascii="Times New Roman" w:eastAsia="宋体"/>
          <w:b/>
          <w:color w:val="auto"/>
          <w:sz w:val="32"/>
        </w:rPr>
        <w:t>一 测试依据与环境</w:t>
      </w:r>
    </w:p>
    <w:p w14:paraId="554F8181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测试依据为《眠屿项目统一测试规范_20261014.docx》及用户指定项目文件。测试在 backend 目录使用 C:\Users\minin\Desktop\node.exe 执行，项目服务由脚本启动于 127.0.0.1 随机端口，SQLite 测试库位于 backend/test-evidence。两组脚本均使用合成匿名用户，未访问真实用户数据；模型提供者设为 null。关键源码与测试脚本的 SHA-256 见交付包《测试基线文件哈希.json》。</w:t>
      </w:r>
    </w:p>
    <w:p w14:paraId="2D93E58D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执行命令：</w:t>
      </w:r>
    </w:p>
    <w:p w14:paraId="311BED48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hAnsi="Consolas" w:eastAsia="宋体"/>
          <w:color w:val="auto"/>
          <w:sz w:val="28"/>
        </w:rPr>
        <w:t>C:\Users\minin\Desktop\node.exe --experimental-transform-types --experimental-test-coverage --test member1-tests.ts</w:t>
      </w:r>
    </w:p>
    <w:p w14:paraId="1956A0D1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hAnsi="Consolas" w:eastAsia="宋体"/>
          <w:color w:val="auto"/>
          <w:sz w:val="28"/>
        </w:rPr>
        <w:t>C:\Users\minin\Desktop\node.exe --experimental-transform-types --test member1-additional.ts</w:t>
      </w:r>
    </w:p>
    <w:p w14:paraId="13C6A3D1">
      <w:pPr>
        <w:pStyle w:val="3"/>
        <w:snapToGrid/>
        <w:spacing w:before="312" w:beforeLines="100" w:beforeAutospacing="0" w:after="156" w:afterLines="50" w:afterAutospacing="0" w:line="360" w:lineRule="auto"/>
        <w:ind w:left="0" w:leftChars="0" w:right="0" w:rightChars="0" w:firstLine="0" w:firstLineChars="0"/>
        <w:jc w:val="left"/>
        <w:outlineLvl w:val="0"/>
        <w:rPr>
          <w:rFonts w:ascii="Times New Roman" w:eastAsia="宋体"/>
          <w:b/>
          <w:color w:val="auto"/>
          <w:sz w:val="32"/>
        </w:rPr>
      </w:pPr>
      <w:r>
        <w:rPr>
          <w:rFonts w:ascii="Times New Roman" w:eastAsia="宋体"/>
          <w:b/>
          <w:color w:val="auto"/>
          <w:sz w:val="32"/>
        </w:rPr>
        <w:t>二 测试脚本作用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337D1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18E62011">
            <w:r>
              <w:rPr>
                <w:b/>
                <w:sz w:val="18"/>
              </w:rPr>
              <w:t>脚本</w:t>
            </w:r>
          </w:p>
        </w:tc>
        <w:tc>
          <w:tcPr>
            <w:tcW w:w="69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642C493C">
            <w:r>
              <w:rPr>
                <w:b/>
                <w:sz w:val="18"/>
              </w:rPr>
              <w:t>用途与边界</w:t>
            </w:r>
          </w:p>
        </w:tc>
      </w:tr>
      <w:tr w14:paraId="0CC40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183FEFD">
            <w:pPr>
              <w:spacing w:after="0"/>
            </w:pPr>
            <w:r>
              <w:rPr>
                <w:sz w:val="17"/>
              </w:rPr>
              <w:t>member1-tests.ts</w:t>
            </w:r>
          </w:p>
        </w:tc>
        <w:tc>
          <w:tcPr>
            <w:tcW w:w="69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963EC05">
            <w:pPr>
              <w:spacing w:after="0"/>
            </w:pPr>
            <w:r>
              <w:rPr>
                <w:sz w:val="17"/>
              </w:rPr>
              <w:t>主测试。验证 ContentCatalog 的分类、ID 映射、可播放条件和儿童过滤；经 HTTP 验证资源解析、收藏输入与隔离、静态媒体读取；检查 API—SQLite 持久化及前端 HTTP 适配器；执行本机顺序延迟和隐私字段检查，并输出覆盖率。</w:t>
            </w:r>
          </w:p>
        </w:tc>
      </w:tr>
      <w:tr w14:paraId="77E61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DD6C9D6">
            <w:pPr>
              <w:spacing w:after="0"/>
            </w:pPr>
            <w:r>
              <w:rPr>
                <w:sz w:val="17"/>
              </w:rPr>
              <w:t>member1-additional.ts</w:t>
            </w:r>
          </w:p>
        </w:tc>
        <w:tc>
          <w:tcPr>
            <w:tcW w:w="697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6E4C849">
            <w:pPr>
              <w:spacing w:after="0"/>
            </w:pPr>
            <w:r>
              <w:rPr>
                <w:sz w:val="17"/>
              </w:rPr>
              <w:t>追加测试。验证目录单元—HTTP—前端适配器的集成、桩与真实请求替换、完整装配下的收藏写库和资源解析；执行目录并发负载、有限阶梯压力、清单规模扩展、Node HTTP 客户端兼容及两分钟短时稳定性。</w:t>
            </w:r>
          </w:p>
        </w:tc>
      </w:tr>
    </w:tbl>
    <w:p w14:paraId="75614176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</w:p>
    <w:p w14:paraId="42F47AF5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两份脚本都会保存逐项 JSON 结果；主脚本另存 HTTP 调用记录。追加脚本的两分钟测试检查 120 次目录请求，不证明跨夜稳定性。脚本没有自动点击浏览器页面，Node HTTP 客户端兼容性也不能代替浏览器或真机兼容性。</w:t>
      </w:r>
    </w:p>
    <w:p w14:paraId="204C92C2">
      <w:pPr>
        <w:pStyle w:val="3"/>
        <w:snapToGrid/>
        <w:spacing w:before="312" w:beforeLines="100" w:beforeAutospacing="0" w:after="156" w:afterLines="50" w:afterAutospacing="0" w:line="360" w:lineRule="auto"/>
        <w:ind w:left="0" w:leftChars="0" w:right="0" w:rightChars="0" w:firstLine="0" w:firstLineChars="0"/>
        <w:jc w:val="left"/>
        <w:outlineLvl w:val="0"/>
        <w:rPr>
          <w:rFonts w:ascii="Times New Roman" w:eastAsia="宋体"/>
          <w:b/>
          <w:color w:val="auto"/>
          <w:sz w:val="32"/>
        </w:rPr>
      </w:pPr>
      <w:r>
        <w:rPr>
          <w:rFonts w:ascii="Times New Roman" w:eastAsia="宋体"/>
          <w:b/>
          <w:color w:val="auto"/>
          <w:sz w:val="32"/>
        </w:rPr>
        <w:t>三 执行结果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972"/>
        <w:gridCol w:w="1972"/>
        <w:gridCol w:w="1972"/>
        <w:gridCol w:w="1972"/>
      </w:tblGrid>
      <w:tr w14:paraId="1BD87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50E6C697">
            <w:r>
              <w:rPr>
                <w:b/>
                <w:sz w:val="18"/>
              </w:rPr>
              <w:t>类型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4A5ABC64">
            <w:r>
              <w:rPr>
                <w:b/>
                <w:sz w:val="18"/>
              </w:rPr>
              <w:t>执行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7EF6AD75">
            <w:r>
              <w:rPr>
                <w:b/>
                <w:sz w:val="18"/>
              </w:rPr>
              <w:t>通过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48729EB6">
            <w:r>
              <w:rPr>
                <w:b/>
                <w:sz w:val="18"/>
              </w:rPr>
              <w:t>失败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31606590">
            <w:r>
              <w:rPr>
                <w:b/>
                <w:sz w:val="18"/>
              </w:rPr>
              <w:t>阻塞/未执行</w:t>
            </w:r>
          </w:p>
        </w:tc>
      </w:tr>
      <w:tr w14:paraId="7D9F0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80FD0E7">
            <w:pPr>
              <w:spacing w:after="0"/>
            </w:pPr>
            <w:r>
              <w:rPr>
                <w:sz w:val="17"/>
              </w:rPr>
              <w:t>白盒 WB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FE30B5F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998BB9A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7F3ACDC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65C53DB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14:paraId="6E827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97FE6F0">
            <w:pPr>
              <w:spacing w:after="0"/>
            </w:pPr>
            <w:r>
              <w:rPr>
                <w:sz w:val="17"/>
              </w:rPr>
              <w:t>黑盒 BB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80E7258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9262BC9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64218F6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42FC826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14:paraId="39ABD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EE640A1">
            <w:pPr>
              <w:spacing w:after="0"/>
            </w:pPr>
            <w:r>
              <w:rPr>
                <w:sz w:val="17"/>
              </w:rPr>
              <w:t>集成 INT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DA71436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BF3B023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DC9C7AC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68B1857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14:paraId="2E1C0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6EFB3BA">
            <w:pPr>
              <w:spacing w:after="0"/>
            </w:pPr>
            <w:r>
              <w:rPr>
                <w:sz w:val="17"/>
              </w:rPr>
              <w:t>非功能 NF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04DCFD04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BE5CE8B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38AADB9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3F43A3B8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14:paraId="16F8A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2B2254F">
            <w:pPr>
              <w:spacing w:after="0"/>
            </w:pPr>
            <w:r>
              <w:rPr>
                <w:sz w:val="17"/>
              </w:rPr>
              <w:t>合计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48D4B1E"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133DEB7"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2EC4521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83724FE">
            <w:pPr>
              <w:spacing w:after="0"/>
            </w:pPr>
            <w:r>
              <w:rPr>
                <w:sz w:val="17"/>
              </w:rPr>
              <w:t>0</w:t>
            </w:r>
          </w:p>
        </w:tc>
      </w:tr>
    </w:tbl>
    <w:p w14:paraId="4CAC444D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</w:p>
    <w:p w14:paraId="10823D3F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主脚本 28/28 通过，追加脚本 8/8 通过，退出码均为 0。Node 的 Transform Types 实验性提示不影响本次通过结果。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0F68A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29AE8CC2">
            <w:r>
              <w:rPr>
                <w:b/>
                <w:sz w:val="18"/>
              </w:rPr>
              <w:t>验证点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0CB198A1">
            <w:r>
              <w:rPr>
                <w:b/>
                <w:sz w:val="18"/>
              </w:rPr>
              <w:t>本次实际结果</w:t>
            </w:r>
          </w:p>
        </w:tc>
      </w:tr>
      <w:tr w14:paraId="64220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5D62D32">
            <w:pPr>
              <w:spacing w:after="0"/>
            </w:pPr>
            <w:r>
              <w:rPr>
                <w:sz w:val="17"/>
              </w:rPr>
              <w:t>分类和年龄过滤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DB41028">
            <w:pPr>
              <w:spacing w:after="0"/>
            </w:pPr>
            <w:r>
              <w:rPr>
                <w:sz w:val="17"/>
              </w:rPr>
              <w:t>成人声音 12 项；儿童声音 11 项；儿童目录排除 A12。</w:t>
            </w:r>
          </w:p>
        </w:tc>
      </w:tr>
      <w:tr w14:paraId="09019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CFA70E6">
            <w:pPr>
              <w:spacing w:after="0"/>
            </w:pPr>
            <w:r>
              <w:rPr>
                <w:sz w:val="17"/>
              </w:rPr>
              <w:t>收藏闭环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0B5F98A">
            <w:pPr>
              <w:spacing w:after="0"/>
            </w:pPr>
            <w:r>
              <w:rPr>
                <w:sz w:val="17"/>
              </w:rPr>
              <w:t>A01 重复收藏后列表仍为 1 项；取消后为 0 项。完整装配测试中数据库行数由 1 变为 0。</w:t>
            </w:r>
          </w:p>
        </w:tc>
      </w:tr>
      <w:tr w14:paraId="4C974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2FEFC86">
            <w:pPr>
              <w:spacing w:after="0"/>
            </w:pPr>
            <w:r>
              <w:rPr>
                <w:sz w:val="17"/>
              </w:rPr>
              <w:t>资源读取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86B946F">
            <w:pPr>
              <w:spacing w:after="0"/>
            </w:pPr>
            <w:r>
              <w:rPr>
                <w:sz w:val="17"/>
              </w:rPr>
              <w:t>A03 资源解析返回有效 URL；静态媒体 Range 请求返回 206 与 1024 字节。</w:t>
            </w:r>
          </w:p>
        </w:tc>
      </w:tr>
      <w:tr w14:paraId="06FC0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4AACFB55">
            <w:pPr>
              <w:spacing w:after="0"/>
            </w:pPr>
            <w:r>
              <w:rPr>
                <w:sz w:val="17"/>
              </w:rPr>
              <w:t>顺序请求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CBCF42D">
            <w:pPr>
              <w:spacing w:after="0"/>
            </w:pPr>
            <w:r>
              <w:rPr>
                <w:sz w:val="17"/>
              </w:rPr>
              <w:t>50 次本机目录请求，p95 为 1.267 ms；本次预设阈值 200 ms。</w:t>
            </w:r>
          </w:p>
        </w:tc>
      </w:tr>
      <w:tr w14:paraId="02374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A2F335F">
            <w:pPr>
              <w:spacing w:after="0"/>
            </w:pPr>
            <w:r>
              <w:rPr>
                <w:sz w:val="17"/>
              </w:rPr>
              <w:t>并发观察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376342C">
            <w:pPr>
              <w:spacing w:after="0"/>
            </w:pPr>
            <w:r>
              <w:rPr>
                <w:sz w:val="17"/>
              </w:rPr>
              <w:t>1、5、20 并发各 100 次请求均 0 错误；20 并发 p95 为 14.989 ms。</w:t>
            </w:r>
          </w:p>
        </w:tc>
      </w:tr>
      <w:tr w14:paraId="5FC54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B89A995">
            <w:pPr>
              <w:spacing w:after="0"/>
            </w:pPr>
            <w:r>
              <w:rPr>
                <w:sz w:val="17"/>
              </w:rPr>
              <w:t>短时稳定性</w:t>
            </w:r>
          </w:p>
        </w:tc>
        <w:tc>
          <w:tcPr>
            <w:tcW w:w="69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237C414">
            <w:pPr>
              <w:spacing w:after="0"/>
            </w:pPr>
            <w:r>
              <w:rPr>
                <w:sz w:val="17"/>
              </w:rPr>
              <w:t>120 次目录请求，约 120 秒，0 错误；p95 为 4.697 ms。</w:t>
            </w:r>
          </w:p>
        </w:tc>
      </w:tr>
    </w:tbl>
    <w:p w14:paraId="027373FA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</w:p>
    <w:p w14:paraId="0A25BE2D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覆盖率仅对应主脚本这一次运行：ContentCatalog 所在 catalog.ts 行 98.82%、分支 96.30%、函数 96.15%；全工程汇总行 44.33%、分支 87.37%、函数 28.88%。不能将单文件覆盖率称为全项目覆盖率。</w:t>
      </w:r>
    </w:p>
    <w:p w14:paraId="15B4D8CF">
      <w:pPr>
        <w:pStyle w:val="3"/>
        <w:snapToGrid/>
        <w:spacing w:before="312" w:beforeLines="100" w:beforeAutospacing="0" w:after="156" w:afterLines="50" w:afterAutospacing="0" w:line="360" w:lineRule="auto"/>
        <w:ind w:left="0" w:leftChars="0" w:right="0" w:rightChars="0" w:firstLine="0" w:firstLineChars="0"/>
        <w:jc w:val="left"/>
        <w:outlineLvl w:val="0"/>
        <w:rPr>
          <w:rFonts w:ascii="Times New Roman" w:eastAsia="宋体"/>
          <w:b/>
          <w:color w:val="auto"/>
          <w:sz w:val="32"/>
        </w:rPr>
      </w:pPr>
      <w:r>
        <w:rPr>
          <w:rFonts w:ascii="Times New Roman" w:eastAsia="宋体"/>
          <w:b/>
          <w:color w:val="auto"/>
          <w:sz w:val="32"/>
        </w:rPr>
        <w:t>四 逐项用例与证据</w:t>
      </w:r>
    </w:p>
    <w:p w14:paraId="1684C2D2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下表给出全部 36 个用例的编号、测试目标和执行状态。具体输入、预期、实际值、执行时间、证据路径见《成员1测试用例明细.csv》。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05AD4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5576E746">
            <w:r>
              <w:rPr>
                <w:b/>
                <w:sz w:val="18"/>
              </w:rPr>
              <w:t>编号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2132C785">
            <w:r>
              <w:rPr>
                <w:b/>
                <w:sz w:val="18"/>
              </w:rPr>
              <w:t>测试目标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3ACFFB36">
            <w:r>
              <w:rPr>
                <w:b/>
                <w:sz w:val="18"/>
              </w:rPr>
              <w:t>结果</w:t>
            </w:r>
          </w:p>
        </w:tc>
      </w:tr>
      <w:tr w14:paraId="2C23E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4DFF5F6">
            <w:pPr>
              <w:spacing w:after="0"/>
            </w:pPr>
            <w:r>
              <w:rPr>
                <w:sz w:val="17"/>
              </w:rPr>
              <w:t>M01-WB-001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2EC0F33">
            <w:pPr>
              <w:spacing w:after="0"/>
            </w:pPr>
            <w:r>
              <w:rPr>
                <w:sz w:val="17"/>
              </w:rPr>
              <w:t>ID及UUID解析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2737772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2BC3E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161A788">
            <w:pPr>
              <w:spacing w:after="0"/>
            </w:pPr>
            <w:r>
              <w:rPr>
                <w:sz w:val="17"/>
              </w:rPr>
              <w:t>M01-WB-002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2B23A51">
            <w:pPr>
              <w:spacing w:after="0"/>
            </w:pPr>
            <w:r>
              <w:rPr>
                <w:sz w:val="17"/>
              </w:rPr>
              <w:t>可播放条件分支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C102EF1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53368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4EE3BD1">
            <w:pPr>
              <w:spacing w:after="0"/>
            </w:pPr>
            <w:r>
              <w:rPr>
                <w:sz w:val="17"/>
              </w:rPr>
              <w:t>M01-WB-003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340494B">
            <w:pPr>
              <w:spacing w:after="0"/>
            </w:pPr>
            <w:r>
              <w:rPr>
                <w:sz w:val="17"/>
              </w:rPr>
              <w:t>候选过滤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5E78FE4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6BEE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BE0B02A">
            <w:pPr>
              <w:spacing w:after="0"/>
            </w:pPr>
            <w:r>
              <w:rPr>
                <w:sz w:val="17"/>
              </w:rPr>
              <w:t>M01-WB-004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434552DB">
            <w:pPr>
              <w:spacing w:after="0"/>
            </w:pPr>
            <w:r>
              <w:rPr>
                <w:sz w:val="17"/>
              </w:rPr>
              <w:t>分类与空收藏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AB2AD3A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54354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BDE0FC8">
            <w:pPr>
              <w:spacing w:after="0"/>
            </w:pPr>
            <w:r>
              <w:rPr>
                <w:sz w:val="17"/>
              </w:rPr>
              <w:t>M01-WB-005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0C2A3B7">
            <w:pPr>
              <w:spacing w:after="0"/>
            </w:pPr>
            <w:r>
              <w:rPr>
                <w:sz w:val="17"/>
              </w:rPr>
              <w:t>儿童声音目录过滤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5B973FA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52019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2602C58">
            <w:pPr>
              <w:spacing w:after="0"/>
            </w:pPr>
            <w:r>
              <w:rPr>
                <w:sz w:val="17"/>
              </w:rPr>
              <w:t>M01-WB-006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32C9D838">
            <w:pPr>
              <w:spacing w:after="0"/>
            </w:pPr>
            <w:r>
              <w:rPr>
                <w:sz w:val="17"/>
              </w:rPr>
              <w:t>资源错误分支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28763C8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34CF4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23A59AC">
            <w:pPr>
              <w:spacing w:after="0"/>
            </w:pPr>
            <w:r>
              <w:rPr>
                <w:sz w:val="17"/>
              </w:rPr>
              <w:t>M01-WB-007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44DABD8">
            <w:pPr>
              <w:spacing w:after="0"/>
            </w:pPr>
            <w:r>
              <w:rPr>
                <w:sz w:val="17"/>
              </w:rPr>
              <w:t>循环及短音频边界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E0003A7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21609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D9BEFE6">
            <w:pPr>
              <w:spacing w:after="0"/>
            </w:pPr>
            <w:r>
              <w:rPr>
                <w:sz w:val="17"/>
              </w:rPr>
              <w:t>M01-WB-008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ED93590">
            <w:pPr>
              <w:spacing w:after="0"/>
            </w:pPr>
            <w:r>
              <w:rPr>
                <w:sz w:val="17"/>
              </w:rPr>
              <w:t>禁用素材返回空URL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5C6FF25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2F1AF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E98176A">
            <w:pPr>
              <w:spacing w:after="0"/>
            </w:pPr>
            <w:r>
              <w:rPr>
                <w:sz w:val="17"/>
              </w:rPr>
              <w:t>M01-WB-009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A7A9269">
            <w:pPr>
              <w:spacing w:after="0"/>
            </w:pPr>
            <w:r>
              <w:rPr>
                <w:sz w:val="17"/>
              </w:rPr>
              <w:t>收藏去重与取消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970A48B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17B08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40E463C">
            <w:pPr>
              <w:spacing w:after="0"/>
            </w:pPr>
            <w:r>
              <w:rPr>
                <w:sz w:val="17"/>
              </w:rPr>
              <w:t>M01-WB-010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00CBDA4">
            <w:pPr>
              <w:spacing w:after="0"/>
            </w:pPr>
            <w:r>
              <w:rPr>
                <w:sz w:val="17"/>
              </w:rPr>
              <w:t>用户收藏擦除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027783F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5C719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E29AA32">
            <w:pPr>
              <w:spacing w:after="0"/>
            </w:pPr>
            <w:r>
              <w:rPr>
                <w:sz w:val="17"/>
              </w:rPr>
              <w:t>M01-WB-011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8A32BC3">
            <w:pPr>
              <w:spacing w:after="0"/>
            </w:pPr>
            <w:r>
              <w:rPr>
                <w:sz w:val="17"/>
              </w:rPr>
              <w:t>跨模块资源交接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6BDAD46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56754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492D2F3C">
            <w:pPr>
              <w:spacing w:after="0"/>
            </w:pPr>
            <w:r>
              <w:rPr>
                <w:sz w:val="17"/>
              </w:rPr>
              <w:t>M01-WB-012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DB48224">
            <w:pPr>
              <w:spacing w:after="0"/>
            </w:pPr>
            <w:r>
              <w:rPr>
                <w:sz w:val="17"/>
              </w:rPr>
              <w:t>DTO展示字段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C103EB8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D2C3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07FCE58">
            <w:pPr>
              <w:spacing w:after="0"/>
            </w:pPr>
            <w:r>
              <w:rPr>
                <w:sz w:val="17"/>
              </w:rPr>
              <w:t>M01-BB-001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04E5851">
            <w:pPr>
              <w:spacing w:after="0"/>
            </w:pPr>
            <w:r>
              <w:rPr>
                <w:sz w:val="17"/>
              </w:rPr>
              <w:t>正常分类与年龄筛选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EB71869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24359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C3E7024">
            <w:pPr>
              <w:spacing w:after="0"/>
            </w:pPr>
            <w:r>
              <w:rPr>
                <w:sz w:val="17"/>
              </w:rPr>
              <w:t>M01-BB-002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1A6E30B">
            <w:pPr>
              <w:spacing w:after="0"/>
            </w:pPr>
            <w:r>
              <w:rPr>
                <w:sz w:val="17"/>
              </w:rPr>
              <w:t>空分类及边界校验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890E457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07AFD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3316C23">
            <w:pPr>
              <w:spacing w:after="0"/>
            </w:pPr>
            <w:r>
              <w:rPr>
                <w:sz w:val="17"/>
              </w:rPr>
              <w:t>M01-BB-003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6678D40">
            <w:pPr>
              <w:spacing w:after="0"/>
            </w:pPr>
            <w:r>
              <w:rPr>
                <w:sz w:val="17"/>
              </w:rPr>
              <w:t>空收藏结果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A5DC858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0B525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42C592D6">
            <w:pPr>
              <w:spacing w:after="0"/>
            </w:pPr>
            <w:r>
              <w:rPr>
                <w:sz w:val="17"/>
              </w:rPr>
              <w:t>M01-BB-004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506C0EF">
            <w:pPr>
              <w:spacing w:after="0"/>
            </w:pPr>
            <w:r>
              <w:rPr>
                <w:sz w:val="17"/>
              </w:rPr>
              <w:t>正常试听及媒体Range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45F7269B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1FB4D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99B6E26">
            <w:pPr>
              <w:spacing w:after="0"/>
            </w:pPr>
            <w:r>
              <w:rPr>
                <w:sz w:val="17"/>
              </w:rPr>
              <w:t>M01-BB-005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CA73C8F">
            <w:pPr>
              <w:spacing w:after="0"/>
            </w:pPr>
            <w:r>
              <w:rPr>
                <w:sz w:val="17"/>
              </w:rPr>
              <w:t>不存在及年龄受限资源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AF09A0D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6ACF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23EB88A">
            <w:pPr>
              <w:spacing w:after="0"/>
            </w:pPr>
            <w:r>
              <w:rPr>
                <w:sz w:val="17"/>
              </w:rPr>
              <w:t>M01-BB-006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043078CB">
            <w:pPr>
              <w:spacing w:after="0"/>
            </w:pPr>
            <w:r>
              <w:rPr>
                <w:sz w:val="17"/>
              </w:rPr>
              <w:t>无效年龄值应拒绝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41D00249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30078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9127463">
            <w:pPr>
              <w:spacing w:after="0"/>
            </w:pPr>
            <w:r>
              <w:rPr>
                <w:sz w:val="17"/>
              </w:rPr>
              <w:t>M01-BB-007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E840891">
            <w:pPr>
              <w:spacing w:after="0"/>
            </w:pPr>
            <w:r>
              <w:rPr>
                <w:sz w:val="17"/>
              </w:rPr>
              <w:t>未绑定音频不可播放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48359B6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56BA4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81C5FB7">
            <w:pPr>
              <w:spacing w:after="0"/>
            </w:pPr>
            <w:r>
              <w:rPr>
                <w:sz w:val="17"/>
              </w:rPr>
              <w:t>M01-BB-008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3A7FD01">
            <w:pPr>
              <w:spacing w:after="0"/>
            </w:pPr>
            <w:r>
              <w:rPr>
                <w:sz w:val="17"/>
              </w:rPr>
              <w:t>收藏输入类型与身份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A5BAB60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09CA2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B21136B">
            <w:pPr>
              <w:spacing w:after="0"/>
            </w:pPr>
            <w:r>
              <w:rPr>
                <w:sz w:val="17"/>
              </w:rPr>
              <w:t>M01-BB-009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5CF8158">
            <w:pPr>
              <w:spacing w:after="0"/>
            </w:pPr>
            <w:r>
              <w:rPr>
                <w:sz w:val="17"/>
              </w:rPr>
              <w:t>收藏重复与取消闭环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48E81BA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58B14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F8A5357">
            <w:pPr>
              <w:spacing w:after="0"/>
            </w:pPr>
            <w:r>
              <w:rPr>
                <w:sz w:val="17"/>
              </w:rPr>
              <w:t>M01-BB-010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3E2711D5">
            <w:pPr>
              <w:spacing w:after="0"/>
            </w:pPr>
            <w:r>
              <w:rPr>
                <w:sz w:val="17"/>
              </w:rPr>
              <w:t>收藏隔离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88EA049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3D7A7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4F6C457">
            <w:pPr>
              <w:spacing w:after="0"/>
            </w:pPr>
            <w:r>
              <w:rPr>
                <w:sz w:val="17"/>
              </w:rPr>
              <w:t>M01-BB-011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52C7247">
            <w:pPr>
              <w:spacing w:after="0"/>
            </w:pPr>
            <w:r>
              <w:rPr>
                <w:sz w:val="17"/>
              </w:rPr>
              <w:t>不存在的收藏目标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ABD12F7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0C7F2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76CE22E">
            <w:pPr>
              <w:spacing w:after="0"/>
            </w:pPr>
            <w:r>
              <w:rPr>
                <w:sz w:val="17"/>
              </w:rPr>
              <w:t>M01-BB-012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4B50515A">
            <w:pPr>
              <w:spacing w:after="0"/>
            </w:pPr>
            <w:r>
              <w:rPr>
                <w:sz w:val="17"/>
              </w:rPr>
              <w:t>所有已绑定媒体可取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36797A30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7BDEE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8FAF5F3">
            <w:pPr>
              <w:spacing w:after="0"/>
            </w:pPr>
            <w:r>
              <w:rPr>
                <w:sz w:val="17"/>
              </w:rPr>
              <w:t>M01-INT-001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7885EC5">
            <w:pPr>
              <w:spacing w:after="0"/>
            </w:pPr>
            <w:r>
              <w:rPr>
                <w:sz w:val="17"/>
              </w:rPr>
              <w:t>API至SQLite与重开持久性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595C38D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CD2E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A667E4B">
            <w:pPr>
              <w:spacing w:after="0"/>
            </w:pPr>
            <w:r>
              <w:rPr>
                <w:sz w:val="17"/>
              </w:rPr>
              <w:t>M01-INT-002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44328A7">
            <w:pPr>
              <w:spacing w:after="0"/>
            </w:pPr>
            <w:r>
              <w:rPr>
                <w:sz w:val="17"/>
              </w:rPr>
              <w:t>HTTP适配器至真实API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53112B9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F6E4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D822406">
            <w:pPr>
              <w:spacing w:after="0"/>
            </w:pPr>
            <w:r>
              <w:rPr>
                <w:sz w:val="17"/>
              </w:rPr>
              <w:t>NF-M01-001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E77F950">
            <w:pPr>
              <w:spacing w:after="0"/>
            </w:pPr>
            <w:r>
              <w:rPr>
                <w:sz w:val="17"/>
              </w:rPr>
              <w:t>本机顺序请求延迟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97EBA05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7C5BA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C0B5743">
            <w:pPr>
              <w:spacing w:after="0"/>
            </w:pPr>
            <w:r>
              <w:rPr>
                <w:sz w:val="17"/>
              </w:rPr>
              <w:t>NF-M01-002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DA7D0C5">
            <w:pPr>
              <w:spacing w:after="0"/>
            </w:pPr>
            <w:r>
              <w:rPr>
                <w:sz w:val="17"/>
              </w:rPr>
              <w:t>目录元数据不泄露凭据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CC55A8A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B162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9C97ECC">
            <w:pPr>
              <w:spacing w:after="0"/>
            </w:pPr>
            <w:r>
              <w:rPr>
                <w:sz w:val="17"/>
              </w:rPr>
              <w:t>M01-INT-003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51D5849">
            <w:pPr>
              <w:spacing w:after="0"/>
            </w:pPr>
            <w:r>
              <w:rPr>
                <w:sz w:val="17"/>
              </w:rPr>
              <w:t>自底向上增量集成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DDB69D0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0BD6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3417784">
            <w:pPr>
              <w:spacing w:after="0"/>
            </w:pPr>
            <w:r>
              <w:rPr>
                <w:sz w:val="17"/>
              </w:rPr>
              <w:t>M01-INT-004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7777747">
            <w:pPr>
              <w:spacing w:after="0"/>
            </w:pPr>
            <w:r>
              <w:rPr>
                <w:sz w:val="17"/>
              </w:rPr>
              <w:t>自顶向下增量集成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6971CEC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081FF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B0FE1BB">
            <w:pPr>
              <w:spacing w:after="0"/>
            </w:pPr>
            <w:r>
              <w:rPr>
                <w:sz w:val="17"/>
              </w:rPr>
              <w:t>M01-INT-005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761F5AE">
            <w:pPr>
              <w:spacing w:after="0"/>
            </w:pPr>
            <w:r>
              <w:rPr>
                <w:sz w:val="17"/>
              </w:rPr>
              <w:t>整体装配后的非增量集成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36DB653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0E6B0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4E35126">
            <w:pPr>
              <w:spacing w:after="0"/>
            </w:pPr>
            <w:r>
              <w:rPr>
                <w:sz w:val="17"/>
              </w:rPr>
              <w:t>NF-M01-008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04C469F">
            <w:pPr>
              <w:spacing w:after="0"/>
            </w:pPr>
            <w:r>
              <w:rPr>
                <w:sz w:val="17"/>
              </w:rPr>
              <w:t>目录并发负载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36D5E51E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2B63E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46F1BE2">
            <w:pPr>
              <w:spacing w:after="0"/>
            </w:pPr>
            <w:r>
              <w:rPr>
                <w:sz w:val="17"/>
              </w:rPr>
              <w:t>NF-M01-009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9872950">
            <w:pPr>
              <w:spacing w:after="0"/>
            </w:pPr>
            <w:r>
              <w:rPr>
                <w:sz w:val="17"/>
              </w:rPr>
              <w:t>有界阶梯压力探索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E947233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1A1FF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D7CCCE9">
            <w:pPr>
              <w:spacing w:after="0"/>
            </w:pPr>
            <w:r>
              <w:rPr>
                <w:sz w:val="17"/>
              </w:rPr>
              <w:t>NF-M01-010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8FF7716">
            <w:pPr>
              <w:spacing w:after="0"/>
            </w:pPr>
            <w:r>
              <w:rPr>
                <w:sz w:val="17"/>
              </w:rPr>
              <w:t>目录数据规模扩展性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F8CC7C2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699EC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4989D0C">
            <w:pPr>
              <w:spacing w:after="0"/>
            </w:pPr>
            <w:r>
              <w:rPr>
                <w:sz w:val="17"/>
              </w:rPr>
              <w:t>NF-M01-011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395275B">
            <w:pPr>
              <w:spacing w:after="0"/>
            </w:pPr>
            <w:r>
              <w:rPr>
                <w:sz w:val="17"/>
              </w:rPr>
              <w:t>HTTP客户端兼容性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B57985F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  <w:tr w14:paraId="34B41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FCA0B2E">
            <w:pPr>
              <w:spacing w:after="0"/>
            </w:pPr>
            <w:r>
              <w:rPr>
                <w:sz w:val="17"/>
              </w:rPr>
              <w:t>NF-M01-012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590DE9F2">
            <w:pPr>
              <w:spacing w:after="0"/>
            </w:pPr>
            <w:r>
              <w:rPr>
                <w:sz w:val="17"/>
              </w:rPr>
              <w:t>两分钟短时稳定性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D9121F5">
            <w:pPr>
              <w:spacing w:after="0"/>
            </w:pPr>
            <w:r>
              <w:rPr>
                <w:sz w:val="17"/>
              </w:rPr>
              <w:t>通过</w:t>
            </w:r>
          </w:p>
        </w:tc>
      </w:tr>
    </w:tbl>
    <w:p w14:paraId="3A9FD090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</w:p>
    <w:p w14:paraId="79FF8CA7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证据文件：case-results.json（28 项）、additional-results.json（8 项）、http-trace.json（主脚本 HTTP 记录）、测试基线文件哈希，以及用户提供的终端截图。完整文件位于同目录《成员1测试交付包.zip》。原测试记录中若出现旧的 evidence/member1-raw.log 路径，应以交付包中的实际 JSON 文件为准。</w:t>
      </w:r>
    </w:p>
    <w:p w14:paraId="7403CE54">
      <w:pPr>
        <w:pStyle w:val="3"/>
        <w:snapToGrid/>
        <w:spacing w:before="312" w:beforeLines="100" w:beforeAutospacing="0" w:after="156" w:afterLines="50" w:afterAutospacing="0" w:line="360" w:lineRule="auto"/>
        <w:ind w:left="0" w:leftChars="0" w:right="0" w:rightChars="0" w:firstLine="0" w:firstLineChars="0"/>
        <w:jc w:val="left"/>
        <w:outlineLvl w:val="0"/>
        <w:rPr>
          <w:rFonts w:ascii="Times New Roman" w:eastAsia="宋体"/>
          <w:b/>
          <w:color w:val="auto"/>
          <w:sz w:val="32"/>
        </w:rPr>
      </w:pPr>
      <w:r>
        <w:rPr>
          <w:rFonts w:ascii="Times New Roman" w:eastAsia="宋体"/>
          <w:b/>
          <w:color w:val="auto"/>
          <w:sz w:val="32"/>
        </w:rPr>
        <w:t>五 差异、缺陷与未执行项目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38A46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21565D93">
            <w:r>
              <w:rPr>
                <w:b/>
                <w:sz w:val="18"/>
              </w:rPr>
              <w:t>项目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8F3"/>
            <w:vAlign w:val="center"/>
          </w:tcPr>
          <w:p w14:paraId="46D269B6">
            <w:r>
              <w:rPr>
                <w:b/>
                <w:sz w:val="18"/>
              </w:rPr>
              <w:t>核查结论与后续处理</w:t>
            </w:r>
          </w:p>
        </w:tc>
      </w:tr>
      <w:tr w14:paraId="22D38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53A06A6">
            <w:pPr>
              <w:spacing w:after="0"/>
            </w:pPr>
            <w:r>
              <w:rPr>
                <w:sz w:val="17"/>
              </w:rPr>
              <w:t>A12 远雷规则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ED8C4CF">
            <w:pPr>
              <w:spacing w:after="0"/>
            </w:pPr>
            <w:r>
              <w:rPr>
                <w:sz w:val="17"/>
              </w:rPr>
              <w:t>项目当前清单允许成人模式显示和解析 A12；测试亦以此为预期。此前交付要求为“仅用于不要打雷的排除验证”。该需求差异尚未修复，应确认统一规则、修改内容清单及推荐/解析拦截，再更新用例并复测。</w:t>
            </w:r>
          </w:p>
        </w:tc>
      </w:tr>
      <w:tr w14:paraId="61C3B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79D0811B">
            <w:pPr>
              <w:spacing w:after="0"/>
            </w:pPr>
            <w:r>
              <w:rPr>
                <w:sz w:val="17"/>
              </w:rPr>
              <w:t>版权凭证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1EE10BA0">
            <w:pPr>
              <w:spacing w:after="0"/>
            </w:pPr>
            <w:r>
              <w:rPr>
                <w:sz w:val="17"/>
              </w:rPr>
              <w:t>部分自然声音频在项目清单中标为 public_domain；本次证据不包含逐条可核对的授权凭证。发布前需完成版权核查。</w:t>
            </w:r>
          </w:p>
        </w:tc>
      </w:tr>
      <w:tr w14:paraId="2B0C8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DDD513B">
            <w:pPr>
              <w:spacing w:after="0"/>
            </w:pPr>
            <w:r>
              <w:rPr>
                <w:sz w:val="17"/>
              </w:rPr>
              <w:t>页面与移动端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6674700">
            <w:pPr>
              <w:spacing w:after="0"/>
            </w:pPr>
            <w:r>
              <w:rPr>
                <w:sz w:val="17"/>
              </w:rPr>
              <w:t>未执行真实浏览器中首页入口、分类、空态、试听按钮、收藏刷新保持、故事入口的连续流程；未执行 390×844 视口及真机测试。统一规范要求的页面证据仍需补齐。</w:t>
            </w:r>
          </w:p>
        </w:tc>
      </w:tr>
      <w:tr w14:paraId="14D07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2480447A">
            <w:pPr>
              <w:spacing w:after="0"/>
            </w:pPr>
            <w:r>
              <w:rPr>
                <w:sz w:val="17"/>
              </w:rPr>
              <w:t>性能解释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6F8FA"/>
            <w:vAlign w:val="center"/>
          </w:tcPr>
          <w:p w14:paraId="65A7842D">
            <w:pPr>
              <w:spacing w:after="0"/>
            </w:pPr>
            <w:r>
              <w:rPr>
                <w:sz w:val="17"/>
              </w:rPr>
              <w:t>负载、压力和两分钟稳定性仅在本机只读目录进行，不能推导生产容量、真实媒体吞吐或长期稳定性。</w:t>
            </w:r>
          </w:p>
        </w:tc>
      </w:tr>
    </w:tbl>
    <w:p w14:paraId="3A80B1CE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</w:p>
    <w:p w14:paraId="0367C0DF">
      <w:pPr>
        <w:pStyle w:val="3"/>
        <w:snapToGrid/>
        <w:spacing w:before="312" w:beforeLines="100" w:beforeAutospacing="0" w:after="156" w:afterLines="50" w:afterAutospacing="0" w:line="360" w:lineRule="auto"/>
        <w:ind w:left="0" w:leftChars="0" w:right="0" w:rightChars="0" w:firstLine="0" w:firstLineChars="0"/>
        <w:jc w:val="left"/>
        <w:outlineLvl w:val="0"/>
        <w:rPr>
          <w:rFonts w:ascii="Times New Roman" w:eastAsia="宋体"/>
          <w:b/>
          <w:color w:val="auto"/>
          <w:sz w:val="32"/>
        </w:rPr>
      </w:pPr>
      <w:r>
        <w:rPr>
          <w:rFonts w:ascii="Times New Roman" w:eastAsia="宋体"/>
          <w:b/>
          <w:color w:val="auto"/>
          <w:sz w:val="32"/>
        </w:rPr>
        <w:t>六 验收结论</w:t>
      </w:r>
    </w:p>
    <w:p w14:paraId="60A240D0">
      <w:pPr>
        <w:snapToGrid/>
        <w:spacing w:beforeAutospacing="0" w:after="0" w:afterAutospacing="0" w:line="360" w:lineRule="auto"/>
        <w:ind w:left="0" w:leftChars="0" w:right="0" w:rightChars="0" w:firstLine="560" w:firstLineChars="200"/>
        <w:jc w:val="left"/>
        <w:rPr>
          <w:rFonts w:ascii="Times New Roman" w:eastAsia="宋体"/>
          <w:color w:val="auto"/>
          <w:sz w:val="28"/>
        </w:rPr>
      </w:pPr>
      <w:r>
        <w:rPr>
          <w:rFonts w:ascii="Times New Roman" w:eastAsia="宋体"/>
          <w:color w:val="auto"/>
          <w:sz w:val="28"/>
        </w:rPr>
        <w:t>成员1后端目录、播放资源解析、收藏与前端 HTTP 适配器在本次自动化范围内通过 36 项测试，没有观察到失败或阻塞。建议将状态记为“自动化测试通过，完整模块验收待完成”。完成 A12 规则统一、授权核查和浏览器/移动端流程验证后，再作最终产品验收。</w:t>
      </w:r>
    </w:p>
    <w:sectPr>
      <w:pgSz w:w="12240" w:h="15840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0A6248"/>
    <w:rsid w:val="5A73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Theme="minorEastAsia" w:cstheme="minorBidi"/>
      <w:color w:val="23282D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1919</Words>
  <Characters>2921</Characters>
  <Lines>0</Lines>
  <Paragraphs>0</Paragraphs>
  <TotalTime>0</TotalTime>
  <ScaleCrop>false</ScaleCrop>
  <LinksUpToDate>false</LinksUpToDate>
  <CharactersWithSpaces>3068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陈霞</cp:lastModifiedBy>
  <dcterms:modified xsi:type="dcterms:W3CDTF">2026-10-19T03:33:09Z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eyJoZGlkIjoiYzhhM2E5MTliYzJiNzJhYTA1ZDAzNDVmMWE5YjY2OGQiLCJ1c2VySWQiOiIxNzcyODA3NDU0In0=</vt:lpwstr>
  </property>
  <property fmtid="{D5CDD505-2E9C-101B-9397-08002B2CF9AE}" pid="3" name="KSOProductBuildVer">
    <vt:lpwstr>2052-12.1.0.26885</vt:lpwstr>
  </property>
  <property fmtid="{D5CDD505-2E9C-101B-9397-08002B2CF9AE}" pid="4" name="ICV">
    <vt:lpwstr>DB8A9D9EA259407F8B20482E6516D635_12</vt:lpwstr>
  </property>
</Properties>
</file>