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助眠应用用户需求调研报告</w:t>
      </w:r>
    </w:p>
    <w:p>
      <w:pPr>
        <w:spacing w:after="180"/>
        <w:jc w:val="center"/>
      </w:pPr>
      <w:r>
        <w:rPr>
          <w:rFonts w:ascii="微软雅黑" w:hAnsi="微软雅黑" w:eastAsia="微软雅黑" w:cs="微软雅黑"/>
          <w:b w:val="0"/>
          <w:color w:val="666666"/>
          <w:sz w:val="19"/>
        </w:rPr>
        <w:t>有效样本 110份    调研时间 2026年9月</w:t>
      </w:r>
      <w:bookmarkStart w:id="0" w:name="_GoBack"/>
      <w:bookmarkEnd w:id="0"/>
    </w:p>
    <w:p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 关键调研结果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4" w:type="dxa"/>
            <w:shd w:val="clear" w:color="auto" w:fill="7F7F7F" w:themeFill="text1" w:themeFillTint="7F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  <w:jc w:val="center"/>
              <w:rPr>
                <w:rFonts w:ascii="微软雅黑" w:hAnsi="微软雅黑" w:eastAsia="微软雅黑" w:cs="微软雅黑"/>
                <w:b/>
                <w:color w:val="FFFFFF"/>
                <w:sz w:val="19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主题</w:t>
            </w:r>
          </w:p>
        </w:tc>
        <w:tc>
          <w:tcPr>
            <w:tcW w:w="3816" w:type="dxa"/>
            <w:shd w:val="clear" w:color="auto" w:fill="7F7F7F" w:themeFill="text1" w:themeFillTint="7F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  <w:jc w:val="center"/>
              <w:rPr>
                <w:rFonts w:ascii="微软雅黑" w:hAnsi="微软雅黑" w:eastAsia="微软雅黑" w:cs="微软雅黑"/>
                <w:b/>
                <w:color w:val="FFFFFF"/>
                <w:sz w:val="19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关键数据</w:t>
            </w:r>
          </w:p>
        </w:tc>
        <w:tc>
          <w:tcPr>
            <w:tcW w:w="4968" w:type="dxa"/>
            <w:shd w:val="clear" w:color="auto" w:fill="7F7F7F" w:themeFill="text1" w:themeFillTint="7F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  <w:jc w:val="center"/>
              <w:rPr>
                <w:rFonts w:ascii="微软雅黑" w:hAnsi="微软雅黑" w:eastAsia="微软雅黑" w:cs="微软雅黑"/>
                <w:b/>
                <w:color w:val="FFFFFF"/>
                <w:sz w:val="19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产品含义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样本特征</w:t>
            </w:r>
          </w:p>
        </w:tc>
        <w:tc>
          <w:tcPr>
            <w:tcW w:w="3816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18至22岁62人，占56.4%；在校学生64人，占58.2%</w:t>
            </w:r>
          </w:p>
        </w:tc>
        <w:tc>
          <w:tcPr>
            <w:tcW w:w="4968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结果主要反映年轻学生群体需求，小样本职业分组结论应谨慎使用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使用现状</w:t>
            </w:r>
          </w:p>
        </w:tc>
        <w:tc>
          <w:tcPr>
            <w:tcW w:w="3816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正在使用14人，占12.7%；曾用后停止27人，占24.5%；仅听说未使用49人，占44.5%</w:t>
            </w:r>
          </w:p>
        </w:tc>
        <w:tc>
          <w:tcPr>
            <w:tcW w:w="4968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市场认知高于实际使用，效果信任和持续留存是主要问题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现有痛点</w:t>
            </w:r>
          </w:p>
        </w:tc>
        <w:tc>
          <w:tcPr>
            <w:tcW w:w="3816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报告难理解32.86%；无法表现方向远近28.57%；个性化不足28.57%</w:t>
            </w:r>
          </w:p>
        </w:tc>
        <w:tc>
          <w:tcPr>
            <w:tcW w:w="4968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报告可读性、空间感和自主调整能力是明确改进方向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创建方式</w:t>
            </w:r>
          </w:p>
        </w:tc>
        <w:tc>
          <w:tcPr>
            <w:tcW w:w="3816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超过35%偏好AI生成后手动调整，超过33%偏好手动搭建，仅约10%偏好纯AI生成</w:t>
            </w:r>
          </w:p>
        </w:tc>
        <w:tc>
          <w:tcPr>
            <w:tcW w:w="4968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默认采用AI生成加人工微调，同时保留完全手动入口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空间音频</w:t>
            </w:r>
          </w:p>
        </w:tc>
        <w:tc>
          <w:tcPr>
            <w:tcW w:w="3816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约45%兴趣较高或非常感兴趣；整体兴趣中等，年轻群体更高</w:t>
            </w:r>
          </w:p>
        </w:tc>
        <w:tc>
          <w:tcPr>
            <w:tcW w:w="4968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适合作为面向年轻用户的差异化能力，可允许其他人关闭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睡眠报告</w:t>
            </w:r>
          </w:p>
        </w:tc>
        <w:tc>
          <w:tcPr>
            <w:tcW w:w="3816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超过40%关注总睡眠时长；超过30%关注入睡耗时和夜间清醒；AI改善建议约8%</w:t>
            </w:r>
          </w:p>
        </w:tc>
        <w:tc>
          <w:tcPr>
            <w:tcW w:w="4968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优先展示少量核心数据，不应堆叠复杂AI建议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数据授权</w:t>
            </w:r>
          </w:p>
        </w:tc>
        <w:tc>
          <w:tcPr>
            <w:tcW w:w="3816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超过50%愿提供作息和睡眠自评；近50%愿提供穿戴设备摘要；约20%拒绝所有数据</w:t>
            </w:r>
          </w:p>
        </w:tc>
        <w:tc>
          <w:tcPr>
            <w:tcW w:w="4968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采用分级授权，用户可以只提供基础数据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夜间声音</w:t>
            </w:r>
          </w:p>
        </w:tc>
        <w:tc>
          <w:tcPr>
            <w:tcW w:w="3816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30%偏好本地分析后删除原始录音；24.55%接受单独授权后上传；7.27%拒绝任何记录</w:t>
            </w:r>
          </w:p>
        </w:tc>
        <w:tc>
          <w:tcPr>
            <w:tcW w:w="4968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默认本地处理并自动删除原始录音，上传必须单独授权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核心顾虑</w:t>
            </w:r>
          </w:p>
        </w:tc>
        <w:tc>
          <w:tcPr>
            <w:tcW w:w="3816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超过40%担心效果有限；超过30%担心AI结果不符预期和耗电过快</w:t>
            </w:r>
          </w:p>
        </w:tc>
        <w:tc>
          <w:tcPr>
            <w:tcW w:w="4968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需要可验证的实际效果、稳定兜底和低功耗设计</w:t>
            </w:r>
          </w:p>
        </w:tc>
      </w:tr>
    </w:tbl>
    <w:p>
      <w:r>
        <w:br w:type="page"/>
      </w:r>
    </w:p>
    <w:p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 产品结论与功能优先级</w:t>
      </w:r>
    </w:p>
    <w:p>
      <w:pPr>
        <w:spacing w:after="100" w:line="293" w:lineRule="auto"/>
      </w:pPr>
      <w:r>
        <w:rPr>
          <w:rFonts w:ascii="微软雅黑" w:hAnsi="微软雅黑" w:eastAsia="微软雅黑" w:cs="微软雅黑"/>
          <w:b/>
          <w:color w:val="222222"/>
          <w:sz w:val="21"/>
        </w:rPr>
        <w:t>核心结论：</w:t>
      </w:r>
      <w:r>
        <w:rPr>
          <w:rFonts w:ascii="微软雅黑" w:hAnsi="微软雅黑" w:eastAsia="微软雅黑" w:cs="微软雅黑"/>
          <w:b w:val="0"/>
          <w:color w:val="222222"/>
          <w:sz w:val="21"/>
        </w:rPr>
        <w:t>首版应保持助眠工具定位，以基础闭环为中心，不通过堆叠社区、复杂分析或完全自动化AI来体现创新。创新重点应放在可调整的AI声景生成、二维空间编辑和空间音频体验上。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shd w:val="clear" w:color="auto" w:fill="7F7F7F" w:themeFill="text1" w:themeFillTint="7F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4680" w:type="dxa"/>
            <w:shd w:val="clear" w:color="auto" w:fill="7F7F7F" w:themeFill="text1" w:themeFillTint="7F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建议实现内容</w:t>
            </w:r>
          </w:p>
        </w:tc>
        <w:tc>
          <w:tcPr>
            <w:tcW w:w="4032" w:type="dxa"/>
            <w:shd w:val="clear" w:color="auto" w:fill="7F7F7F" w:themeFill="text1" w:themeFillTint="7F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依据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P0 首版核心</w:t>
            </w:r>
          </w:p>
        </w:tc>
        <w:tc>
          <w:tcPr>
            <w:tcW w:w="468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定时与渐弱关闭；基础声音素材；手动场景搭建；场景保存；睡眠过程记录；简洁睡眠报告</w:t>
            </w:r>
          </w:p>
        </w:tc>
        <w:tc>
          <w:tcPr>
            <w:tcW w:w="4032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用户更重视稳定、实用的基础工具功能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P1 核心创新</w:t>
            </w:r>
          </w:p>
        </w:tc>
        <w:tc>
          <w:tcPr>
            <w:tcW w:w="4680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AI生成后手动调整；二维声源拖放；方向、距离、音量和混响；故事和呼吸训练</w:t>
            </w:r>
          </w:p>
        </w:tc>
        <w:tc>
          <w:tcPr>
            <w:tcW w:w="4032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满足效率与控制感，并形成与普通白噪声应用的差异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P1 隐私体验</w:t>
            </w:r>
          </w:p>
        </w:tc>
        <w:tc>
          <w:tcPr>
            <w:tcW w:w="468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分级授权；夜间声音本地分析；原始录音自动删除；区分测量、填写与推测</w:t>
            </w:r>
          </w:p>
        </w:tc>
        <w:tc>
          <w:tcPr>
            <w:tcW w:w="4032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隐私透明度直接影响数据授权和使用信任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P2 后续扩展</w:t>
            </w:r>
          </w:p>
        </w:tc>
        <w:tc>
          <w:tcPr>
            <w:tcW w:w="4680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长期个性化推荐；健康积分；模板分享；完整社区</w:t>
            </w:r>
          </w:p>
        </w:tc>
        <w:tc>
          <w:tcPr>
            <w:tcW w:w="4032" w:type="dxa"/>
            <w:shd w:val="clear" w:color="auto" w:fill="F1F1F1" w:themeFill="background1" w:themeFillShade="F2"/>
            <w:tcMar>
              <w:top w:w="70" w:type="dxa"/>
              <w:bottom w:w="7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个性化和社交需求优先级较低，宜在核心闭环稳定后建设</w:t>
            </w:r>
          </w:p>
        </w:tc>
      </w:tr>
    </w:tbl>
    <w:p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 目标用户与产品策略</w:t>
      </w:r>
    </w:p>
    <w:p>
      <w:pPr>
        <w:pStyle w:val="16"/>
        <w:spacing w:after="40" w:line="276" w:lineRule="auto"/>
        <w:ind w:left="360" w:hanging="23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首要用户为年轻学生及有持续睡眠困扰的人群；企业职员可作为后续重点拓展对象。</w:t>
      </w:r>
    </w:p>
    <w:p>
      <w:pPr>
        <w:pStyle w:val="16"/>
        <w:spacing w:after="40" w:line="276" w:lineRule="auto"/>
        <w:ind w:left="360" w:hanging="23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场景创建默认采用AI生成后手动调整，保留纯手动搭建，避免强制分析个人状态。</w:t>
      </w:r>
    </w:p>
    <w:p>
      <w:pPr>
        <w:pStyle w:val="16"/>
        <w:spacing w:after="40" w:line="276" w:lineRule="auto"/>
        <w:ind w:left="360" w:hanging="23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空间音频面向年轻用户重点展示，对兴趣较低或不适合佩戴耳机的用户提供普通播放模式。</w:t>
      </w:r>
    </w:p>
    <w:p>
      <w:pPr>
        <w:pStyle w:val="16"/>
        <w:spacing w:after="40" w:line="276" w:lineRule="auto"/>
        <w:ind w:left="360" w:hanging="23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核心功能保持免费或低门槛，减少广告干扰，高阶自定义和精选内容可作为后续增值方向。</w:t>
      </w:r>
    </w:p>
    <w:p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 隐私与体验原则</w:t>
      </w:r>
    </w:p>
    <w:p>
      <w:pPr>
        <w:pStyle w:val="16"/>
        <w:spacing w:after="40" w:line="276" w:lineRule="auto"/>
        <w:ind w:left="360" w:hanging="23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所有数据在采集前说明用途，作息、自评、设备摘要和夜间声音分别授权。</w:t>
      </w:r>
    </w:p>
    <w:p>
      <w:pPr>
        <w:pStyle w:val="16"/>
        <w:spacing w:after="40" w:line="276" w:lineRule="auto"/>
        <w:ind w:left="360" w:hanging="23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夜间声音默认仅在本地分析，提取事件后删除原始录音；上传分析必须再次确认。</w:t>
      </w:r>
    </w:p>
    <w:p>
      <w:pPr>
        <w:pStyle w:val="16"/>
        <w:spacing w:after="40" w:line="276" w:lineRule="auto"/>
        <w:ind w:left="360" w:hanging="23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睡眠报告明确标注设备测量、用户填写和系统推测，不宣称医疗级睡眠分期。</w:t>
      </w:r>
    </w:p>
    <w:p>
      <w:pPr>
        <w:pStyle w:val="16"/>
        <w:spacing w:after="40" w:line="276" w:lineRule="auto"/>
        <w:ind w:left="360" w:hanging="23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控制后台耗电，减少睡前操作步骤，播放界面采用低亮度、低干扰设计。</w:t>
      </w:r>
    </w:p>
    <w:p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 结论</w:t>
      </w:r>
    </w:p>
    <w:p>
      <w:pPr>
        <w:spacing w:after="0" w:line="293" w:lineRule="auto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眠境的首版应围绕“AI辅助创建、用户可控调整、沉浸式播放、次日简单反馈”形成完整闭环。先用稳定、易懂和隐私透明建立信任，再逐步扩展长期推荐、健康激励和场景社区。</w:t>
      </w:r>
    </w:p>
    <w:sectPr>
      <w:pgSz w:w="12240" w:h="15840"/>
      <w:pgMar w:top="835" w:right="936" w:bottom="835" w:left="93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2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6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眠境项目组</dc:creator>
  <dc:description>generated by python-docx</dc:description>
  <cp:lastModifiedBy>千禧</cp:lastModifiedBy>
  <dcterms:modified xsi:type="dcterms:W3CDTF">2026-09-09T11:39:02Z</dcterms:modified>
  <dc:subject>基于110份问卷的两页调研摘要</dc:subject>
  <dc:title>助眠应用用户需求调研报告简洁版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