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校招提前批面试-实习总结文档或其他项目成果"/>
      <w:r>
        <w:t xml:space="preserve">校招提前批面试 – 实习总结文档或其他项目成果</w:t>
      </w:r>
      <w:bookmarkEnd w:id="20"/>
    </w:p>
    <w:p>
      <w:pPr>
        <w:pStyle w:val="FirstParagraph"/>
      </w:pPr>
      <w:r>
        <w:t xml:space="preserve">在地平线实习正好一月，此时进行提前批面试准备也是一个阶段总结。在这一个月内参与了对内项目开发，也进行了一小段时间的预研任务，目前是负责对外项目的一部分。算是各个工作方式均有所涉猎，虽并未有很可观的产出，但对整个工作氛围、工作内容有了初步的认识。客观地讲，相对于正式员工们有明确的任务时间节点，实习期间压力还是比较小的，由于通勤时间的存在，比起在实验室的工作强度也是相差不少。所以效率便显得十分重要，另外，身边诸位小伙伴对自己还是有很大的冲击的。不少同学是在此实习进行过渡，秋季开学便进行深造或赴外游学，另有默默无闻但是简历骇人的同学，几乎所有人都异常谦虚，当然稍有过度的互相吹捧还是不那么好的 -.-</w:t>
      </w:r>
    </w:p>
    <w:p>
      <w:pPr>
        <w:pStyle w:val="BodyText"/>
      </w:pPr>
      <w:r>
        <w:t xml:space="preserve">下面介绍一下本月的工作，因为是与编程、项目或科研相关，便以英文书写，略去转译的麻烦。</w:t>
      </w:r>
    </w:p>
    <w:p>
      <w:pPr>
        <w:pStyle w:val="Heading2"/>
      </w:pPr>
      <w:bookmarkStart w:id="21" w:name="refine-label-tool-1-3-weeks"/>
      <w:r>
        <w:t xml:space="preserve">Refine Label Tool (1-3 weeks)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http://gitlab.hobot.cc/dongxu.miao/refine_label_GT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http://gitlab.hobot.cc/dongxu.miao/labelme_RefineLabel</w:t>
        </w:r>
      </w:hyperlink>
    </w:p>
    <w:p>
      <w:pPr>
        <w:pStyle w:val="BodyText"/>
      </w:pPr>
      <w:r>
        <w:t xml:space="preserve">In the first three weeks, we built one tool named</w:t>
      </w:r>
      <w:r>
        <w:t xml:space="preserve"> </w:t>
      </w:r>
      <w:r>
        <w:rPr>
          <w:b/>
        </w:rPr>
        <w:t xml:space="preserve">Refine Label Tool</w:t>
      </w:r>
      <w:r>
        <w:t xml:space="preserve">. With the great success of Machine/Deep learning methods on perception tasks, the pursuit of data amount and quality is endless. However, with the manually labeled result as GT (ground truth), even with double/triple check, it will still has room for improvement.</w:t>
      </w:r>
    </w:p>
    <w:p>
      <w:pPr>
        <w:pStyle w:val="BodyText"/>
      </w:pPr>
      <w:r>
        <w:t xml:space="preserve">This tool is used for refining existing GT labels with the help of trained models’ predict result.</w:t>
      </w:r>
    </w:p>
    <w:p>
      <w:pPr>
        <w:pStyle w:val="CaptionedFigure"/>
      </w:pPr>
      <w:r>
        <w:drawing>
          <wp:inline>
            <wp:extent cx="5334000" cy="2827020"/>
            <wp:effectExtent b="0" l="0" r="0" t="0"/>
            <wp:docPr descr="The relationship of GT and predict" title="" id="1" name="Picture"/>
            <a:graphic>
              <a:graphicData uri="http://schemas.openxmlformats.org/drawingml/2006/picture">
                <pic:pic>
                  <pic:nvPicPr>
                    <pic:cNvPr descr="../pics/GT_predi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relationship of GT and predict</w:t>
      </w:r>
    </w:p>
    <w:p>
      <w:pPr>
        <w:pStyle w:val="Compact"/>
        <w:numPr>
          <w:numId w:val="1001"/>
          <w:ilvl w:val="0"/>
        </w:numPr>
      </w:pPr>
      <w:r>
        <w:t xml:space="preserve">Input: Predict results, (merged) GT file, the path of image folders</w:t>
      </w:r>
    </w:p>
    <w:p>
      <w:pPr>
        <w:pStyle w:val="Compact"/>
        <w:numPr>
          <w:numId w:val="1001"/>
          <w:ilvl w:val="0"/>
        </w:numPr>
      </w:pPr>
      <w:r>
        <w:t xml:space="preserve">Pipeline:</w:t>
      </w:r>
    </w:p>
    <w:p>
      <w:pPr>
        <w:pStyle w:val="Compact"/>
        <w:numPr>
          <w:numId w:val="1002"/>
          <w:ilvl w:val="1"/>
        </w:numPr>
      </w:pPr>
      <w:r>
        <w:t xml:space="preserve">Split GT file to standalone json file for each image (custom file)</w:t>
      </w:r>
    </w:p>
    <w:p>
      <w:pPr>
        <w:pStyle w:val="Compact"/>
        <w:numPr>
          <w:numId w:val="1002"/>
          <w:ilvl w:val="1"/>
        </w:numPr>
      </w:pPr>
      <w:r>
        <w:t xml:space="preserve">Extend custom file with predict results, add bboxes from predict, specify the type of each bbox</w:t>
      </w:r>
    </w:p>
    <w:p>
      <w:pPr>
        <w:pStyle w:val="Compact"/>
        <w:numPr>
          <w:numId w:val="1002"/>
          <w:ilvl w:val="1"/>
        </w:numPr>
      </w:pPr>
      <w:r>
        <w:t xml:space="preserve">Manually refining with the changed labelme software</w:t>
      </w:r>
    </w:p>
    <w:p>
      <w:pPr>
        <w:pStyle w:val="Compact"/>
        <w:numPr>
          <w:numId w:val="1002"/>
          <w:ilvl w:val="1"/>
        </w:numPr>
      </w:pPr>
      <w:r>
        <w:t xml:space="preserve">Filter the bboxes (save GT and new added one) and formating</w:t>
      </w:r>
    </w:p>
    <w:p>
      <w:pPr>
        <w:pStyle w:val="Compact"/>
        <w:numPr>
          <w:numId w:val="1002"/>
          <w:ilvl w:val="1"/>
        </w:numPr>
      </w:pPr>
      <w:r>
        <w:t xml:space="preserve">Save back</w:t>
      </w:r>
    </w:p>
    <w:p>
      <w:pPr>
        <w:pStyle w:val="Compact"/>
        <w:numPr>
          <w:numId w:val="1001"/>
          <w:ilvl w:val="0"/>
        </w:numPr>
      </w:pPr>
      <w:r>
        <w:t xml:space="preserve">Output: changed GT files</w:t>
      </w:r>
    </w:p>
    <w:p>
      <w:pPr>
        <w:pStyle w:val="Heading2"/>
      </w:pPr>
      <w:bookmarkStart w:id="25" w:name="research-work"/>
      <w:r>
        <w:t xml:space="preserve">Research work</w:t>
      </w:r>
      <w:bookmarkEnd w:id="25"/>
    </w:p>
    <w:p>
      <w:pPr>
        <w:pStyle w:val="Heading3"/>
      </w:pPr>
      <w:bookmarkStart w:id="26" w:name="d-point-cloud-semantic-segmentation"/>
      <w:r>
        <w:t xml:space="preserve">3D point cloud semantic segmentation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PointSIFT: A SIFT-like Network Module for 3D Point Cloud Semantic Segmentation</w:t>
      </w:r>
    </w:p>
    <w:p>
      <w:pPr>
        <w:pStyle w:val="Compact"/>
        <w:numPr>
          <w:numId w:val="1003"/>
          <w:ilvl w:val="0"/>
        </w:numPr>
      </w:pPr>
      <w:r>
        <w:t xml:space="preserve">Superpoint Graphs, Large-scale Point Cloud Semantic Segmentation with Superpoint Graphs</w:t>
      </w:r>
    </w:p>
    <w:p>
      <w:pPr>
        <w:pStyle w:val="Heading3"/>
      </w:pPr>
      <w:bookmarkStart w:id="27" w:name="vanishing-point-basedand-lane-detection"/>
      <w:r>
        <w:t xml:space="preserve">Vanishing point based(/and) lane detection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VPGNet: Vanishing Point Guided Network for Lane and Road Marking Detection and Recognition</w:t>
      </w:r>
    </w:p>
    <w:p>
      <w:pPr>
        <w:pStyle w:val="Compact"/>
        <w:numPr>
          <w:numId w:val="1004"/>
          <w:ilvl w:val="0"/>
        </w:numPr>
      </w:pPr>
      <w:r>
        <w:t xml:space="preserve">DeepVP: Deep Learning for Vanishing Point Detection on 1 Million Street View Images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3" Target="http://gitlab.hobot.cc/dongxu.miao/labelme_RefineLabel" TargetMode="External" /><Relationship Type="http://schemas.openxmlformats.org/officeDocument/2006/relationships/hyperlink" Id="rId22" Target="http://gitlab.hobot.cc/dongxu.miao/refine_label_G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itlab.hobot.cc/dongxu.miao/labelme_RefineLabel" TargetMode="External" /><Relationship Type="http://schemas.openxmlformats.org/officeDocument/2006/relationships/hyperlink" Id="rId22" Target="http://gitlab.hobot.cc/dongxu.miao/refine_label_G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2018-07-27T12:41:18Z</dcterms:created>
  <dcterms:modified xsi:type="dcterms:W3CDTF">2018-07-27T12:41:18Z</dcterms:modified>
</cp:coreProperties>
</file>