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E03459D" w14:textId="31884B1D" w:rsidR="00FD6C3D" w:rsidRDefault="00F01F99">
      <w:proofErr w:type="spellStart"/>
      <w:r>
        <w:rPr>
          <w:rFonts w:hint="eastAsia"/>
        </w:rPr>
        <w:t>q</w:t>
      </w:r>
      <w:r>
        <w:t>we</w:t>
      </w:r>
      <w:proofErr w:type="spellEnd"/>
    </w:p>
    <w:sectPr w:rsidR="00FD6C3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3FC2"/>
    <w:rsid w:val="00913FC2"/>
    <w:rsid w:val="00C04D80"/>
    <w:rsid w:val="00F01F99"/>
    <w:rsid w:val="00FD6C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1964BA"/>
  <w15:chartTrackingRefBased/>
  <w15:docId w15:val="{6925BC00-42A2-4EFE-9C7C-CFB3900709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hong Lin</dc:creator>
  <cp:keywords/>
  <dc:description/>
  <cp:lastModifiedBy>hong Lin</cp:lastModifiedBy>
  <cp:revision>3</cp:revision>
  <dcterms:created xsi:type="dcterms:W3CDTF">2021-01-19T05:39:00Z</dcterms:created>
  <dcterms:modified xsi:type="dcterms:W3CDTF">2021-01-19T05:42:00Z</dcterms:modified>
</cp:coreProperties>
</file>