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240" w:lineRule="auto"/>
      </w:pPr>
      <w:r>
        <w:rPr>
          <w:rFonts w:hint="eastAsia"/>
        </w:rPr>
        <w:t>《自然辩证法概论》考核说明</w:t>
      </w:r>
    </w:p>
    <w:p>
      <w:pPr>
        <w:pStyle w:val="3"/>
        <w:rPr>
          <w:szCs w:val="28"/>
        </w:rPr>
      </w:pPr>
      <w:r>
        <w:rPr>
          <w:rFonts w:hint="eastAsia"/>
          <w:szCs w:val="28"/>
        </w:rPr>
        <w:t>参考教材</w:t>
      </w:r>
    </w:p>
    <w:p>
      <w:pPr>
        <w:ind w:firstLine="480"/>
      </w:pPr>
      <w:r>
        <w:rPr>
          <w:rFonts w:hint="eastAsia"/>
        </w:rPr>
        <w:t>《自然辩证法概论》编写组：《自然辩证法概论》（2</w:t>
      </w:r>
      <w:r>
        <w:t>018</w:t>
      </w:r>
      <w:r>
        <w:rPr>
          <w:rFonts w:hint="eastAsia"/>
        </w:rPr>
        <w:t>年版），北京：高等教育出版社，2</w:t>
      </w:r>
      <w:r>
        <w:t>018</w:t>
      </w:r>
      <w:r>
        <w:rPr>
          <w:rFonts w:hint="eastAsia"/>
        </w:rPr>
        <w:t>年。</w:t>
      </w:r>
    </w:p>
    <w:p>
      <w:pPr>
        <w:pStyle w:val="3"/>
        <w:rPr>
          <w:szCs w:val="28"/>
        </w:rPr>
      </w:pPr>
      <w:r>
        <w:rPr>
          <w:rFonts w:hint="eastAsia"/>
          <w:szCs w:val="28"/>
        </w:rPr>
        <w:t>考核要求</w:t>
      </w:r>
    </w:p>
    <w:p>
      <w:pPr>
        <w:ind w:firstLine="0" w:firstLineChars="0"/>
      </w:pPr>
      <w:r>
        <w:rPr>
          <w:rFonts w:hint="eastAsia"/>
        </w:rPr>
        <w:t>随堂考试（3</w:t>
      </w:r>
      <w:r>
        <w:t>0%</w:t>
      </w:r>
      <w:r>
        <w:rPr>
          <w:rFonts w:hint="eastAsia"/>
        </w:rPr>
        <w:t>）+小组P</w:t>
      </w:r>
      <w:r>
        <w:t>PT</w:t>
      </w:r>
      <w:r>
        <w:rPr>
          <w:rFonts w:hint="eastAsia"/>
        </w:rPr>
        <w:t>展示（</w:t>
      </w:r>
      <w:r>
        <w:t>20%</w:t>
      </w:r>
      <w:r>
        <w:rPr>
          <w:rFonts w:hint="eastAsia"/>
        </w:rPr>
        <w:t>）+期末论文（</w:t>
      </w:r>
      <w:r>
        <w:t>50%</w:t>
      </w:r>
      <w:r>
        <w:rPr>
          <w:rFonts w:hint="eastAsia"/>
        </w:rPr>
        <w:t>）</w:t>
      </w:r>
      <w:r>
        <w:t>=</w:t>
      </w:r>
      <w:r>
        <w:rPr>
          <w:rFonts w:hint="eastAsia"/>
        </w:rPr>
        <w:t>总成绩</w:t>
      </w:r>
    </w:p>
    <w:p>
      <w:pPr>
        <w:pStyle w:val="4"/>
        <w:spacing w:beforeLines="50" w:afterLines="50"/>
        <w:ind w:firstLine="482"/>
      </w:pPr>
      <w:r>
        <w:t xml:space="preserve">1. </w:t>
      </w:r>
      <w:r>
        <w:rPr>
          <w:rFonts w:hint="eastAsia"/>
        </w:rPr>
        <w:t>小组分组与P</w:t>
      </w:r>
      <w:r>
        <w:t>PT</w:t>
      </w:r>
      <w:r>
        <w:rPr>
          <w:rFonts w:hint="eastAsia"/>
        </w:rPr>
        <w:t>展示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展示的内容来源于“推荐的问题和书目”；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一共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组，按选课名单先后顺序确定分组；每组第一位同学为默认组长（经组内成员商议，也可更换）；每组确定1</w:t>
      </w:r>
      <w:r>
        <w:t>-2</w:t>
      </w:r>
      <w:r>
        <w:rPr>
          <w:rFonts w:hint="eastAsia"/>
        </w:rPr>
        <w:t>位代表发言；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每组展示15分钟左右；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最后3次课，每次课4个小组汇报。</w:t>
      </w:r>
    </w:p>
    <w:p>
      <w:pPr>
        <w:pStyle w:val="4"/>
        <w:spacing w:beforeLines="50" w:afterLines="50"/>
        <w:ind w:firstLine="48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课程论文</w:t>
      </w:r>
    </w:p>
    <w:p>
      <w:pPr>
        <w:pStyle w:val="23"/>
        <w:numPr>
          <w:ilvl w:val="2"/>
          <w:numId w:val="2"/>
        </w:numPr>
        <w:ind w:firstLineChars="0"/>
      </w:pPr>
      <w:r>
        <w:rPr>
          <w:rFonts w:hint="eastAsia"/>
          <w:b/>
          <w:bCs/>
        </w:rPr>
        <w:t>关于内容</w:t>
      </w:r>
      <w:r>
        <w:rPr>
          <w:rFonts w:hint="eastAsia"/>
        </w:rPr>
        <w:t>：</w:t>
      </w:r>
    </w:p>
    <w:p>
      <w:pPr>
        <w:ind w:left="907" w:firstLine="0" w:firstLineChars="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从“推荐的问题和书目”中选择一本书，写一个读书报告（总结+评论/收获）；</w:t>
      </w:r>
    </w:p>
    <w:p>
      <w:pPr>
        <w:ind w:left="907" w:firstLine="0" w:firstLineChars="0"/>
      </w:pPr>
      <w:r>
        <w:t xml:space="preserve">b) </w:t>
      </w:r>
      <w:r>
        <w:rPr>
          <w:rFonts w:hint="eastAsia"/>
        </w:rPr>
        <w:t>从“推荐的问题和书目”中选择一个问题来展开思考和论述；</w:t>
      </w:r>
    </w:p>
    <w:p>
      <w:pPr>
        <w:ind w:left="907" w:firstLine="0" w:firstLineChars="0"/>
        <w:rPr>
          <w:b/>
        </w:rPr>
      </w:pPr>
      <w:r>
        <w:rPr>
          <w:b/>
        </w:rPr>
        <w:t xml:space="preserve">c) </w:t>
      </w:r>
      <w:r>
        <w:rPr>
          <w:rFonts w:hint="eastAsia"/>
          <w:b/>
        </w:rPr>
        <w:t>结合听课内容，总结自己的收获和带来的启发。</w:t>
      </w:r>
    </w:p>
    <w:p>
      <w:pPr>
        <w:pStyle w:val="23"/>
        <w:numPr>
          <w:ilvl w:val="2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关于学术诚信</w:t>
      </w:r>
      <w:r>
        <w:rPr>
          <w:rFonts w:hint="eastAsia"/>
        </w:rPr>
        <w:t>：写自己的想法，引用别人的思想或成果要有注释。</w:t>
      </w:r>
      <w:r>
        <w:rPr>
          <w:rFonts w:hint="eastAsia"/>
          <w:b/>
          <w:bCs/>
          <w:color w:val="FF0000"/>
        </w:rPr>
        <w:t>严禁抄袭和剽窃他人成果。</w:t>
      </w:r>
    </w:p>
    <w:p>
      <w:pPr>
        <w:pStyle w:val="23"/>
        <w:numPr>
          <w:ilvl w:val="2"/>
          <w:numId w:val="2"/>
        </w:numPr>
        <w:ind w:firstLineChars="0"/>
      </w:pPr>
      <w:r>
        <w:rPr>
          <w:rFonts w:hint="eastAsia"/>
          <w:b/>
          <w:bCs/>
        </w:rPr>
        <w:t>关于字数</w:t>
      </w:r>
      <w:r>
        <w:rPr>
          <w:rFonts w:hint="eastAsia"/>
        </w:rPr>
        <w:t>：≥25</w:t>
      </w:r>
      <w:r>
        <w:t>00</w:t>
      </w:r>
      <w:r>
        <w:rPr>
          <w:rFonts w:hint="eastAsia"/>
        </w:rPr>
        <w:t>字。</w:t>
      </w:r>
    </w:p>
    <w:p>
      <w:pPr>
        <w:pStyle w:val="23"/>
        <w:numPr>
          <w:ilvl w:val="2"/>
          <w:numId w:val="3"/>
        </w:numPr>
        <w:ind w:firstLineChars="0"/>
      </w:pPr>
      <w:r>
        <w:rPr>
          <w:rFonts w:hint="eastAsia"/>
          <w:b/>
          <w:bCs/>
        </w:rPr>
        <w:t>符合论文一般规范，但不需要摘要和关键词</w:t>
      </w:r>
      <w:r>
        <w:rPr>
          <w:rFonts w:hint="eastAsia"/>
        </w:rPr>
        <w:t>。</w:t>
      </w:r>
    </w:p>
    <w:p>
      <w:pPr>
        <w:pStyle w:val="23"/>
        <w:numPr>
          <w:ilvl w:val="2"/>
          <w:numId w:val="3"/>
        </w:numPr>
        <w:ind w:firstLineChars="0"/>
      </w:pPr>
      <w:r>
        <w:rPr>
          <w:rFonts w:hint="eastAsia"/>
          <w:b/>
          <w:bCs/>
        </w:rPr>
        <w:t>题目下一行注明：</w:t>
      </w:r>
      <w:r>
        <w:rPr>
          <w:rFonts w:hint="eastAsia"/>
        </w:rPr>
        <w:t>选课表序号</w:t>
      </w:r>
      <w:r>
        <w:t>+</w:t>
      </w:r>
      <w:r>
        <w:rPr>
          <w:rFonts w:hint="eastAsia"/>
        </w:rPr>
        <w:t>名字</w:t>
      </w:r>
      <w:r>
        <w:t>+</w:t>
      </w:r>
      <w:r>
        <w:rPr>
          <w:rFonts w:hint="eastAsia"/>
        </w:rPr>
        <w:t>专业</w:t>
      </w:r>
    </w:p>
    <w:p>
      <w:pPr>
        <w:pStyle w:val="23"/>
        <w:numPr>
          <w:ilvl w:val="2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论文提交</w:t>
      </w:r>
    </w:p>
    <w:p>
      <w:pPr>
        <w:ind w:left="480" w:firstLine="0" w:firstLineChars="0"/>
        <w:rPr>
          <w:vertAlign w:val="superscript"/>
        </w:rPr>
      </w:pPr>
      <w:r>
        <w:rPr>
          <w:rFonts w:hint="eastAsia"/>
        </w:rPr>
        <w:t>最后一次课结束前，将论文电子版（将word版的文档命名为：选课表序号</w:t>
      </w:r>
      <w:r>
        <w:t>+</w:t>
      </w:r>
      <w:r>
        <w:rPr>
          <w:rFonts w:hint="eastAsia"/>
        </w:rPr>
        <w:t>名字</w:t>
      </w:r>
      <w:r>
        <w:t>+</w:t>
      </w:r>
      <w:r>
        <w:rPr>
          <w:rFonts w:hint="eastAsia"/>
        </w:rPr>
        <w:t>学院/专业，如0</w:t>
      </w:r>
      <w:r>
        <w:t>01+</w:t>
      </w:r>
      <w:r>
        <w:rPr>
          <w:rFonts w:hint="eastAsia"/>
        </w:rPr>
        <w:t>张三+人文学院）和打印版提交给小组组长。</w:t>
      </w:r>
    </w:p>
    <w:p>
      <w:pPr>
        <w:ind w:left="480" w:firstLine="0" w:firstLineChars="0"/>
      </w:pPr>
      <w:r>
        <w:rPr>
          <w:rFonts w:hint="eastAsia"/>
        </w:rPr>
        <w:t>组长汇总后，交给助教。</w:t>
      </w:r>
    </w:p>
    <w:p>
      <w:pPr>
        <w:pStyle w:val="3"/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推荐的问题和书目</w:t>
      </w:r>
    </w:p>
    <w:p>
      <w:pPr>
        <w:pStyle w:val="2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科学方法论（自拟内容）</w:t>
      </w:r>
    </w:p>
    <w:p>
      <w:pPr>
        <w:ind w:firstLine="480" w:firstLineChars="0"/>
      </w:pPr>
      <w:r>
        <w:rPr>
          <w:rFonts w:hint="eastAsia"/>
        </w:rPr>
        <w:t>讲述自己本专业中的某个科学发现、科学争论或科学理论确立的典型案例，分析其中成败得失及经验教训，并说明有何方法论启示。</w:t>
      </w:r>
    </w:p>
    <w:p>
      <w:pPr>
        <w:ind w:firstLine="480" w:firstLineChars="0"/>
      </w:pPr>
      <w:r>
        <w:rPr>
          <w:rFonts w:hint="eastAsia"/>
        </w:rPr>
        <w:t>讲述自己本专业中的某个科学成果的转化应用的典型案例，分析其中成败得失及经验教训，并从科技与社会的视角说明有何启示。</w:t>
      </w:r>
    </w:p>
    <w:p>
      <w:pPr>
        <w:tabs>
          <w:tab w:val="left" w:pos="720"/>
        </w:tabs>
        <w:ind w:firstLine="480"/>
        <w:rPr>
          <w:rFonts w:ascii="楷体" w:hAnsi="楷体" w:eastAsia="楷体"/>
        </w:rPr>
      </w:pPr>
      <w:r>
        <w:rPr>
          <w:rFonts w:ascii="楷体" w:hAnsi="楷体" w:eastAsia="楷体"/>
        </w:rPr>
        <w:t>注意：</w:t>
      </w:r>
      <w:r>
        <w:rPr>
          <w:rFonts w:hint="eastAsia" w:ascii="楷体" w:hAnsi="楷体" w:eastAsia="楷体"/>
        </w:rPr>
        <w:t xml:space="preserve">必须结合小组成员的专业背景来选择案例，最好不要选择为人所熟知的科学史案例； 纯粹的专业性、技术性报告不符合要求。须具有科普价值，能够让非本专业的同学听了之后也能有所启发和收获；鼓励大家不是从书本上，而是从自己的身边，例如导师的科研实践，或本领域国内有开创性或泰斗级的老前辈的工作中选择案例，来与课上的其他同学分享。 </w:t>
      </w:r>
    </w:p>
    <w:p>
      <w:pPr>
        <w:ind w:firstLine="482"/>
        <w:rPr>
          <w:b/>
          <w:bCs/>
          <w:color w:val="FF0000"/>
        </w:rPr>
      </w:pPr>
    </w:p>
    <w:p>
      <w:pPr>
        <w:pStyle w:val="23"/>
        <w:numPr>
          <w:ilvl w:val="0"/>
          <w:numId w:val="5"/>
        </w:numPr>
        <w:ind w:firstLineChars="0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S</w:t>
      </w:r>
      <w:r>
        <w:rPr>
          <w:b/>
          <w:bCs/>
          <w:color w:val="000000"/>
        </w:rPr>
        <w:t>TS</w:t>
      </w:r>
      <w:r>
        <w:rPr>
          <w:rFonts w:hint="eastAsia"/>
          <w:b/>
          <w:bCs/>
          <w:color w:val="000000"/>
        </w:rPr>
        <w:t>（自选问题）</w:t>
      </w:r>
    </w:p>
    <w:p>
      <w:pPr>
        <w:numPr>
          <w:ilvl w:val="0"/>
          <w:numId w:val="6"/>
        </w:num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如何看待</w:t>
      </w:r>
      <w:r>
        <w:rPr>
          <w:color w:val="000000"/>
        </w:rPr>
        <w:t>C</w:t>
      </w:r>
      <w:r>
        <w:rPr>
          <w:rFonts w:hint="eastAsia"/>
          <w:color w:val="000000"/>
        </w:rPr>
        <w:t>hat</w:t>
      </w:r>
      <w:r>
        <w:rPr>
          <w:color w:val="000000"/>
        </w:rPr>
        <w:t>GPT？</w:t>
      </w:r>
    </w:p>
    <w:p>
      <w:pPr>
        <w:numPr>
          <w:ilvl w:val="0"/>
          <w:numId w:val="6"/>
        </w:numPr>
        <w:ind w:firstLine="480"/>
        <w:rPr>
          <w:color w:val="000000"/>
        </w:rPr>
      </w:pPr>
      <w:r>
        <w:rPr>
          <w:rFonts w:hint="eastAsia"/>
          <w:color w:val="000000"/>
        </w:rPr>
        <w:t>如何看待“问题导向”与“需求导向”两者的关系？</w:t>
      </w:r>
    </w:p>
    <w:p>
      <w:pPr>
        <w:numPr>
          <w:ilvl w:val="0"/>
          <w:numId w:val="6"/>
        </w:num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“集中力量办大事”的经验，在科学研究中如何发挥作用？</w:t>
      </w:r>
    </w:p>
    <w:p>
      <w:pPr>
        <w:numPr>
          <w:ilvl w:val="0"/>
          <w:numId w:val="6"/>
        </w:numPr>
        <w:ind w:firstLine="480"/>
        <w:rPr>
          <w:color w:val="000000"/>
        </w:rPr>
      </w:pPr>
      <w:r>
        <w:rPr>
          <w:color w:val="000000"/>
        </w:rPr>
        <w:t>数学基础对科学研究重要</w:t>
      </w:r>
      <w:r>
        <w:rPr>
          <w:rFonts w:hint="eastAsia"/>
          <w:color w:val="000000"/>
        </w:rPr>
        <w:t>吗</w:t>
      </w:r>
      <w:r>
        <w:rPr>
          <w:color w:val="000000"/>
        </w:rPr>
        <w:t>，对编程重要</w:t>
      </w:r>
      <w:r>
        <w:rPr>
          <w:rFonts w:hint="eastAsia"/>
          <w:color w:val="000000"/>
        </w:rPr>
        <w:t>吗</w:t>
      </w:r>
      <w:r>
        <w:rPr>
          <w:color w:val="000000"/>
        </w:rPr>
        <w:t>？</w:t>
      </w:r>
    </w:p>
    <w:p>
      <w:pPr>
        <w:numPr>
          <w:ilvl w:val="0"/>
          <w:numId w:val="6"/>
        </w:numPr>
        <w:ind w:firstLine="480"/>
        <w:rPr>
          <w:color w:val="000000"/>
        </w:rPr>
      </w:pPr>
      <w:r>
        <w:rPr>
          <w:rFonts w:hint="eastAsia"/>
          <w:color w:val="000000"/>
        </w:rPr>
        <w:t>评论一部科幻作品（电影、小说、游戏等）所包含的伦理意蕴</w:t>
      </w:r>
    </w:p>
    <w:p>
      <w:pPr>
        <w:numPr>
          <w:ilvl w:val="0"/>
          <w:numId w:val="6"/>
        </w:numPr>
        <w:ind w:firstLine="480"/>
        <w:rPr>
          <w:color w:val="000000"/>
        </w:rPr>
      </w:pPr>
      <w:r>
        <w:rPr>
          <w:rFonts w:hint="eastAsia"/>
          <w:color w:val="000000"/>
        </w:rPr>
        <w:t>占星术是科学吗？</w:t>
      </w:r>
    </w:p>
    <w:p>
      <w:pPr>
        <w:numPr>
          <w:ilvl w:val="0"/>
          <w:numId w:val="6"/>
        </w:numPr>
        <w:ind w:firstLine="480"/>
        <w:rPr>
          <w:color w:val="000000"/>
        </w:rPr>
      </w:pPr>
      <w:r>
        <w:rPr>
          <w:rFonts w:hint="eastAsia"/>
          <w:color w:val="000000"/>
        </w:rPr>
        <w:t xml:space="preserve">中国传统医学是科学吗? </w:t>
      </w:r>
    </w:p>
    <w:p>
      <w:pPr>
        <w:numPr>
          <w:ilvl w:val="0"/>
          <w:numId w:val="6"/>
        </w:numPr>
        <w:ind w:firstLine="480"/>
        <w:rPr>
          <w:color w:val="000000"/>
        </w:rPr>
      </w:pPr>
      <w:r>
        <w:rPr>
          <w:rFonts w:hint="eastAsia"/>
          <w:color w:val="000000"/>
        </w:rPr>
        <w:t>比特币是庞氏骗局吗？</w:t>
      </w:r>
    </w:p>
    <w:p>
      <w:pPr>
        <w:numPr>
          <w:ilvl w:val="0"/>
          <w:numId w:val="6"/>
        </w:numPr>
        <w:ind w:firstLine="480"/>
        <w:rPr>
          <w:color w:val="000000"/>
        </w:rPr>
      </w:pPr>
      <w:r>
        <w:rPr>
          <w:color w:val="000000"/>
        </w:rPr>
        <w:t>碳中</w:t>
      </w:r>
      <w:r>
        <w:rPr>
          <w:rFonts w:hint="eastAsia"/>
          <w:color w:val="000000"/>
        </w:rPr>
        <w:t>和、碳</w:t>
      </w:r>
      <w:r>
        <w:rPr>
          <w:color w:val="000000"/>
        </w:rPr>
        <w:t>达峰是</w:t>
      </w:r>
      <w:r>
        <w:rPr>
          <w:rFonts w:hint="eastAsia"/>
          <w:color w:val="000000"/>
        </w:rPr>
        <w:t>机遇</w:t>
      </w:r>
      <w:r>
        <w:rPr>
          <w:color w:val="000000"/>
        </w:rPr>
        <w:t>还</w:t>
      </w:r>
      <w:r>
        <w:rPr>
          <w:rFonts w:hint="eastAsia"/>
          <w:color w:val="000000"/>
        </w:rPr>
        <w:t>是</w:t>
      </w:r>
      <w:r>
        <w:rPr>
          <w:color w:val="000000"/>
        </w:rPr>
        <w:t>挑</w:t>
      </w:r>
      <w:r>
        <w:rPr>
          <w:rFonts w:hint="eastAsia"/>
          <w:color w:val="000000"/>
        </w:rPr>
        <w:t>战</w:t>
      </w:r>
      <w:r>
        <w:rPr>
          <w:color w:val="000000"/>
        </w:rPr>
        <w:t>？</w:t>
      </w:r>
    </w:p>
    <w:p>
      <w:pPr>
        <w:numPr>
          <w:ilvl w:val="0"/>
          <w:numId w:val="6"/>
        </w:numPr>
        <w:ind w:firstLine="480"/>
        <w:rPr>
          <w:color w:val="000000"/>
        </w:rPr>
      </w:pPr>
      <w:r>
        <w:rPr>
          <w:rFonts w:hint="eastAsia"/>
          <w:color w:val="000000"/>
        </w:rPr>
        <w:t>元</w:t>
      </w:r>
      <w:r>
        <w:rPr>
          <w:color w:val="000000"/>
        </w:rPr>
        <w:t>宇</w:t>
      </w:r>
      <w:r>
        <w:rPr>
          <w:rFonts w:hint="eastAsia"/>
          <w:color w:val="000000"/>
        </w:rPr>
        <w:t>宙是</w:t>
      </w:r>
      <w:r>
        <w:rPr>
          <w:color w:val="000000"/>
        </w:rPr>
        <w:t>炒</w:t>
      </w:r>
      <w:r>
        <w:rPr>
          <w:rFonts w:hint="eastAsia"/>
          <w:color w:val="000000"/>
        </w:rPr>
        <w:t>概念吗</w:t>
      </w:r>
      <w:r>
        <w:rPr>
          <w:color w:val="000000"/>
        </w:rPr>
        <w:t>？</w:t>
      </w:r>
    </w:p>
    <w:p>
      <w:pPr>
        <w:ind w:firstLine="480"/>
      </w:pPr>
    </w:p>
    <w:p>
      <w:pPr>
        <w:pStyle w:val="2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自然观</w:t>
      </w:r>
    </w:p>
    <w:p>
      <w:pPr>
        <w:pStyle w:val="23"/>
        <w:numPr>
          <w:ilvl w:val="0"/>
          <w:numId w:val="7"/>
        </w:numPr>
        <w:ind w:left="0" w:firstLine="420" w:firstLineChars="0"/>
      </w:pPr>
      <w:r>
        <w:rPr>
          <w:rFonts w:hint="eastAsia"/>
        </w:rPr>
        <w:t>布鲁诺·拉图尔</w:t>
      </w:r>
      <w:r>
        <w:t>、</w:t>
      </w:r>
      <w:r>
        <w:rPr>
          <w:rFonts w:hint="eastAsia"/>
        </w:rPr>
        <w:t>史蒂夫·伍尔加</w:t>
      </w:r>
      <w:r>
        <w:t>：《</w:t>
      </w:r>
      <w:r>
        <w:rPr>
          <w:rFonts w:hint="eastAsia"/>
        </w:rPr>
        <w:t>实验室生活</w:t>
      </w:r>
      <w:r>
        <w:t>：</w:t>
      </w:r>
      <w:r>
        <w:rPr>
          <w:rFonts w:hint="eastAsia"/>
        </w:rPr>
        <w:t>科学事实的建构过程</w:t>
      </w:r>
      <w:r>
        <w:t>》，</w:t>
      </w:r>
      <w:r>
        <w:rPr>
          <w:rFonts w:hint="eastAsia"/>
        </w:rPr>
        <w:t>张伯霖</w:t>
      </w:r>
      <w:r>
        <w:t>、</w:t>
      </w:r>
      <w:r>
        <w:rPr>
          <w:rFonts w:hint="eastAsia"/>
        </w:rPr>
        <w:t>刁小英译</w:t>
      </w:r>
      <w:r>
        <w:t>，</w:t>
      </w:r>
      <w:r>
        <w:rPr>
          <w:rFonts w:hint="eastAsia"/>
        </w:rPr>
        <w:t>北京</w:t>
      </w:r>
      <w:r>
        <w:t>：</w:t>
      </w:r>
      <w:r>
        <w:rPr>
          <w:rFonts w:hint="eastAsia"/>
        </w:rPr>
        <w:t>东方出版社</w:t>
      </w:r>
      <w:r>
        <w:t>，2004</w:t>
      </w:r>
      <w:r>
        <w:rPr>
          <w:rFonts w:hint="eastAsia"/>
        </w:rPr>
        <w:t>年</w:t>
      </w:r>
      <w:r>
        <w:t>。</w:t>
      </w:r>
    </w:p>
    <w:p>
      <w:pPr>
        <w:pStyle w:val="23"/>
        <w:numPr>
          <w:ilvl w:val="0"/>
          <w:numId w:val="7"/>
        </w:numPr>
        <w:ind w:left="0" w:firstLine="420" w:firstLineChars="0"/>
      </w:pPr>
      <w:r>
        <w:rPr>
          <w:rFonts w:hint="eastAsia"/>
        </w:rPr>
        <w:t>布鲁诺·拉图尔</w:t>
      </w:r>
      <w:r>
        <w:t>：《</w:t>
      </w:r>
      <w:r>
        <w:rPr>
          <w:rFonts w:hint="eastAsia"/>
        </w:rPr>
        <w:t>科学在行动</w:t>
      </w:r>
      <w:r>
        <w:t>——</w:t>
      </w:r>
      <w:r>
        <w:rPr>
          <w:rFonts w:hint="eastAsia"/>
        </w:rPr>
        <w:t>怎样在社会中跟随科学家和工程师</w:t>
      </w:r>
      <w:r>
        <w:t>》，</w:t>
      </w:r>
      <w:r>
        <w:rPr>
          <w:rFonts w:hint="eastAsia"/>
        </w:rPr>
        <w:t>刘文旋</w:t>
      </w:r>
      <w:r>
        <w:t>、</w:t>
      </w:r>
      <w:r>
        <w:rPr>
          <w:rFonts w:hint="eastAsia"/>
        </w:rPr>
        <w:t>郑开译</w:t>
      </w:r>
      <w:r>
        <w:t>，</w:t>
      </w:r>
      <w:r>
        <w:rPr>
          <w:rFonts w:hint="eastAsia"/>
        </w:rPr>
        <w:t>北京</w:t>
      </w:r>
      <w:r>
        <w:t>：</w:t>
      </w:r>
      <w:r>
        <w:rPr>
          <w:rFonts w:hint="eastAsia"/>
        </w:rPr>
        <w:t>东方出版社</w:t>
      </w:r>
      <w:r>
        <w:t>，2005</w:t>
      </w:r>
      <w:r>
        <w:rPr>
          <w:rFonts w:hint="eastAsia"/>
        </w:rPr>
        <w:t>年</w:t>
      </w:r>
      <w:r>
        <w:t>。</w:t>
      </w:r>
    </w:p>
    <w:p>
      <w:pPr>
        <w:pStyle w:val="23"/>
        <w:numPr>
          <w:ilvl w:val="0"/>
          <w:numId w:val="7"/>
        </w:numPr>
        <w:ind w:left="0" w:firstLine="420" w:firstLineChars="0"/>
        <w:rPr>
          <w:rFonts w:hint="eastAsia"/>
        </w:rPr>
      </w:pPr>
      <w:r>
        <w:rPr>
          <w:rFonts w:hint="eastAsia"/>
        </w:rPr>
        <w:t>约翰·齐曼</w:t>
      </w:r>
      <w:r>
        <w:t>：《真科学——它是什么，它指什么》，曾国屏</w:t>
      </w:r>
      <w:r>
        <w:rPr>
          <w:rFonts w:hint="eastAsia"/>
        </w:rPr>
        <w:t>译</w:t>
      </w:r>
      <w:r>
        <w:t>，</w:t>
      </w:r>
      <w:r>
        <w:rPr>
          <w:rFonts w:hint="eastAsia"/>
        </w:rPr>
        <w:t>上海科技教育出版社，2008年。</w:t>
      </w:r>
    </w:p>
    <w:p>
      <w:pPr>
        <w:pStyle w:val="23"/>
        <w:numPr>
          <w:ilvl w:val="0"/>
          <w:numId w:val="7"/>
        </w:numPr>
        <w:ind w:left="0" w:firstLine="420" w:firstLineChars="0"/>
      </w:pPr>
      <w:r>
        <w:rPr>
          <w:rFonts w:hint="eastAsia"/>
        </w:rPr>
        <w:t>约翰·M·巴斯：《大流感：最致命瘟疫的史诗》，钟扬等译，上海：上海科技教育出版社，2008年。</w:t>
      </w:r>
    </w:p>
    <w:p>
      <w:pPr>
        <w:pStyle w:val="23"/>
        <w:numPr>
          <w:ilvl w:val="0"/>
          <w:numId w:val="7"/>
        </w:numPr>
        <w:ind w:left="0" w:firstLine="420" w:firstLineChars="0"/>
      </w:pPr>
      <w:r>
        <w:rPr>
          <w:rFonts w:hint="eastAsia"/>
        </w:rPr>
        <w:t>威廉·麦克尼尔：《瘟疫与人》，余新忠、毕会成译，北京：中国环境科学出版社，2010年。（另有中信出版社出版的新版本）。</w:t>
      </w:r>
    </w:p>
    <w:p>
      <w:pPr>
        <w:pStyle w:val="23"/>
        <w:numPr>
          <w:ilvl w:val="0"/>
          <w:numId w:val="7"/>
        </w:numPr>
        <w:ind w:left="0" w:firstLine="420" w:firstLineChars="0"/>
      </w:pPr>
      <w:r>
        <w:rPr>
          <w:rFonts w:hint="eastAsia"/>
        </w:rPr>
        <w:t>卡尔·齐默：《病毒星球》，刘旸译，桂林：广西师范大学出版社，2</w:t>
      </w:r>
      <w:r>
        <w:t>019</w:t>
      </w:r>
      <w:r>
        <w:rPr>
          <w:rFonts w:hint="eastAsia"/>
        </w:rPr>
        <w:t>年。</w:t>
      </w:r>
    </w:p>
    <w:p>
      <w:pPr>
        <w:pStyle w:val="23"/>
        <w:numPr>
          <w:ilvl w:val="0"/>
          <w:numId w:val="7"/>
        </w:numPr>
        <w:ind w:left="0" w:firstLine="420" w:firstLineChars="0"/>
      </w:pPr>
      <w:r>
        <w:rPr>
          <w:rFonts w:hint="eastAsia"/>
        </w:rPr>
        <w:t>尼尔·波兹曼：《娱乐至死》，章艳译，北京：中信出版社，2015年。</w:t>
      </w:r>
    </w:p>
    <w:p>
      <w:pPr>
        <w:pStyle w:val="23"/>
        <w:numPr>
          <w:ilvl w:val="0"/>
          <w:numId w:val="7"/>
        </w:numPr>
        <w:ind w:left="0" w:firstLine="420" w:firstLineChars="0"/>
      </w:pPr>
      <w:r>
        <w:rPr>
          <w:rFonts w:hint="eastAsia"/>
        </w:rPr>
        <w:t>奥尔德斯·赫胥黎：《美丽新世界》，陈超译，上海：上海译文出版社，2017年。</w:t>
      </w:r>
    </w:p>
    <w:p>
      <w:pPr>
        <w:pStyle w:val="23"/>
        <w:numPr>
          <w:ilvl w:val="0"/>
          <w:numId w:val="7"/>
        </w:numPr>
        <w:ind w:left="0" w:firstLine="420" w:firstLineChars="0"/>
      </w:pPr>
      <w:r>
        <w:rPr>
          <w:rFonts w:hint="eastAsia"/>
        </w:rPr>
        <w:t>斯韦特兰娜·阿列</w:t>
      </w:r>
      <w:bookmarkStart w:id="0" w:name="_GoBack"/>
      <w:bookmarkEnd w:id="0"/>
      <w:r>
        <w:rPr>
          <w:rFonts w:hint="eastAsia"/>
        </w:rPr>
        <w:t>克谢耶维奇：《切尔诺贝利的祭祷》，孙越译，北京：中信出版社，2018年。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footnotePr>
        <w:numFmt w:val="decimalEnclosedCircleChinese"/>
        <w:numRestart w:val="eachPage"/>
      </w:footnote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 New Roman (标题 CS)">
    <w:altName w:val="宋体"/>
    <w:panose1 w:val="00000000000000000000"/>
    <w:charset w:val="00"/>
    <w:family w:val="roman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separate"/>
    </w:r>
    <w:r>
      <w:rPr>
        <w:rStyle w:val="13"/>
      </w:rPr>
      <w:t>2</w:t>
    </w:r>
    <w:r>
      <w:rPr>
        <w:rStyle w:val="13"/>
      </w:rPr>
      <w:fldChar w:fldCharType="end"/>
    </w:r>
  </w:p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end"/>
    </w:r>
  </w:p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7B9A7"/>
    <w:multiLevelType w:val="singleLevel"/>
    <w:tmpl w:val="DBB7B9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/>
        <w:b w:val="0"/>
        <w:i w:val="0"/>
        <w:sz w:val="24"/>
        <w:u w:val="none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00000013"/>
    <w:multiLevelType w:val="multilevel"/>
    <w:tmpl w:val="00000013"/>
    <w:lvl w:ilvl="0" w:tentative="0">
      <w:start w:val="1"/>
      <w:numFmt w:val="bullet"/>
      <w:lvlText w:val="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4">
    <w:nsid w:val="0000001B"/>
    <w:multiLevelType w:val="multilevel"/>
    <w:tmpl w:val="0000001B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 w:cs="Times New Roman (正文 CS 字体)"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830720"/>
    <w:multiLevelType w:val="multilevel"/>
    <w:tmpl w:val="2E8307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  <w:b w:val="0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1047816"/>
    <w:multiLevelType w:val="multilevel"/>
    <w:tmpl w:val="4104781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97CA3"/>
    <w:rsid w:val="00057848"/>
    <w:rsid w:val="00073219"/>
    <w:rsid w:val="00086FB7"/>
    <w:rsid w:val="000A34FA"/>
    <w:rsid w:val="000C24AF"/>
    <w:rsid w:val="000F6C22"/>
    <w:rsid w:val="001075F8"/>
    <w:rsid w:val="00123240"/>
    <w:rsid w:val="0018735D"/>
    <w:rsid w:val="001E667B"/>
    <w:rsid w:val="001F7939"/>
    <w:rsid w:val="00216353"/>
    <w:rsid w:val="0023341F"/>
    <w:rsid w:val="00240DD2"/>
    <w:rsid w:val="00250C75"/>
    <w:rsid w:val="002A30A6"/>
    <w:rsid w:val="002D009D"/>
    <w:rsid w:val="003507F1"/>
    <w:rsid w:val="003540BC"/>
    <w:rsid w:val="003819B5"/>
    <w:rsid w:val="003927DE"/>
    <w:rsid w:val="003949A5"/>
    <w:rsid w:val="003C53FC"/>
    <w:rsid w:val="00405A79"/>
    <w:rsid w:val="0045180D"/>
    <w:rsid w:val="004729F9"/>
    <w:rsid w:val="00473D28"/>
    <w:rsid w:val="00486B35"/>
    <w:rsid w:val="004B0A37"/>
    <w:rsid w:val="004C4661"/>
    <w:rsid w:val="005833FF"/>
    <w:rsid w:val="005D2046"/>
    <w:rsid w:val="005F401D"/>
    <w:rsid w:val="00627A83"/>
    <w:rsid w:val="00645F42"/>
    <w:rsid w:val="00680412"/>
    <w:rsid w:val="006A249D"/>
    <w:rsid w:val="006D42DB"/>
    <w:rsid w:val="006F6A46"/>
    <w:rsid w:val="00752D6D"/>
    <w:rsid w:val="00760EAD"/>
    <w:rsid w:val="007B04BA"/>
    <w:rsid w:val="007C681E"/>
    <w:rsid w:val="007E5565"/>
    <w:rsid w:val="007F0D61"/>
    <w:rsid w:val="00803D12"/>
    <w:rsid w:val="00816545"/>
    <w:rsid w:val="008358B8"/>
    <w:rsid w:val="008428F1"/>
    <w:rsid w:val="008570DC"/>
    <w:rsid w:val="0087521A"/>
    <w:rsid w:val="0087598C"/>
    <w:rsid w:val="00884320"/>
    <w:rsid w:val="008A30B0"/>
    <w:rsid w:val="008C0ACA"/>
    <w:rsid w:val="008D0E35"/>
    <w:rsid w:val="00925F7E"/>
    <w:rsid w:val="00947BC3"/>
    <w:rsid w:val="00952E51"/>
    <w:rsid w:val="0097797E"/>
    <w:rsid w:val="00997CA3"/>
    <w:rsid w:val="009A3D15"/>
    <w:rsid w:val="009A77BD"/>
    <w:rsid w:val="009F06C1"/>
    <w:rsid w:val="00A132A3"/>
    <w:rsid w:val="00A30D03"/>
    <w:rsid w:val="00A54811"/>
    <w:rsid w:val="00A82D19"/>
    <w:rsid w:val="00AD1C63"/>
    <w:rsid w:val="00B73E55"/>
    <w:rsid w:val="00B96A60"/>
    <w:rsid w:val="00B96D0F"/>
    <w:rsid w:val="00BD4B36"/>
    <w:rsid w:val="00BE09CC"/>
    <w:rsid w:val="00C463D1"/>
    <w:rsid w:val="00CA0F39"/>
    <w:rsid w:val="00CE0602"/>
    <w:rsid w:val="00D1772F"/>
    <w:rsid w:val="00D57CE6"/>
    <w:rsid w:val="00D74065"/>
    <w:rsid w:val="00DE1A98"/>
    <w:rsid w:val="00E31E14"/>
    <w:rsid w:val="00E97ADB"/>
    <w:rsid w:val="00EB357D"/>
    <w:rsid w:val="00EF20EC"/>
    <w:rsid w:val="00EF3EBC"/>
    <w:rsid w:val="00F47A25"/>
    <w:rsid w:val="00F80A08"/>
    <w:rsid w:val="177660DC"/>
    <w:rsid w:val="1FD9CB54"/>
    <w:rsid w:val="3FD5A5FF"/>
    <w:rsid w:val="5E55C4D8"/>
    <w:rsid w:val="71EBD970"/>
    <w:rsid w:val="77F75F0B"/>
    <w:rsid w:val="7CFF6303"/>
    <w:rsid w:val="7F4B59C7"/>
    <w:rsid w:val="7F9F9F92"/>
    <w:rsid w:val="7FFFE032"/>
    <w:rsid w:val="B7A75FA2"/>
    <w:rsid w:val="B7D7174C"/>
    <w:rsid w:val="BFAB3086"/>
    <w:rsid w:val="BFAFB6CC"/>
    <w:rsid w:val="EE6FAACA"/>
    <w:rsid w:val="F6743019"/>
    <w:rsid w:val="F777E5CB"/>
    <w:rsid w:val="FEF4EB73"/>
    <w:rsid w:val="FF798E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 (正文 CS 字体)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240"/>
      <w:ind w:firstLine="0" w:firstLineChars="0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120"/>
      <w:ind w:firstLine="0" w:firstLineChars="0"/>
      <w:jc w:val="left"/>
      <w:outlineLvl w:val="1"/>
    </w:pPr>
    <w:rPr>
      <w:rFonts w:cs="Times New Roman (标题 CS)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outlineLvl w:val="2"/>
    </w:pPr>
    <w:rPr>
      <w:b/>
      <w:bCs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qFormat/>
    <w:uiPriority w:val="99"/>
    <w:pPr>
      <w:spacing w:line="240" w:lineRule="auto"/>
    </w:pPr>
    <w:rPr>
      <w:rFonts w:ascii="宋体"/>
      <w:sz w:val="18"/>
      <w:szCs w:val="18"/>
    </w:rPr>
  </w:style>
  <w:style w:type="paragraph" w:styleId="6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footnote text"/>
    <w:basedOn w:val="1"/>
    <w:link w:val="20"/>
    <w:qFormat/>
    <w:uiPriority w:val="0"/>
    <w:pPr>
      <w:snapToGrid w:val="0"/>
      <w:spacing w:line="240" w:lineRule="auto"/>
      <w:ind w:firstLine="0" w:firstLineChars="0"/>
      <w:jc w:val="left"/>
    </w:pPr>
    <w:rPr>
      <w:sz w:val="18"/>
      <w:szCs w:val="18"/>
    </w:rPr>
  </w:style>
  <w:style w:type="paragraph" w:styleId="9">
    <w:name w:val="Title"/>
    <w:basedOn w:val="8"/>
    <w:next w:val="8"/>
    <w:link w:val="19"/>
    <w:qFormat/>
    <w:uiPriority w:val="10"/>
    <w:pPr>
      <w:outlineLvl w:val="0"/>
    </w:pPr>
    <w:rPr>
      <w:rFonts w:cs="Times New Roman (标题 CS)"/>
      <w:bCs/>
      <w:sz w:val="21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2"/>
    <w:qFormat/>
    <w:uiPriority w:val="99"/>
  </w:style>
  <w:style w:type="character" w:styleId="14">
    <w:name w:val="FollowedHyperlink"/>
    <w:basedOn w:val="12"/>
    <w:qFormat/>
    <w:uiPriority w:val="99"/>
    <w:rPr>
      <w:color w:val="954F72"/>
      <w:u w:val="single"/>
    </w:rPr>
  </w:style>
  <w:style w:type="character" w:styleId="15">
    <w:name w:val="Hyperlink"/>
    <w:basedOn w:val="12"/>
    <w:qFormat/>
    <w:uiPriority w:val="99"/>
    <w:rPr>
      <w:color w:val="0563C1"/>
      <w:u w:val="single"/>
    </w:rPr>
  </w:style>
  <w:style w:type="character" w:styleId="16">
    <w:name w:val="footnote reference"/>
    <w:basedOn w:val="12"/>
    <w:qFormat/>
    <w:uiPriority w:val="0"/>
    <w:rPr>
      <w:vertAlign w:val="superscript"/>
    </w:rPr>
  </w:style>
  <w:style w:type="character" w:customStyle="1" w:styleId="17">
    <w:name w:val="标题 3 Char"/>
    <w:basedOn w:val="12"/>
    <w:link w:val="4"/>
    <w:qFormat/>
    <w:uiPriority w:val="9"/>
    <w:rPr>
      <w:rFonts w:ascii="Times New Roman" w:hAnsi="Times New Roman" w:eastAsia="宋体" w:cs="Times New Roman (正文 CS 字体)"/>
      <w:b/>
      <w:bCs/>
      <w:sz w:val="24"/>
      <w:szCs w:val="32"/>
    </w:rPr>
  </w:style>
  <w:style w:type="paragraph" w:styleId="18">
    <w:name w:val="No Spacing"/>
    <w:qFormat/>
    <w:uiPriority w:val="1"/>
    <w:pPr>
      <w:widowControl w:val="0"/>
      <w:spacing w:beforeLines="50" w:afterLines="50" w:line="300" w:lineRule="auto"/>
      <w:ind w:left="200" w:leftChars="200" w:right="200" w:rightChars="200" w:firstLine="200" w:firstLineChars="200"/>
      <w:jc w:val="both"/>
    </w:pPr>
    <w:rPr>
      <w:rFonts w:ascii="Times New Roman" w:hAnsi="Times New Roman" w:eastAsia="楷体" w:cs="Times New Roman (正文 CS 字体)"/>
      <w:kern w:val="2"/>
      <w:sz w:val="24"/>
      <w:szCs w:val="24"/>
      <w:lang w:val="en-US" w:eastAsia="zh-CN" w:bidi="ar-SA"/>
    </w:rPr>
  </w:style>
  <w:style w:type="character" w:customStyle="1" w:styleId="19">
    <w:name w:val="标题 Char"/>
    <w:basedOn w:val="12"/>
    <w:link w:val="9"/>
    <w:qFormat/>
    <w:uiPriority w:val="10"/>
    <w:rPr>
      <w:rFonts w:ascii="Times New Roman" w:hAnsi="Times New Roman" w:eastAsia="宋体" w:cs="Times New Roman (标题 CS)"/>
      <w:bCs/>
      <w:szCs w:val="32"/>
    </w:rPr>
  </w:style>
  <w:style w:type="character" w:customStyle="1" w:styleId="20">
    <w:name w:val="脚注文本 Char"/>
    <w:basedOn w:val="12"/>
    <w:link w:val="8"/>
    <w:qFormat/>
    <w:uiPriority w:val="0"/>
    <w:rPr>
      <w:rFonts w:ascii="Times New Roman" w:hAnsi="Times New Roman" w:eastAsia="宋体" w:cs="Times New Roman (正文 CS 字体)"/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Times New Roman" w:hAnsi="Times New Roman" w:eastAsia="宋体" w:cs="Times New Roman (正文 CS 字体)"/>
      <w:b/>
      <w:bCs/>
      <w:kern w:val="44"/>
      <w:sz w:val="32"/>
      <w:szCs w:val="44"/>
    </w:rPr>
  </w:style>
  <w:style w:type="character" w:customStyle="1" w:styleId="22">
    <w:name w:val="标题 2 Char"/>
    <w:basedOn w:val="12"/>
    <w:link w:val="3"/>
    <w:qFormat/>
    <w:uiPriority w:val="9"/>
    <w:rPr>
      <w:rFonts w:ascii="Times New Roman" w:hAnsi="Times New Roman" w:eastAsia="宋体" w:cs="Times New Roman (标题 CS)"/>
      <w:b/>
      <w:bCs/>
      <w:sz w:val="28"/>
      <w:szCs w:val="32"/>
    </w:rPr>
  </w:style>
  <w:style w:type="paragraph" w:styleId="23">
    <w:name w:val="List Paragraph"/>
    <w:basedOn w:val="1"/>
    <w:qFormat/>
    <w:uiPriority w:val="34"/>
    <w:pPr>
      <w:ind w:firstLine="420"/>
    </w:pPr>
  </w:style>
  <w:style w:type="character" w:customStyle="1" w:styleId="24">
    <w:name w:val="页脚 Char"/>
    <w:basedOn w:val="12"/>
    <w:link w:val="6"/>
    <w:qFormat/>
    <w:uiPriority w:val="99"/>
    <w:rPr>
      <w:rFonts w:ascii="Times New Roman" w:hAnsi="Times New Roman" w:eastAsia="宋体" w:cs="Times New Roman (正文 CS 字体)"/>
      <w:sz w:val="18"/>
      <w:szCs w:val="18"/>
    </w:rPr>
  </w:style>
  <w:style w:type="character" w:customStyle="1" w:styleId="25">
    <w:name w:val="批注框文本 Char"/>
    <w:basedOn w:val="12"/>
    <w:link w:val="5"/>
    <w:qFormat/>
    <w:uiPriority w:val="99"/>
    <w:rPr>
      <w:rFonts w:ascii="宋体" w:hAnsi="Times New Roman" w:eastAsia="宋体" w:cs="Times New Roman (正文 CS 字体)"/>
      <w:sz w:val="18"/>
      <w:szCs w:val="18"/>
    </w:rPr>
  </w:style>
  <w:style w:type="character" w:customStyle="1" w:styleId="26">
    <w:name w:val="未处理的提及1"/>
    <w:basedOn w:val="12"/>
    <w:qFormat/>
    <w:uiPriority w:val="99"/>
    <w:rPr>
      <w:color w:val="605E5C"/>
      <w:shd w:val="clear" w:color="auto" w:fill="E1DFDD"/>
    </w:rPr>
  </w:style>
  <w:style w:type="character" w:customStyle="1" w:styleId="27">
    <w:name w:val="页眉 Char"/>
    <w:basedOn w:val="12"/>
    <w:link w:val="7"/>
    <w:qFormat/>
    <w:uiPriority w:val="99"/>
    <w:rPr>
      <w:rFonts w:ascii="Times New Roman" w:hAnsi="Times New Roman" w:eastAsia="宋体" w:cs="Times New Roman (正文 CS 字体)"/>
      <w:sz w:val="18"/>
      <w:szCs w:val="18"/>
    </w:rPr>
  </w:style>
  <w:style w:type="character" w:customStyle="1" w:styleId="28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214</Words>
  <Characters>1225</Characters>
  <Lines>10</Lines>
  <Paragraphs>2</Paragraphs>
  <TotalTime>24</TotalTime>
  <ScaleCrop>false</ScaleCrop>
  <LinksUpToDate>false</LinksUpToDate>
  <CharactersWithSpaces>1437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2023-02-16T11:33:00Z</dcterms:created>
  <dc:creator>ZHAO Junhai</dc:creator>
  <cp:lastModifiedBy>haooops</cp:lastModifiedBy>
  <cp:lastPrinted>2021-03-24T23:05:00Z</cp:lastPrinted>
  <dcterms:modified xsi:type="dcterms:W3CDTF">2023-09-12T09:11:28Z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65f1866804144a9b9838fad90341355b</vt:lpwstr>
  </property>
  <property fmtid="{D5CDD505-2E9C-101B-9397-08002B2CF9AE}" pid="3" name="KSOProductBuildVer">
    <vt:lpwstr>2052-11.1.0.11698</vt:lpwstr>
  </property>
</Properties>
</file>