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ackground w:color="FFFFFF">
    <mc:AlternateContent>
      <mc:Choice Requires="v"/>
      <mc:Fallback>
        <w:drawing>
          <wp:inline distT="0" distB="0" distL="0" distR="0" wp14:anchorId="5C727C3B" wp14:editId="2F14D69A">
            <wp:extent cx="635" cy="635"/>
            <wp:effectExtent l="0" t="0" r="0" b="0"/>
            <wp:docPr id="465839622"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435BC9EF" w14:textId="77777777" w:rsidR="00CC6441" w:rsidRDefault="00000000" w:rsidP="00CC6441">
      <w:pPr>
        <w:pStyle w:val="Heading1"/>
        <w:jc w:val="center"/>
        <w:rPr>
          <w:rFonts w:ascii="Arial" w:eastAsia="Times New Roman" w:hAnsi="Arial" w:cs="Arial"/>
          <w:u w:val="single"/>
        </w:rPr>
      </w:pPr>
      <w:r>
        <w:rPr>
          <w:rFonts w:ascii="Arial" w:eastAsia="Times New Roman" w:hAnsi="Arial" w:cs="Arial"/>
          <w:u w:val="single"/>
        </w:rPr>
        <w:t>DOSSIER TECHNIQUE ET REPRODUCTION : ROVER FPV WI-FI</w:t>
      </w:r>
    </w:p>
    <w:p w14:paraId="353B5260" w14:textId="04C53B92" w:rsidR="00000000" w:rsidRPr="00CC6441" w:rsidRDefault="00CC6441" w:rsidP="00CC6441">
      <w:pPr>
        <w:pStyle w:val="Heading1"/>
        <w:jc w:val="center"/>
        <w:rPr>
          <w:rFonts w:ascii="Arial" w:eastAsia="Times New Roman" w:hAnsi="Arial" w:cs="Arial"/>
          <w:u w:val="single"/>
        </w:rPr>
      </w:pPr>
      <w:r>
        <w:rPr>
          <w:noProof/>
        </w:rPr>
        <w:drawing>
          <wp:inline distT="0" distB="0" distL="0" distR="0" wp14:anchorId="1D8B017F" wp14:editId="09C69BA3">
            <wp:extent cx="2590800" cy="2590800"/>
            <wp:effectExtent l="0" t="0" r="0" b="0"/>
            <wp:docPr id="201659611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14:paraId="3FD40B36" w14:textId="77777777" w:rsidR="00000000" w:rsidRDefault="00000000">
      <w:pPr>
        <w:pStyle w:val="Heading2"/>
        <w:rPr>
          <w:rFonts w:ascii="Arial" w:eastAsia="Times New Roman" w:hAnsi="Arial" w:cs="Arial"/>
        </w:rPr>
      </w:pPr>
      <w:r>
        <w:rPr>
          <w:rFonts w:ascii="Arial" w:eastAsia="Times New Roman" w:hAnsi="Arial" w:cs="Arial"/>
        </w:rPr>
        <w:t>1. Présentation du projet</w:t>
      </w:r>
    </w:p>
    <w:p w14:paraId="44BEE465" w14:textId="1F155AE4" w:rsidR="00000000" w:rsidRDefault="00000000">
      <w:pPr>
        <w:pStyle w:val="NormalWeb"/>
        <w:rPr>
          <w:rFonts w:ascii="Arial" w:hAnsi="Arial" w:cs="Arial"/>
          <w:color w:val="000000"/>
        </w:rPr>
      </w:pPr>
      <w:r>
        <w:rPr>
          <w:rFonts w:ascii="Arial" w:hAnsi="Arial" w:cs="Arial"/>
          <w:color w:val="000000"/>
        </w:rPr>
        <w:t xml:space="preserve">Ce document détaille la conception et la mise en œuvre d'un système permettant de transformer un véhicule radiocommandé classique en un Rover FPV. L'objectif de ce guide est de prouver la faisabilité technique du système et de fournir toutes les ressources nécessaires (théorie, câblage, code) pour que quiconque puisse reproduire ce projet. </w:t>
      </w:r>
    </w:p>
    <w:p w14:paraId="6A4CBEFF" w14:textId="77777777" w:rsidR="00000000" w:rsidRDefault="00000000">
      <w:pPr>
        <w:pStyle w:val="NormalWeb"/>
        <w:rPr>
          <w:rFonts w:ascii="Arial" w:hAnsi="Arial" w:cs="Arial"/>
          <w:color w:val="000000"/>
        </w:rPr>
      </w:pPr>
      <w:r>
        <w:rPr>
          <w:rFonts w:ascii="Arial" w:hAnsi="Arial" w:cs="Arial"/>
          <w:color w:val="000000"/>
        </w:rPr>
        <w:t>Le véhicule s'affranchit de sa radiocommande d'origine au profit d'un pilotage immersif via un ordinateur, utilisant un volant à retour de force (</w:t>
      </w:r>
      <w:proofErr w:type="spellStart"/>
      <w:r>
        <w:rPr>
          <w:rFonts w:ascii="Arial" w:hAnsi="Arial" w:cs="Arial"/>
          <w:color w:val="000000"/>
        </w:rPr>
        <w:t>Thrustmaster</w:t>
      </w:r>
      <w:proofErr w:type="spellEnd"/>
      <w:r>
        <w:rPr>
          <w:rFonts w:ascii="Arial" w:hAnsi="Arial" w:cs="Arial"/>
          <w:color w:val="000000"/>
        </w:rPr>
        <w:t xml:space="preserve">) pour le contrôle analogique, tout en affichant un flux vidéo embarqué en temps réel. La communication s'effectue intégralement sans-fil via un réseau Wi-Fi local généré par le véhicule lui-même. </w:t>
      </w:r>
    </w:p>
    <w:p w14:paraId="1D482158" w14:textId="77777777" w:rsidR="00000000" w:rsidRDefault="00000000">
      <w:pPr>
        <w:pStyle w:val="Heading2"/>
        <w:rPr>
          <w:rFonts w:ascii="Arial" w:eastAsia="Times New Roman" w:hAnsi="Arial" w:cs="Arial"/>
        </w:rPr>
      </w:pPr>
      <w:r>
        <w:rPr>
          <w:rFonts w:ascii="Arial" w:eastAsia="Times New Roman" w:hAnsi="Arial" w:cs="Arial"/>
        </w:rPr>
        <w:t>2. Bases théoriques : Les signaux de commande (PWM)</w:t>
      </w:r>
    </w:p>
    <w:p w14:paraId="7333E53D" w14:textId="77777777" w:rsidR="00000000" w:rsidRDefault="00000000">
      <w:pPr>
        <w:pStyle w:val="NormalWeb"/>
        <w:rPr>
          <w:rFonts w:ascii="Arial" w:hAnsi="Arial" w:cs="Arial"/>
          <w:color w:val="000000"/>
        </w:rPr>
      </w:pPr>
      <w:r>
        <w:rPr>
          <w:rFonts w:ascii="Arial" w:hAnsi="Arial" w:cs="Arial"/>
          <w:color w:val="000000"/>
        </w:rPr>
        <w:t xml:space="preserve">Pour contrôler la mécanique du rover, il est indispensable de générer des signaux que l'électronique de la voiture peut interpréter. Chaque actionneur (Le contrôleur moteur ESC et le Servomoteur de direction) est contrôlé par un signal PWM (Pulse </w:t>
      </w:r>
      <w:proofErr w:type="spellStart"/>
      <w:r>
        <w:rPr>
          <w:rFonts w:ascii="Arial" w:hAnsi="Arial" w:cs="Arial"/>
          <w:color w:val="000000"/>
        </w:rPr>
        <w:t>Width</w:t>
      </w:r>
      <w:proofErr w:type="spellEnd"/>
      <w:r>
        <w:rPr>
          <w:rFonts w:ascii="Arial" w:hAnsi="Arial" w:cs="Arial"/>
          <w:color w:val="000000"/>
        </w:rPr>
        <w:t xml:space="preserve"> Modulation) fonctionnant à une fréquence stricte de 50 Hz. </w:t>
      </w:r>
    </w:p>
    <w:tbl>
      <w:tblPr>
        <w:tblW w:w="100.0%" w:type="pct"/>
        <w:tblCellMar>
          <w:top w:w="0.75pt" w:type="dxa"/>
          <w:start w:w="0.75pt" w:type="dxa"/>
          <w:bottom w:w="0.75pt" w:type="dxa"/>
          <w:end w:w="0.75pt" w:type="dxa"/>
        </w:tblCellMar>
        <w:tblLook w:firstRow="1" w:lastRow="0" w:firstColumn="1" w:lastColumn="0" w:noHBand="0" w:noVBand="1"/>
      </w:tblPr>
      <w:tblGrid>
        <w:gridCol w:w="1749"/>
        <w:gridCol w:w="1553"/>
        <w:gridCol w:w="1703"/>
        <w:gridCol w:w="4051"/>
      </w:tblGrid>
      <w:tr w:rsidR="00000000" w14:paraId="3CDBD0F6" w14:textId="77777777">
        <w:tc>
          <w:tcPr>
            <w:tcW w:w="0pt" w:type="auto"/>
            <w:tcBorders>
              <w:top w:val="single" w:sz="6" w:space="0" w:color="000000"/>
              <w:start w:val="single" w:sz="6" w:space="0" w:color="000000"/>
              <w:bottom w:val="single" w:sz="6" w:space="0" w:color="000000"/>
              <w:end w:val="single" w:sz="6" w:space="0" w:color="000000"/>
            </w:tcBorders>
            <w:shd w:val="clear" w:color="auto" w:fill="F2F2F2"/>
            <w:tcMar>
              <w:top w:w="6pt" w:type="dxa"/>
              <w:start w:w="6pt" w:type="dxa"/>
              <w:bottom w:w="6pt" w:type="dxa"/>
              <w:end w:w="6pt" w:type="dxa"/>
            </w:tcMar>
            <w:vAlign w:val="center"/>
            <w:hideMark/>
          </w:tcPr>
          <w:p w14:paraId="28EE3ED0" w14:textId="77777777" w:rsidR="00000000" w:rsidRDefault="00000000">
            <w:pPr>
              <w:spacing w:before="15pt" w:after="15pt"/>
              <w:rPr>
                <w:rFonts w:ascii="Arial" w:eastAsia="Times New Roman" w:hAnsi="Arial" w:cs="Arial"/>
                <w:b/>
                <w:bCs/>
                <w:color w:val="000000"/>
                <w:sz w:val="22"/>
                <w:szCs w:val="22"/>
              </w:rPr>
            </w:pPr>
            <w:r>
              <w:rPr>
                <w:rFonts w:ascii="Arial" w:eastAsia="Times New Roman" w:hAnsi="Arial" w:cs="Arial"/>
                <w:b/>
                <w:bCs/>
                <w:color w:val="000000"/>
                <w:sz w:val="22"/>
                <w:szCs w:val="22"/>
              </w:rPr>
              <w:lastRenderedPageBreak/>
              <w:t>Actionneur</w:t>
            </w:r>
          </w:p>
        </w:tc>
        <w:tc>
          <w:tcPr>
            <w:tcW w:w="0pt" w:type="auto"/>
            <w:tcBorders>
              <w:top w:val="single" w:sz="6" w:space="0" w:color="000000"/>
              <w:start w:val="single" w:sz="6" w:space="0" w:color="000000"/>
              <w:bottom w:val="single" w:sz="6" w:space="0" w:color="000000"/>
              <w:end w:val="single" w:sz="6" w:space="0" w:color="000000"/>
            </w:tcBorders>
            <w:shd w:val="clear" w:color="auto" w:fill="F2F2F2"/>
            <w:tcMar>
              <w:top w:w="6pt" w:type="dxa"/>
              <w:start w:w="6pt" w:type="dxa"/>
              <w:bottom w:w="6pt" w:type="dxa"/>
              <w:end w:w="6pt" w:type="dxa"/>
            </w:tcMar>
            <w:vAlign w:val="center"/>
            <w:hideMark/>
          </w:tcPr>
          <w:p w14:paraId="56EC6988" w14:textId="77777777" w:rsidR="00000000" w:rsidRDefault="00000000">
            <w:pPr>
              <w:spacing w:before="15pt" w:after="15pt"/>
              <w:rPr>
                <w:rFonts w:ascii="Arial" w:eastAsia="Times New Roman" w:hAnsi="Arial" w:cs="Arial"/>
                <w:b/>
                <w:bCs/>
                <w:color w:val="000000"/>
                <w:sz w:val="22"/>
                <w:szCs w:val="22"/>
              </w:rPr>
            </w:pPr>
            <w:r>
              <w:rPr>
                <w:rFonts w:ascii="Arial" w:eastAsia="Times New Roman" w:hAnsi="Arial" w:cs="Arial"/>
                <w:b/>
                <w:bCs/>
                <w:color w:val="000000"/>
                <w:sz w:val="22"/>
                <w:szCs w:val="22"/>
              </w:rPr>
              <w:t>Valeur impulsion (µs)</w:t>
            </w:r>
          </w:p>
        </w:tc>
        <w:tc>
          <w:tcPr>
            <w:tcW w:w="0pt" w:type="auto"/>
            <w:tcBorders>
              <w:top w:val="single" w:sz="6" w:space="0" w:color="000000"/>
              <w:start w:val="single" w:sz="6" w:space="0" w:color="000000"/>
              <w:bottom w:val="single" w:sz="6" w:space="0" w:color="000000"/>
              <w:end w:val="single" w:sz="6" w:space="0" w:color="000000"/>
            </w:tcBorders>
            <w:shd w:val="clear" w:color="auto" w:fill="F2F2F2"/>
            <w:tcMar>
              <w:top w:w="6pt" w:type="dxa"/>
              <w:start w:w="6pt" w:type="dxa"/>
              <w:bottom w:w="6pt" w:type="dxa"/>
              <w:end w:w="6pt" w:type="dxa"/>
            </w:tcMar>
            <w:vAlign w:val="center"/>
            <w:hideMark/>
          </w:tcPr>
          <w:p w14:paraId="46997A8C" w14:textId="77777777" w:rsidR="00000000" w:rsidRDefault="00000000">
            <w:pPr>
              <w:spacing w:before="15pt" w:after="15pt"/>
              <w:rPr>
                <w:rFonts w:ascii="Arial" w:eastAsia="Times New Roman" w:hAnsi="Arial" w:cs="Arial"/>
                <w:b/>
                <w:bCs/>
                <w:color w:val="000000"/>
                <w:sz w:val="22"/>
                <w:szCs w:val="22"/>
              </w:rPr>
            </w:pPr>
            <w:r>
              <w:rPr>
                <w:rFonts w:ascii="Arial" w:eastAsia="Times New Roman" w:hAnsi="Arial" w:cs="Arial"/>
                <w:b/>
                <w:bCs/>
                <w:color w:val="000000"/>
                <w:sz w:val="22"/>
                <w:szCs w:val="22"/>
              </w:rPr>
              <w:t>Angle équivalent (Degrés)</w:t>
            </w:r>
          </w:p>
        </w:tc>
        <w:tc>
          <w:tcPr>
            <w:tcW w:w="0pt" w:type="auto"/>
            <w:tcBorders>
              <w:top w:val="single" w:sz="6" w:space="0" w:color="000000"/>
              <w:start w:val="single" w:sz="6" w:space="0" w:color="000000"/>
              <w:bottom w:val="single" w:sz="6" w:space="0" w:color="000000"/>
              <w:end w:val="single" w:sz="6" w:space="0" w:color="000000"/>
            </w:tcBorders>
            <w:shd w:val="clear" w:color="auto" w:fill="F2F2F2"/>
            <w:tcMar>
              <w:top w:w="6pt" w:type="dxa"/>
              <w:start w:w="6pt" w:type="dxa"/>
              <w:bottom w:w="6pt" w:type="dxa"/>
              <w:end w:w="6pt" w:type="dxa"/>
            </w:tcMar>
            <w:vAlign w:val="center"/>
            <w:hideMark/>
          </w:tcPr>
          <w:p w14:paraId="08FF152B" w14:textId="77777777" w:rsidR="00000000" w:rsidRDefault="00000000">
            <w:pPr>
              <w:spacing w:before="15pt" w:after="15pt"/>
              <w:rPr>
                <w:rFonts w:ascii="Arial" w:eastAsia="Times New Roman" w:hAnsi="Arial" w:cs="Arial"/>
                <w:b/>
                <w:bCs/>
                <w:color w:val="000000"/>
                <w:sz w:val="22"/>
                <w:szCs w:val="22"/>
              </w:rPr>
            </w:pPr>
            <w:r>
              <w:rPr>
                <w:rFonts w:ascii="Arial" w:eastAsia="Times New Roman" w:hAnsi="Arial" w:cs="Arial"/>
                <w:b/>
                <w:bCs/>
                <w:color w:val="000000"/>
                <w:sz w:val="22"/>
                <w:szCs w:val="22"/>
              </w:rPr>
              <w:t>Caractéristique / Action</w:t>
            </w:r>
          </w:p>
        </w:tc>
      </w:tr>
      <w:tr w:rsidR="00000000" w14:paraId="1A369B96" w14:textId="77777777">
        <w:tc>
          <w:tcPr>
            <w:tcW w:w="0pt" w:type="auto"/>
            <w:tcBorders>
              <w:top w:val="single" w:sz="6" w:space="0" w:color="000000"/>
              <w:start w:val="single" w:sz="6" w:space="0" w:color="000000"/>
              <w:bottom w:val="single" w:sz="6" w:space="0" w:color="000000"/>
              <w:end w:val="single" w:sz="6" w:space="0" w:color="000000"/>
            </w:tcBorders>
            <w:tcMar>
              <w:top w:w="6pt" w:type="dxa"/>
              <w:start w:w="6pt" w:type="dxa"/>
              <w:bottom w:w="6pt" w:type="dxa"/>
              <w:end w:w="6pt" w:type="dxa"/>
            </w:tcMar>
            <w:vAlign w:val="center"/>
            <w:hideMark/>
          </w:tcPr>
          <w:p w14:paraId="57EC4C00" w14:textId="77777777" w:rsidR="00000000" w:rsidRDefault="00000000">
            <w:pPr>
              <w:spacing w:before="15pt" w:after="15pt"/>
              <w:rPr>
                <w:rFonts w:ascii="Arial" w:eastAsia="Times New Roman" w:hAnsi="Arial" w:cs="Arial"/>
                <w:color w:val="000000"/>
                <w:sz w:val="22"/>
                <w:szCs w:val="22"/>
              </w:rPr>
            </w:pPr>
            <w:r>
              <w:rPr>
                <w:rFonts w:ascii="Arial" w:eastAsia="Times New Roman" w:hAnsi="Arial" w:cs="Arial"/>
                <w:color w:val="000000"/>
                <w:sz w:val="22"/>
                <w:szCs w:val="22"/>
              </w:rPr>
              <w:t>Servomoteur (Direction)</w:t>
            </w:r>
          </w:p>
        </w:tc>
        <w:tc>
          <w:tcPr>
            <w:tcW w:w="0pt" w:type="auto"/>
            <w:tcBorders>
              <w:top w:val="single" w:sz="6" w:space="0" w:color="000000"/>
              <w:start w:val="single" w:sz="6" w:space="0" w:color="000000"/>
              <w:bottom w:val="single" w:sz="6" w:space="0" w:color="000000"/>
              <w:end w:val="single" w:sz="6" w:space="0" w:color="000000"/>
            </w:tcBorders>
            <w:tcMar>
              <w:top w:w="6pt" w:type="dxa"/>
              <w:start w:w="6pt" w:type="dxa"/>
              <w:bottom w:w="6pt" w:type="dxa"/>
              <w:end w:w="6pt" w:type="dxa"/>
            </w:tcMar>
            <w:vAlign w:val="center"/>
            <w:hideMark/>
          </w:tcPr>
          <w:p w14:paraId="1F2C85A7" w14:textId="77777777" w:rsidR="00000000" w:rsidRDefault="00000000">
            <w:pPr>
              <w:spacing w:before="15pt" w:after="15pt"/>
              <w:rPr>
                <w:rFonts w:ascii="Arial" w:eastAsia="Times New Roman" w:hAnsi="Arial" w:cs="Arial"/>
                <w:color w:val="000000"/>
                <w:sz w:val="22"/>
                <w:szCs w:val="22"/>
              </w:rPr>
            </w:pPr>
            <w:r>
              <w:rPr>
                <w:rFonts w:ascii="Arial" w:eastAsia="Times New Roman" w:hAnsi="Arial" w:cs="Arial"/>
                <w:color w:val="000000"/>
                <w:sz w:val="22"/>
                <w:szCs w:val="22"/>
              </w:rPr>
              <w:t>1000 µs - 2000 µs</w:t>
            </w:r>
          </w:p>
        </w:tc>
        <w:tc>
          <w:tcPr>
            <w:tcW w:w="0pt" w:type="auto"/>
            <w:tcBorders>
              <w:top w:val="single" w:sz="6" w:space="0" w:color="000000"/>
              <w:start w:val="single" w:sz="6" w:space="0" w:color="000000"/>
              <w:bottom w:val="single" w:sz="6" w:space="0" w:color="000000"/>
              <w:end w:val="single" w:sz="6" w:space="0" w:color="000000"/>
            </w:tcBorders>
            <w:tcMar>
              <w:top w:w="6pt" w:type="dxa"/>
              <w:start w:w="6pt" w:type="dxa"/>
              <w:bottom w:w="6pt" w:type="dxa"/>
              <w:end w:w="6pt" w:type="dxa"/>
            </w:tcMar>
            <w:vAlign w:val="center"/>
            <w:hideMark/>
          </w:tcPr>
          <w:p w14:paraId="0A100F7E" w14:textId="77777777" w:rsidR="00000000" w:rsidRDefault="00000000">
            <w:pPr>
              <w:spacing w:before="15pt" w:after="15pt"/>
              <w:rPr>
                <w:rFonts w:ascii="Arial" w:eastAsia="Times New Roman" w:hAnsi="Arial" w:cs="Arial"/>
                <w:color w:val="000000"/>
                <w:sz w:val="22"/>
                <w:szCs w:val="22"/>
              </w:rPr>
            </w:pPr>
            <w:r>
              <w:rPr>
                <w:rFonts w:ascii="Arial" w:eastAsia="Times New Roman" w:hAnsi="Arial" w:cs="Arial"/>
                <w:color w:val="000000"/>
                <w:sz w:val="22"/>
                <w:szCs w:val="22"/>
              </w:rPr>
              <w:t>0° à 180° (90° = Centre)</w:t>
            </w:r>
          </w:p>
        </w:tc>
        <w:tc>
          <w:tcPr>
            <w:tcW w:w="0pt" w:type="auto"/>
            <w:tcBorders>
              <w:top w:val="single" w:sz="6" w:space="0" w:color="000000"/>
              <w:start w:val="single" w:sz="6" w:space="0" w:color="000000"/>
              <w:bottom w:val="single" w:sz="6" w:space="0" w:color="000000"/>
              <w:end w:val="single" w:sz="6" w:space="0" w:color="000000"/>
            </w:tcBorders>
            <w:tcMar>
              <w:top w:w="6pt" w:type="dxa"/>
              <w:start w:w="6pt" w:type="dxa"/>
              <w:bottom w:w="6pt" w:type="dxa"/>
              <w:end w:w="6pt" w:type="dxa"/>
            </w:tcMar>
            <w:vAlign w:val="center"/>
            <w:hideMark/>
          </w:tcPr>
          <w:p w14:paraId="252F149D" w14:textId="77777777" w:rsidR="00000000" w:rsidRDefault="00000000">
            <w:pPr>
              <w:spacing w:before="15pt" w:after="15pt"/>
              <w:rPr>
                <w:rFonts w:ascii="Arial" w:eastAsia="Times New Roman" w:hAnsi="Arial" w:cs="Arial"/>
                <w:color w:val="000000"/>
                <w:sz w:val="22"/>
                <w:szCs w:val="22"/>
              </w:rPr>
            </w:pPr>
            <w:r>
              <w:rPr>
                <w:rFonts w:ascii="Arial" w:eastAsia="Times New Roman" w:hAnsi="Arial" w:cs="Arial"/>
                <w:color w:val="000000"/>
                <w:sz w:val="22"/>
                <w:szCs w:val="22"/>
              </w:rPr>
              <w:t>Variation de l'angle des roues avant. La plage utile est restreinte (45° à 135°) pour éviter les blocages mécaniques.</w:t>
            </w:r>
          </w:p>
        </w:tc>
      </w:tr>
      <w:tr w:rsidR="00000000" w14:paraId="21BEAFFC" w14:textId="77777777">
        <w:tc>
          <w:tcPr>
            <w:tcW w:w="0pt" w:type="auto"/>
            <w:tcBorders>
              <w:top w:val="single" w:sz="6" w:space="0" w:color="000000"/>
              <w:start w:val="single" w:sz="6" w:space="0" w:color="000000"/>
              <w:bottom w:val="single" w:sz="6" w:space="0" w:color="000000"/>
              <w:end w:val="single" w:sz="6" w:space="0" w:color="000000"/>
            </w:tcBorders>
            <w:tcMar>
              <w:top w:w="6pt" w:type="dxa"/>
              <w:start w:w="6pt" w:type="dxa"/>
              <w:bottom w:w="6pt" w:type="dxa"/>
              <w:end w:w="6pt" w:type="dxa"/>
            </w:tcMar>
            <w:vAlign w:val="center"/>
            <w:hideMark/>
          </w:tcPr>
          <w:p w14:paraId="3BFB8715" w14:textId="77777777" w:rsidR="00000000" w:rsidRDefault="00000000">
            <w:pPr>
              <w:spacing w:before="15pt" w:after="15pt"/>
              <w:rPr>
                <w:rFonts w:ascii="Arial" w:eastAsia="Times New Roman" w:hAnsi="Arial" w:cs="Arial"/>
                <w:color w:val="000000"/>
                <w:sz w:val="22"/>
                <w:szCs w:val="22"/>
              </w:rPr>
            </w:pPr>
            <w:r>
              <w:rPr>
                <w:rFonts w:ascii="Arial" w:eastAsia="Times New Roman" w:hAnsi="Arial" w:cs="Arial"/>
                <w:color w:val="000000"/>
                <w:sz w:val="22"/>
                <w:szCs w:val="22"/>
              </w:rPr>
              <w:t>ESC (Moteur)</w:t>
            </w:r>
          </w:p>
        </w:tc>
        <w:tc>
          <w:tcPr>
            <w:tcW w:w="0pt" w:type="auto"/>
            <w:tcBorders>
              <w:top w:val="single" w:sz="6" w:space="0" w:color="000000"/>
              <w:start w:val="single" w:sz="6" w:space="0" w:color="000000"/>
              <w:bottom w:val="single" w:sz="6" w:space="0" w:color="000000"/>
              <w:end w:val="single" w:sz="6" w:space="0" w:color="000000"/>
            </w:tcBorders>
            <w:tcMar>
              <w:top w:w="6pt" w:type="dxa"/>
              <w:start w:w="6pt" w:type="dxa"/>
              <w:bottom w:w="6pt" w:type="dxa"/>
              <w:end w:w="6pt" w:type="dxa"/>
            </w:tcMar>
            <w:vAlign w:val="center"/>
            <w:hideMark/>
          </w:tcPr>
          <w:p w14:paraId="3B7A164F" w14:textId="77777777" w:rsidR="00000000" w:rsidRDefault="00000000">
            <w:pPr>
              <w:spacing w:before="15pt" w:after="15pt"/>
              <w:rPr>
                <w:rFonts w:ascii="Arial" w:eastAsia="Times New Roman" w:hAnsi="Arial" w:cs="Arial"/>
                <w:color w:val="000000"/>
                <w:sz w:val="22"/>
                <w:szCs w:val="22"/>
              </w:rPr>
            </w:pPr>
            <w:r>
              <w:rPr>
                <w:rFonts w:ascii="Arial" w:eastAsia="Times New Roman" w:hAnsi="Arial" w:cs="Arial"/>
                <w:color w:val="000000"/>
                <w:sz w:val="22"/>
                <w:szCs w:val="22"/>
              </w:rPr>
              <w:t>1000 µs - 2000 µs</w:t>
            </w:r>
          </w:p>
        </w:tc>
        <w:tc>
          <w:tcPr>
            <w:tcW w:w="0pt" w:type="auto"/>
            <w:tcBorders>
              <w:top w:val="single" w:sz="6" w:space="0" w:color="000000"/>
              <w:start w:val="single" w:sz="6" w:space="0" w:color="000000"/>
              <w:bottom w:val="single" w:sz="6" w:space="0" w:color="000000"/>
              <w:end w:val="single" w:sz="6" w:space="0" w:color="000000"/>
            </w:tcBorders>
            <w:tcMar>
              <w:top w:w="6pt" w:type="dxa"/>
              <w:start w:w="6pt" w:type="dxa"/>
              <w:bottom w:w="6pt" w:type="dxa"/>
              <w:end w:w="6pt" w:type="dxa"/>
            </w:tcMar>
            <w:vAlign w:val="center"/>
            <w:hideMark/>
          </w:tcPr>
          <w:p w14:paraId="55B69AD5" w14:textId="77777777" w:rsidR="00000000" w:rsidRDefault="00000000">
            <w:pPr>
              <w:spacing w:before="15pt" w:after="15pt"/>
              <w:rPr>
                <w:rFonts w:ascii="Arial" w:eastAsia="Times New Roman" w:hAnsi="Arial" w:cs="Arial"/>
                <w:color w:val="000000"/>
                <w:sz w:val="22"/>
                <w:szCs w:val="22"/>
              </w:rPr>
            </w:pPr>
            <w:r>
              <w:rPr>
                <w:rFonts w:ascii="Arial" w:eastAsia="Times New Roman" w:hAnsi="Arial" w:cs="Arial"/>
                <w:color w:val="000000"/>
                <w:sz w:val="22"/>
                <w:szCs w:val="22"/>
              </w:rPr>
              <w:t>0 à 180 (90 = Point Mort)</w:t>
            </w:r>
          </w:p>
        </w:tc>
        <w:tc>
          <w:tcPr>
            <w:tcW w:w="0pt" w:type="auto"/>
            <w:tcBorders>
              <w:top w:val="single" w:sz="6" w:space="0" w:color="000000"/>
              <w:start w:val="single" w:sz="6" w:space="0" w:color="000000"/>
              <w:bottom w:val="single" w:sz="6" w:space="0" w:color="000000"/>
              <w:end w:val="single" w:sz="6" w:space="0" w:color="000000"/>
            </w:tcBorders>
            <w:tcMar>
              <w:top w:w="6pt" w:type="dxa"/>
              <w:start w:w="6pt" w:type="dxa"/>
              <w:bottom w:w="6pt" w:type="dxa"/>
              <w:end w:w="6pt" w:type="dxa"/>
            </w:tcMar>
            <w:vAlign w:val="center"/>
            <w:hideMark/>
          </w:tcPr>
          <w:p w14:paraId="595EB7D1" w14:textId="77777777" w:rsidR="00000000" w:rsidRDefault="00000000">
            <w:pPr>
              <w:spacing w:before="15pt" w:after="15pt"/>
              <w:rPr>
                <w:rFonts w:ascii="Arial" w:eastAsia="Times New Roman" w:hAnsi="Arial" w:cs="Arial"/>
                <w:color w:val="000000"/>
                <w:sz w:val="22"/>
                <w:szCs w:val="22"/>
              </w:rPr>
            </w:pPr>
            <w:r>
              <w:rPr>
                <w:rFonts w:ascii="Arial" w:eastAsia="Times New Roman" w:hAnsi="Arial" w:cs="Arial"/>
                <w:color w:val="000000"/>
                <w:sz w:val="22"/>
                <w:szCs w:val="22"/>
              </w:rPr>
              <w:t>Les valeurs &gt; 90 déclenchent la marche avant. Les valeurs &lt; 90 déclenchent la marche arrière/freinage.</w:t>
            </w:r>
          </w:p>
        </w:tc>
      </w:tr>
    </w:tbl>
    <w:p w14:paraId="460340FE" w14:textId="77777777" w:rsidR="00CC6441" w:rsidRDefault="00CC6441">
      <w:pPr>
        <w:pStyle w:val="NormalWeb"/>
        <w:rPr>
          <w:rFonts w:ascii="Arial" w:hAnsi="Arial" w:cs="Arial"/>
          <w:color w:val="000000"/>
        </w:rPr>
      </w:pPr>
      <w:r w:rsidRPr="00CC6441">
        <w:rPr>
          <w:rFonts w:ascii="Arial" w:hAnsi="Arial" w:cs="Arial"/>
          <w:color w:val="000000"/>
        </w:rPr>
        <w:drawing>
          <wp:inline distT="0" distB="0" distL="0" distR="0" wp14:anchorId="681DEADB" wp14:editId="5EC7B8DC">
            <wp:extent cx="5760720" cy="3762375"/>
            <wp:effectExtent l="0" t="0" r="0" b="9525"/>
            <wp:docPr id="121211963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12119633" name=""/>
                    <pic:cNvPicPr/>
                  </pic:nvPicPr>
                  <pic:blipFill>
                    <a:blip r:embed="rId6"/>
                    <a:stretch>
                      <a:fillRect/>
                    </a:stretch>
                  </pic:blipFill>
                  <pic:spPr>
                    <a:xfrm>
                      <a:off x="0" y="0"/>
                      <a:ext cx="5760720" cy="3762375"/>
                    </a:xfrm>
                    <a:prstGeom prst="rect">
                      <a:avLst/>
                    </a:prstGeom>
                  </pic:spPr>
                </pic:pic>
              </a:graphicData>
            </a:graphic>
          </wp:inline>
        </w:drawing>
      </w:r>
      <w:r w:rsidRPr="00CC6441">
        <w:rPr>
          <w:rFonts w:ascii="Arial" w:hAnsi="Arial" w:cs="Arial"/>
          <w:color w:val="000000"/>
        </w:rPr>
        <w:t xml:space="preserve"> </w:t>
      </w:r>
      <w:r w:rsidR="00000000">
        <w:rPr>
          <w:rFonts w:ascii="Arial" w:hAnsi="Arial" w:cs="Arial"/>
          <w:color w:val="000000"/>
        </w:rPr>
        <w:t xml:space="preserve">- </w:t>
      </w:r>
      <w:r w:rsidR="00000000">
        <w:rPr>
          <w:rStyle w:val="Strong"/>
          <w:rFonts w:ascii="Arial" w:hAnsi="Arial" w:cs="Arial"/>
          <w:color w:val="000000"/>
        </w:rPr>
        <w:t>Le signal haut</w:t>
      </w:r>
      <w:r w:rsidR="00000000">
        <w:rPr>
          <w:rFonts w:ascii="Arial" w:hAnsi="Arial" w:cs="Arial"/>
          <w:color w:val="000000"/>
        </w:rPr>
        <w:t xml:space="preserve"> dure entre 1 ms et 2 ms.</w:t>
      </w:r>
    </w:p>
    <w:p w14:paraId="7138071F" w14:textId="77777777" w:rsidR="00CC6441" w:rsidRDefault="00000000">
      <w:pPr>
        <w:pStyle w:val="NormalWeb"/>
        <w:rPr>
          <w:rFonts w:ascii="Arial" w:hAnsi="Arial" w:cs="Arial"/>
          <w:color w:val="000000"/>
        </w:rPr>
      </w:pPr>
      <w:r>
        <w:rPr>
          <w:rFonts w:ascii="Arial" w:hAnsi="Arial" w:cs="Arial"/>
          <w:color w:val="000000"/>
        </w:rPr>
        <w:br/>
        <w:t xml:space="preserve">- </w:t>
      </w:r>
      <w:r>
        <w:rPr>
          <w:rStyle w:val="Strong"/>
          <w:rFonts w:ascii="Arial" w:hAnsi="Arial" w:cs="Arial"/>
          <w:color w:val="000000"/>
        </w:rPr>
        <w:t>La période totale</w:t>
      </w:r>
      <w:r>
        <w:rPr>
          <w:rFonts w:ascii="Arial" w:hAnsi="Arial" w:cs="Arial"/>
          <w:color w:val="000000"/>
        </w:rPr>
        <w:t xml:space="preserve"> est de 20 ms (50 Hz).</w:t>
      </w:r>
    </w:p>
    <w:p w14:paraId="277E8A36" w14:textId="0D762DC5" w:rsidR="00CC6441" w:rsidRDefault="00000000">
      <w:pPr>
        <w:pStyle w:val="NormalWeb"/>
        <w:rPr>
          <w:rFonts w:ascii="Arial" w:hAnsi="Arial" w:cs="Arial"/>
          <w:color w:val="000000"/>
        </w:rPr>
      </w:pPr>
      <w:r>
        <w:rPr>
          <w:rFonts w:ascii="Arial" w:hAnsi="Arial" w:cs="Arial"/>
          <w:color w:val="000000"/>
        </w:rPr>
        <w:br/>
        <w:t xml:space="preserve">- </w:t>
      </w:r>
      <w:r>
        <w:rPr>
          <w:rStyle w:val="Strong"/>
          <w:rFonts w:ascii="Arial" w:hAnsi="Arial" w:cs="Arial"/>
          <w:color w:val="000000"/>
        </w:rPr>
        <w:t>Le point neutre</w:t>
      </w:r>
      <w:r>
        <w:rPr>
          <w:rFonts w:ascii="Arial" w:hAnsi="Arial" w:cs="Arial"/>
          <w:color w:val="000000"/>
        </w:rPr>
        <w:t xml:space="preserve"> (roues droites, moteur à l'arrêt) correspond à une impulsion de 1.5 ms (soit un angle théorique de 90° dans la programmation). </w:t>
      </w:r>
    </w:p>
    <w:p w14:paraId="5B393D9D" w14:textId="77777777" w:rsidR="00CC6441" w:rsidRDefault="00CC6441">
      <w:pPr>
        <w:pStyle w:val="NormalWeb"/>
        <w:rPr>
          <w:rFonts w:ascii="Arial" w:hAnsi="Arial" w:cs="Arial"/>
          <w:color w:val="000000"/>
        </w:rPr>
      </w:pPr>
    </w:p>
    <w:p w14:paraId="2A66265F" w14:textId="77777777" w:rsidR="00000000" w:rsidRDefault="00000000">
      <w:pPr>
        <w:pStyle w:val="Heading2"/>
        <w:rPr>
          <w:rFonts w:ascii="Arial" w:eastAsia="Times New Roman" w:hAnsi="Arial" w:cs="Arial"/>
        </w:rPr>
      </w:pPr>
      <w:r>
        <w:rPr>
          <w:rFonts w:ascii="Arial" w:eastAsia="Times New Roman" w:hAnsi="Arial" w:cs="Arial"/>
        </w:rPr>
        <w:t>3. Matériel requis</w:t>
      </w:r>
    </w:p>
    <w:tbl>
      <w:tblPr>
        <w:tblW w:w="100.0%" w:type="pct"/>
        <w:tblCellMar>
          <w:top w:w="0.75pt" w:type="dxa"/>
          <w:start w:w="0.75pt" w:type="dxa"/>
          <w:bottom w:w="0.75pt" w:type="dxa"/>
          <w:end w:w="0.75pt" w:type="dxa"/>
        </w:tblCellMar>
        <w:tblLook w:firstRow="1" w:lastRow="0" w:firstColumn="1" w:lastColumn="0" w:noHBand="0" w:noVBand="1"/>
      </w:tblPr>
      <w:tblGrid>
        <w:gridCol w:w="2722"/>
        <w:gridCol w:w="6350"/>
      </w:tblGrid>
      <w:tr w:rsidR="00000000" w14:paraId="55BCE462" w14:textId="77777777">
        <w:tc>
          <w:tcPr>
            <w:tcW w:w="30.0%" w:type="pct"/>
            <w:tcBorders>
              <w:top w:val="nil"/>
              <w:start w:val="nil"/>
              <w:bottom w:val="nil"/>
              <w:end w:val="nil"/>
            </w:tcBorders>
            <w:tcMar>
              <w:top w:w="6pt" w:type="dxa"/>
              <w:start w:w="6pt" w:type="dxa"/>
              <w:bottom w:w="6pt" w:type="dxa"/>
              <w:end w:w="6pt" w:type="dxa"/>
            </w:tcMar>
            <w:vAlign w:val="center"/>
            <w:hideMark/>
          </w:tcPr>
          <w:p w14:paraId="2BDACB1A" w14:textId="518E0377" w:rsidR="00000000" w:rsidRDefault="00CC6441">
            <w:pPr>
              <w:shd w:val="clear" w:color="auto" w:fill="F8F9FA"/>
              <w:spacing w:before="15pt" w:after="15pt"/>
              <w:jc w:val="center"/>
              <w:divId w:val="627320924"/>
              <w:rPr>
                <w:rFonts w:ascii="Arial" w:eastAsia="Times New Roman" w:hAnsi="Arial" w:cs="Arial"/>
                <w:i/>
                <w:iCs/>
                <w:color w:val="666666"/>
                <w:sz w:val="22"/>
                <w:szCs w:val="22"/>
              </w:rPr>
            </w:pPr>
            <w:r w:rsidRPr="00CC6441">
              <w:rPr>
                <w:rFonts w:ascii="Arial" w:eastAsia="Times New Roman" w:hAnsi="Arial" w:cs="Arial"/>
                <w:i/>
                <w:iCs/>
                <w:color w:val="666666"/>
                <w:sz w:val="22"/>
                <w:szCs w:val="22"/>
              </w:rPr>
              <w:drawing>
                <wp:inline distT="0" distB="0" distL="0" distR="0" wp14:anchorId="5027DF3F" wp14:editId="290736B0">
                  <wp:extent cx="1266825" cy="1208692"/>
                  <wp:effectExtent l="0" t="0" r="0" b="0"/>
                  <wp:docPr id="176041305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0413053" name=""/>
                          <pic:cNvPicPr/>
                        </pic:nvPicPr>
                        <pic:blipFill>
                          <a:blip r:embed="rId7"/>
                          <a:stretch>
                            <a:fillRect/>
                          </a:stretch>
                        </pic:blipFill>
                        <pic:spPr>
                          <a:xfrm>
                            <a:off x="0" y="0"/>
                            <a:ext cx="1275190" cy="1216673"/>
                          </a:xfrm>
                          <a:prstGeom prst="rect">
                            <a:avLst/>
                          </a:prstGeom>
                        </pic:spPr>
                      </pic:pic>
                    </a:graphicData>
                  </a:graphic>
                </wp:inline>
              </w:drawing>
            </w:r>
          </w:p>
        </w:tc>
        <w:tc>
          <w:tcPr>
            <w:tcW w:w="0pt" w:type="auto"/>
            <w:tcBorders>
              <w:top w:val="nil"/>
              <w:start w:val="nil"/>
              <w:bottom w:val="nil"/>
              <w:end w:val="nil"/>
            </w:tcBorders>
            <w:tcMar>
              <w:top w:w="6pt" w:type="dxa"/>
              <w:start w:w="6pt" w:type="dxa"/>
              <w:bottom w:w="6pt" w:type="dxa"/>
              <w:end w:w="6pt" w:type="dxa"/>
            </w:tcMar>
            <w:hideMark/>
          </w:tcPr>
          <w:p w14:paraId="03AE6DF4" w14:textId="77777777" w:rsidR="00000000" w:rsidRDefault="00000000">
            <w:pPr>
              <w:spacing w:before="15pt" w:after="15pt"/>
              <w:rPr>
                <w:rFonts w:ascii="Arial" w:eastAsia="Times New Roman" w:hAnsi="Arial" w:cs="Arial"/>
                <w:color w:val="000000"/>
                <w:sz w:val="22"/>
                <w:szCs w:val="22"/>
              </w:rPr>
            </w:pPr>
            <w:r>
              <w:rPr>
                <w:rStyle w:val="Strong"/>
                <w:rFonts w:ascii="Arial" w:eastAsia="Times New Roman" w:hAnsi="Arial" w:cs="Arial"/>
                <w:color w:val="000000"/>
                <w:sz w:val="22"/>
                <w:szCs w:val="22"/>
              </w:rPr>
              <w:t>Microcontrôleur XIAO ESP32-S3 Sense</w:t>
            </w:r>
            <w:r>
              <w:rPr>
                <w:rFonts w:ascii="Arial" w:eastAsia="Times New Roman" w:hAnsi="Arial" w:cs="Arial"/>
                <w:color w:val="000000"/>
                <w:sz w:val="22"/>
                <w:szCs w:val="22"/>
              </w:rPr>
              <w:br/>
            </w:r>
            <w:r>
              <w:rPr>
                <w:rFonts w:ascii="Arial" w:eastAsia="Times New Roman" w:hAnsi="Arial" w:cs="Arial"/>
                <w:color w:val="000000"/>
                <w:sz w:val="22"/>
                <w:szCs w:val="22"/>
                <w:u w:val="single"/>
              </w:rPr>
              <w:t>Rôle :</w:t>
            </w:r>
            <w:r>
              <w:rPr>
                <w:rFonts w:ascii="Arial" w:eastAsia="Times New Roman" w:hAnsi="Arial" w:cs="Arial"/>
                <w:color w:val="000000"/>
                <w:sz w:val="22"/>
                <w:szCs w:val="22"/>
              </w:rPr>
              <w:t xml:space="preserve"> Cerveau du rover. Il génère le réseau Wi-Fi, gère la caméra et crée les signaux PWM.</w:t>
            </w:r>
            <w:r>
              <w:rPr>
                <w:rFonts w:ascii="Arial" w:eastAsia="Times New Roman" w:hAnsi="Arial" w:cs="Arial"/>
                <w:color w:val="000000"/>
                <w:sz w:val="22"/>
                <w:szCs w:val="22"/>
              </w:rPr>
              <w:br/>
            </w:r>
            <w:r>
              <w:rPr>
                <w:rFonts w:ascii="Arial" w:eastAsia="Times New Roman" w:hAnsi="Arial" w:cs="Arial"/>
                <w:color w:val="000000"/>
                <w:sz w:val="22"/>
                <w:szCs w:val="22"/>
                <w:u w:val="single"/>
              </w:rPr>
              <w:t>Caractéristiques :</w:t>
            </w:r>
            <w:r>
              <w:rPr>
                <w:rFonts w:ascii="Arial" w:eastAsia="Times New Roman" w:hAnsi="Arial" w:cs="Arial"/>
                <w:color w:val="000000"/>
                <w:sz w:val="22"/>
                <w:szCs w:val="22"/>
              </w:rPr>
              <w:br/>
              <w:t xml:space="preserve">- Puce Wi-Fi 2.4GHz avec antenne </w:t>
            </w:r>
            <w:proofErr w:type="gramStart"/>
            <w:r>
              <w:rPr>
                <w:rFonts w:ascii="Arial" w:eastAsia="Times New Roman" w:hAnsi="Arial" w:cs="Arial"/>
                <w:color w:val="000000"/>
                <w:sz w:val="22"/>
                <w:szCs w:val="22"/>
              </w:rPr>
              <w:t>U.FL</w:t>
            </w:r>
            <w:proofErr w:type="gramEnd"/>
            <w:r>
              <w:rPr>
                <w:rFonts w:ascii="Arial" w:eastAsia="Times New Roman" w:hAnsi="Arial" w:cs="Arial"/>
                <w:color w:val="000000"/>
                <w:sz w:val="22"/>
                <w:szCs w:val="22"/>
              </w:rPr>
              <w:t xml:space="preserve"> externe (Portée requise).</w:t>
            </w:r>
            <w:r>
              <w:rPr>
                <w:rFonts w:ascii="Arial" w:eastAsia="Times New Roman" w:hAnsi="Arial" w:cs="Arial"/>
                <w:color w:val="000000"/>
                <w:sz w:val="22"/>
                <w:szCs w:val="22"/>
              </w:rPr>
              <w:br/>
              <w:t>- Capteur caméra OV2640 intégré.</w:t>
            </w:r>
            <w:r>
              <w:rPr>
                <w:rFonts w:ascii="Arial" w:eastAsia="Times New Roman" w:hAnsi="Arial" w:cs="Arial"/>
                <w:color w:val="000000"/>
                <w:sz w:val="22"/>
                <w:szCs w:val="22"/>
              </w:rPr>
              <w:br/>
              <w:t xml:space="preserve">- Mémoire PSRAM indispensable pour le traitement du flux vidéo (MJPEG). </w:t>
            </w:r>
          </w:p>
        </w:tc>
      </w:tr>
      <w:tr w:rsidR="00000000" w14:paraId="774160DA" w14:textId="77777777">
        <w:tc>
          <w:tcPr>
            <w:tcW w:w="30.0%" w:type="pct"/>
            <w:tcBorders>
              <w:top w:val="nil"/>
              <w:start w:val="nil"/>
              <w:bottom w:val="nil"/>
              <w:end w:val="nil"/>
            </w:tcBorders>
            <w:tcMar>
              <w:top w:w="6pt" w:type="dxa"/>
              <w:start w:w="6pt" w:type="dxa"/>
              <w:bottom w:w="6pt" w:type="dxa"/>
              <w:end w:w="6pt" w:type="dxa"/>
            </w:tcMar>
            <w:vAlign w:val="center"/>
            <w:hideMark/>
          </w:tcPr>
          <w:p w14:paraId="4A926D06" w14:textId="4021065C" w:rsidR="00000000" w:rsidRDefault="00CC6441">
            <w:pPr>
              <w:shd w:val="clear" w:color="auto" w:fill="F8F9FA"/>
              <w:spacing w:before="15pt" w:after="15pt"/>
              <w:jc w:val="center"/>
              <w:divId w:val="1814061606"/>
              <w:rPr>
                <w:rFonts w:ascii="Arial" w:eastAsia="Times New Roman" w:hAnsi="Arial" w:cs="Arial"/>
                <w:i/>
                <w:iCs/>
                <w:color w:val="666666"/>
                <w:sz w:val="22"/>
                <w:szCs w:val="22"/>
              </w:rPr>
            </w:pPr>
            <w:r w:rsidRPr="00CC6441">
              <w:rPr>
                <w:rFonts w:ascii="Arial" w:eastAsia="Times New Roman" w:hAnsi="Arial" w:cs="Arial"/>
                <w:i/>
                <w:iCs/>
                <w:color w:val="666666"/>
                <w:sz w:val="22"/>
                <w:szCs w:val="22"/>
              </w:rPr>
              <w:drawing>
                <wp:inline distT="0" distB="0" distL="0" distR="0" wp14:anchorId="4DFDD921" wp14:editId="7DCADB74">
                  <wp:extent cx="1323731" cy="1266825"/>
                  <wp:effectExtent l="0" t="0" r="0" b="0"/>
                  <wp:docPr id="124843005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8430057" name=""/>
                          <pic:cNvPicPr/>
                        </pic:nvPicPr>
                        <pic:blipFill>
                          <a:blip r:embed="rId8"/>
                          <a:stretch>
                            <a:fillRect/>
                          </a:stretch>
                        </pic:blipFill>
                        <pic:spPr>
                          <a:xfrm>
                            <a:off x="0" y="0"/>
                            <a:ext cx="1327927" cy="1270841"/>
                          </a:xfrm>
                          <a:prstGeom prst="rect">
                            <a:avLst/>
                          </a:prstGeom>
                        </pic:spPr>
                      </pic:pic>
                    </a:graphicData>
                  </a:graphic>
                </wp:inline>
              </w:drawing>
            </w:r>
          </w:p>
        </w:tc>
        <w:tc>
          <w:tcPr>
            <w:tcW w:w="0pt" w:type="auto"/>
            <w:tcBorders>
              <w:top w:val="nil"/>
              <w:start w:val="nil"/>
              <w:bottom w:val="nil"/>
              <w:end w:val="nil"/>
            </w:tcBorders>
            <w:tcMar>
              <w:top w:w="6pt" w:type="dxa"/>
              <w:start w:w="6pt" w:type="dxa"/>
              <w:bottom w:w="6pt" w:type="dxa"/>
              <w:end w:w="6pt" w:type="dxa"/>
            </w:tcMar>
            <w:hideMark/>
          </w:tcPr>
          <w:p w14:paraId="6E6D6ED2" w14:textId="77777777" w:rsidR="00000000" w:rsidRDefault="00000000">
            <w:pPr>
              <w:spacing w:before="15pt" w:after="15pt"/>
              <w:rPr>
                <w:rFonts w:ascii="Arial" w:eastAsia="Times New Roman" w:hAnsi="Arial" w:cs="Arial"/>
                <w:color w:val="000000"/>
                <w:sz w:val="22"/>
                <w:szCs w:val="22"/>
              </w:rPr>
            </w:pPr>
            <w:r>
              <w:rPr>
                <w:rStyle w:val="Strong"/>
                <w:rFonts w:ascii="Arial" w:eastAsia="Times New Roman" w:hAnsi="Arial" w:cs="Arial"/>
                <w:color w:val="000000"/>
                <w:sz w:val="22"/>
                <w:szCs w:val="22"/>
              </w:rPr>
              <w:t xml:space="preserve">Volant </w:t>
            </w:r>
            <w:proofErr w:type="spellStart"/>
            <w:r>
              <w:rPr>
                <w:rStyle w:val="Strong"/>
                <w:rFonts w:ascii="Arial" w:eastAsia="Times New Roman" w:hAnsi="Arial" w:cs="Arial"/>
                <w:color w:val="000000"/>
                <w:sz w:val="22"/>
                <w:szCs w:val="22"/>
              </w:rPr>
              <w:t>Thrustmaster</w:t>
            </w:r>
            <w:proofErr w:type="spellEnd"/>
            <w:r>
              <w:rPr>
                <w:rStyle w:val="Strong"/>
                <w:rFonts w:ascii="Arial" w:eastAsia="Times New Roman" w:hAnsi="Arial" w:cs="Arial"/>
                <w:color w:val="000000"/>
                <w:sz w:val="22"/>
                <w:szCs w:val="22"/>
              </w:rPr>
              <w:t xml:space="preserve"> PC (</w:t>
            </w:r>
            <w:proofErr w:type="gramStart"/>
            <w:r>
              <w:rPr>
                <w:rStyle w:val="Strong"/>
                <w:rFonts w:ascii="Arial" w:eastAsia="Times New Roman" w:hAnsi="Arial" w:cs="Arial"/>
                <w:color w:val="000000"/>
                <w:sz w:val="22"/>
                <w:szCs w:val="22"/>
              </w:rPr>
              <w:t>Ex:</w:t>
            </w:r>
            <w:proofErr w:type="gramEnd"/>
            <w:r>
              <w:rPr>
                <w:rStyle w:val="Strong"/>
                <w:rFonts w:ascii="Arial" w:eastAsia="Times New Roman" w:hAnsi="Arial" w:cs="Arial"/>
                <w:color w:val="000000"/>
                <w:sz w:val="22"/>
                <w:szCs w:val="22"/>
              </w:rPr>
              <w:t xml:space="preserve"> Ferrari 296 GTB)</w:t>
            </w:r>
            <w:r>
              <w:rPr>
                <w:rFonts w:ascii="Arial" w:eastAsia="Times New Roman" w:hAnsi="Arial" w:cs="Arial"/>
                <w:color w:val="000000"/>
                <w:sz w:val="22"/>
                <w:szCs w:val="22"/>
              </w:rPr>
              <w:br/>
            </w:r>
            <w:r>
              <w:rPr>
                <w:rFonts w:ascii="Arial" w:eastAsia="Times New Roman" w:hAnsi="Arial" w:cs="Arial"/>
                <w:color w:val="000000"/>
                <w:sz w:val="22"/>
                <w:szCs w:val="22"/>
                <w:u w:val="single"/>
              </w:rPr>
              <w:t>Rôle :</w:t>
            </w:r>
            <w:r>
              <w:rPr>
                <w:rFonts w:ascii="Arial" w:eastAsia="Times New Roman" w:hAnsi="Arial" w:cs="Arial"/>
                <w:color w:val="000000"/>
                <w:sz w:val="22"/>
                <w:szCs w:val="22"/>
              </w:rPr>
              <w:t xml:space="preserve"> Interface de pilotage côté poste de contrôle.</w:t>
            </w:r>
            <w:r>
              <w:rPr>
                <w:rFonts w:ascii="Arial" w:eastAsia="Times New Roman" w:hAnsi="Arial" w:cs="Arial"/>
                <w:color w:val="000000"/>
                <w:sz w:val="22"/>
                <w:szCs w:val="22"/>
              </w:rPr>
              <w:br/>
            </w:r>
            <w:r>
              <w:rPr>
                <w:rFonts w:ascii="Arial" w:eastAsia="Times New Roman" w:hAnsi="Arial" w:cs="Arial"/>
                <w:color w:val="000000"/>
                <w:sz w:val="22"/>
                <w:szCs w:val="22"/>
                <w:u w:val="single"/>
              </w:rPr>
              <w:t>Caractéristiques :</w:t>
            </w:r>
            <w:r>
              <w:rPr>
                <w:rFonts w:ascii="Arial" w:eastAsia="Times New Roman" w:hAnsi="Arial" w:cs="Arial"/>
                <w:color w:val="000000"/>
                <w:sz w:val="22"/>
                <w:szCs w:val="22"/>
              </w:rPr>
              <w:t xml:space="preserve"> Périphérique USB analogique. Les pédales et l'axe de direction envoient des valeurs brutes de -1.0 à 1.0 au script Python, qui les convertira en degrés (0-180). </w:t>
            </w:r>
          </w:p>
        </w:tc>
      </w:tr>
    </w:tbl>
    <w:p w14:paraId="222D810F" w14:textId="77777777" w:rsidR="00000000" w:rsidRDefault="00000000">
      <w:pPr>
        <w:pStyle w:val="Heading2"/>
        <w:rPr>
          <w:rFonts w:ascii="Arial" w:eastAsia="Times New Roman" w:hAnsi="Arial" w:cs="Arial"/>
        </w:rPr>
      </w:pPr>
      <w:r>
        <w:rPr>
          <w:rFonts w:ascii="Arial" w:eastAsia="Times New Roman" w:hAnsi="Arial" w:cs="Arial"/>
        </w:rPr>
        <w:t>4. Procédure de Câblage</w:t>
      </w:r>
    </w:p>
    <w:p w14:paraId="46BCEBA6" w14:textId="77777777" w:rsidR="00000000" w:rsidRDefault="00000000">
      <w:pPr>
        <w:pStyle w:val="NormalWeb"/>
        <w:rPr>
          <w:rFonts w:ascii="Arial" w:hAnsi="Arial" w:cs="Arial"/>
          <w:color w:val="000000"/>
        </w:rPr>
      </w:pPr>
      <w:r>
        <w:rPr>
          <w:rFonts w:ascii="Arial" w:hAnsi="Arial" w:cs="Arial"/>
          <w:color w:val="000000"/>
        </w:rPr>
        <w:t xml:space="preserve">L'ESP32 n'a pas besoin de batterie dédiée. Il est alimenté par le système BEC (Battery </w:t>
      </w:r>
      <w:proofErr w:type="spellStart"/>
      <w:r>
        <w:rPr>
          <w:rFonts w:ascii="Arial" w:hAnsi="Arial" w:cs="Arial"/>
          <w:color w:val="000000"/>
        </w:rPr>
        <w:t>Eliminator</w:t>
      </w:r>
      <w:proofErr w:type="spellEnd"/>
      <w:r>
        <w:rPr>
          <w:rFonts w:ascii="Arial" w:hAnsi="Arial" w:cs="Arial"/>
          <w:color w:val="000000"/>
        </w:rPr>
        <w:t xml:space="preserve"> Circuit) de l'ESC de la voiture, qui convertit la tension de la batterie principale en un courant stable de 5 Volts. </w:t>
      </w:r>
    </w:p>
    <w:p w14:paraId="58A918EB" w14:textId="77777777" w:rsidR="00000000" w:rsidRDefault="00000000">
      <w:pPr>
        <w:numPr>
          <w:ilvl w:val="0"/>
          <w:numId w:val="1"/>
        </w:numPr>
        <w:spacing w:before="5pt" w:beforeAutospacing="1" w:after="5pt" w:afterAutospacing="1"/>
        <w:rPr>
          <w:rFonts w:ascii="Arial" w:eastAsia="Times New Roman" w:hAnsi="Arial" w:cs="Arial"/>
          <w:color w:val="000000"/>
        </w:rPr>
      </w:pPr>
      <w:r>
        <w:rPr>
          <w:rStyle w:val="Strong"/>
          <w:rFonts w:ascii="Arial" w:eastAsia="Times New Roman" w:hAnsi="Arial" w:cs="Arial"/>
          <w:color w:val="000000"/>
        </w:rPr>
        <w:t>Alimentation :</w:t>
      </w:r>
      <w:r>
        <w:rPr>
          <w:rFonts w:ascii="Arial" w:eastAsia="Times New Roman" w:hAnsi="Arial" w:cs="Arial"/>
          <w:color w:val="000000"/>
        </w:rPr>
        <w:t xml:space="preserve"> Connecter le fil rouge (5V) et le fil noir (GND) sortant de l'ESC aux broches </w:t>
      </w:r>
      <w:r>
        <w:rPr>
          <w:rStyle w:val="HTMLCode"/>
          <w:color w:val="000000"/>
        </w:rPr>
        <w:t>5V</w:t>
      </w:r>
      <w:r>
        <w:rPr>
          <w:rFonts w:ascii="Arial" w:eastAsia="Times New Roman" w:hAnsi="Arial" w:cs="Arial"/>
          <w:color w:val="000000"/>
        </w:rPr>
        <w:t xml:space="preserve"> et </w:t>
      </w:r>
      <w:r>
        <w:rPr>
          <w:rStyle w:val="HTMLCode"/>
          <w:color w:val="000000"/>
        </w:rPr>
        <w:t>GND</w:t>
      </w:r>
      <w:r>
        <w:rPr>
          <w:rFonts w:ascii="Arial" w:eastAsia="Times New Roman" w:hAnsi="Arial" w:cs="Arial"/>
          <w:color w:val="000000"/>
        </w:rPr>
        <w:t xml:space="preserve"> de l'ESP32.</w:t>
      </w:r>
    </w:p>
    <w:p w14:paraId="6A2DD280" w14:textId="77777777" w:rsidR="00000000" w:rsidRDefault="00000000">
      <w:pPr>
        <w:numPr>
          <w:ilvl w:val="0"/>
          <w:numId w:val="1"/>
        </w:numPr>
        <w:spacing w:before="5pt" w:beforeAutospacing="1" w:after="5pt" w:afterAutospacing="1"/>
        <w:rPr>
          <w:rFonts w:ascii="Arial" w:eastAsia="Times New Roman" w:hAnsi="Arial" w:cs="Arial"/>
          <w:color w:val="000000"/>
        </w:rPr>
      </w:pPr>
      <w:r>
        <w:rPr>
          <w:rStyle w:val="Strong"/>
          <w:rFonts w:ascii="Arial" w:eastAsia="Times New Roman" w:hAnsi="Arial" w:cs="Arial"/>
          <w:color w:val="000000"/>
        </w:rPr>
        <w:t>Moteur (ESC) :</w:t>
      </w:r>
      <w:r>
        <w:rPr>
          <w:rFonts w:ascii="Arial" w:eastAsia="Times New Roman" w:hAnsi="Arial" w:cs="Arial"/>
          <w:color w:val="000000"/>
        </w:rPr>
        <w:t xml:space="preserve"> Connecter le fil blanc (Signal) de l'ESC à la broche </w:t>
      </w:r>
      <w:r>
        <w:rPr>
          <w:rStyle w:val="HTMLCode"/>
          <w:color w:val="000000"/>
        </w:rPr>
        <w:t>D2 (GPIO 3)</w:t>
      </w:r>
      <w:r>
        <w:rPr>
          <w:rFonts w:ascii="Arial" w:eastAsia="Times New Roman" w:hAnsi="Arial" w:cs="Arial"/>
          <w:color w:val="000000"/>
        </w:rPr>
        <w:t xml:space="preserve"> de l'ESP32.</w:t>
      </w:r>
    </w:p>
    <w:p w14:paraId="7AF15E40" w14:textId="77777777" w:rsidR="00000000" w:rsidRDefault="00000000">
      <w:pPr>
        <w:numPr>
          <w:ilvl w:val="0"/>
          <w:numId w:val="1"/>
        </w:numPr>
        <w:spacing w:before="5pt" w:beforeAutospacing="1" w:after="5pt" w:afterAutospacing="1"/>
        <w:rPr>
          <w:rFonts w:ascii="Arial" w:eastAsia="Times New Roman" w:hAnsi="Arial" w:cs="Arial"/>
          <w:color w:val="000000"/>
        </w:rPr>
      </w:pPr>
      <w:r>
        <w:rPr>
          <w:rStyle w:val="Strong"/>
          <w:rFonts w:ascii="Arial" w:eastAsia="Times New Roman" w:hAnsi="Arial" w:cs="Arial"/>
          <w:color w:val="000000"/>
        </w:rPr>
        <w:t>Direction (Servo) :</w:t>
      </w:r>
      <w:r>
        <w:rPr>
          <w:rFonts w:ascii="Arial" w:eastAsia="Times New Roman" w:hAnsi="Arial" w:cs="Arial"/>
          <w:color w:val="000000"/>
        </w:rPr>
        <w:t xml:space="preserve"> Le servo est alimenté en parallèle (5V/GND). Son fil blanc (Signal) se connecte à la broche </w:t>
      </w:r>
      <w:r>
        <w:rPr>
          <w:rStyle w:val="HTMLCode"/>
          <w:color w:val="000000"/>
        </w:rPr>
        <w:t>D1 (GPIO 2)</w:t>
      </w:r>
      <w:r>
        <w:rPr>
          <w:rFonts w:ascii="Arial" w:eastAsia="Times New Roman" w:hAnsi="Arial" w:cs="Arial"/>
          <w:color w:val="000000"/>
        </w:rPr>
        <w:t xml:space="preserve"> de l'ESP32.</w:t>
      </w:r>
    </w:p>
    <w:p w14:paraId="18B9B0B8" w14:textId="77777777" w:rsidR="00000000" w:rsidRDefault="00000000">
      <w:pPr>
        <w:numPr>
          <w:ilvl w:val="0"/>
          <w:numId w:val="1"/>
        </w:numPr>
        <w:spacing w:before="5pt" w:beforeAutospacing="1" w:after="5pt" w:afterAutospacing="1"/>
        <w:rPr>
          <w:rFonts w:ascii="Arial" w:eastAsia="Times New Roman" w:hAnsi="Arial" w:cs="Arial"/>
          <w:color w:val="000000"/>
        </w:rPr>
      </w:pPr>
      <w:r>
        <w:rPr>
          <w:rStyle w:val="Strong"/>
          <w:rFonts w:ascii="Arial" w:eastAsia="Times New Roman" w:hAnsi="Arial" w:cs="Arial"/>
          <w:color w:val="000000"/>
        </w:rPr>
        <w:lastRenderedPageBreak/>
        <w:t>Klaxon (Option) :</w:t>
      </w:r>
      <w:r>
        <w:rPr>
          <w:rFonts w:ascii="Arial" w:eastAsia="Times New Roman" w:hAnsi="Arial" w:cs="Arial"/>
          <w:color w:val="000000"/>
        </w:rPr>
        <w:t xml:space="preserve"> La borne positive d'un buzzer 3V se branche sur </w:t>
      </w:r>
      <w:r>
        <w:rPr>
          <w:rStyle w:val="HTMLCode"/>
          <w:color w:val="000000"/>
        </w:rPr>
        <w:t>D3 (GPIO 4)</w:t>
      </w:r>
      <w:r>
        <w:rPr>
          <w:rFonts w:ascii="Arial" w:eastAsia="Times New Roman" w:hAnsi="Arial" w:cs="Arial"/>
          <w:color w:val="000000"/>
        </w:rPr>
        <w:t xml:space="preserve">, et sa borne négative sur le </w:t>
      </w:r>
      <w:r>
        <w:rPr>
          <w:rStyle w:val="HTMLCode"/>
          <w:color w:val="000000"/>
        </w:rPr>
        <w:t>GND</w:t>
      </w:r>
      <w:r>
        <w:rPr>
          <w:rFonts w:ascii="Arial" w:eastAsia="Times New Roman" w:hAnsi="Arial" w:cs="Arial"/>
          <w:color w:val="000000"/>
        </w:rPr>
        <w:t>.</w:t>
      </w:r>
    </w:p>
    <w:p w14:paraId="26BD32E0" w14:textId="77777777" w:rsidR="00000000" w:rsidRDefault="00000000">
      <w:pPr>
        <w:pStyle w:val="Heading2"/>
        <w:rPr>
          <w:rFonts w:ascii="Arial" w:eastAsia="Times New Roman" w:hAnsi="Arial" w:cs="Arial"/>
        </w:rPr>
      </w:pPr>
      <w:r>
        <w:rPr>
          <w:rFonts w:ascii="Arial" w:eastAsia="Times New Roman" w:hAnsi="Arial" w:cs="Arial"/>
        </w:rPr>
        <w:t>5. Architecture Logicielle et Codes</w:t>
      </w:r>
    </w:p>
    <w:p w14:paraId="43557F69" w14:textId="77777777" w:rsidR="00000000" w:rsidRDefault="00000000">
      <w:pPr>
        <w:pStyle w:val="Heading3"/>
        <w:rPr>
          <w:rFonts w:ascii="Arial" w:eastAsia="Times New Roman" w:hAnsi="Arial" w:cs="Arial"/>
        </w:rPr>
      </w:pPr>
      <w:r>
        <w:rPr>
          <w:rFonts w:ascii="Arial" w:eastAsia="Times New Roman" w:hAnsi="Arial" w:cs="Arial"/>
        </w:rPr>
        <w:t>A. Le programme embarqué (C++ / Arduino IDE)</w:t>
      </w:r>
    </w:p>
    <w:p w14:paraId="4205B649" w14:textId="77777777" w:rsidR="00000000" w:rsidRDefault="00000000">
      <w:pPr>
        <w:pStyle w:val="NormalWeb"/>
        <w:rPr>
          <w:rFonts w:ascii="Arial" w:hAnsi="Arial" w:cs="Arial"/>
          <w:color w:val="000000"/>
        </w:rPr>
      </w:pPr>
      <w:r>
        <w:rPr>
          <w:rFonts w:ascii="Arial" w:hAnsi="Arial" w:cs="Arial"/>
          <w:color w:val="000000"/>
        </w:rPr>
        <w:t xml:space="preserve">Pour permettre à l'ESP32 de gérer à la fois le flux vidéo et les moteurs sans blocage, la librairie </w:t>
      </w:r>
      <w:r>
        <w:rPr>
          <w:rStyle w:val="HTMLCode"/>
          <w:color w:val="000000"/>
        </w:rPr>
        <w:t>ESP32Servo.h</w:t>
      </w:r>
      <w:r>
        <w:rPr>
          <w:rFonts w:ascii="Arial" w:hAnsi="Arial" w:cs="Arial"/>
          <w:color w:val="000000"/>
        </w:rPr>
        <w:t xml:space="preserve"> est utilisée pour déporter la génération du signal PWM sur les </w:t>
      </w:r>
      <w:proofErr w:type="spellStart"/>
      <w:r>
        <w:rPr>
          <w:rFonts w:ascii="Arial" w:hAnsi="Arial" w:cs="Arial"/>
          <w:color w:val="000000"/>
        </w:rPr>
        <w:t>Timers</w:t>
      </w:r>
      <w:proofErr w:type="spellEnd"/>
      <w:r>
        <w:rPr>
          <w:rFonts w:ascii="Arial" w:hAnsi="Arial" w:cs="Arial"/>
          <w:color w:val="000000"/>
        </w:rPr>
        <w:t xml:space="preserve"> matériels 2 et 3, libérant ainsi le Timer 0 pour la caméra. </w:t>
      </w:r>
    </w:p>
    <w:p w14:paraId="64A76E82" w14:textId="77777777" w:rsidR="00CC6441" w:rsidRDefault="00CC6441">
      <w:pPr>
        <w:pStyle w:val="NormalWeb"/>
        <w:rPr>
          <w:rFonts w:ascii="Arial" w:hAnsi="Arial" w:cs="Arial"/>
          <w:color w:val="000000"/>
        </w:rPr>
      </w:pPr>
    </w:p>
    <w:p w14:paraId="7D280285" w14:textId="77777777" w:rsidR="00CC6441" w:rsidRDefault="00CC6441">
      <w:pPr>
        <w:pStyle w:val="NormalWeb"/>
        <w:rPr>
          <w:rFonts w:ascii="Arial" w:hAnsi="Arial" w:cs="Arial"/>
          <w:color w:val="000000"/>
        </w:rPr>
      </w:pPr>
    </w:p>
    <w:p w14:paraId="22AB4662" w14:textId="77777777" w:rsidR="00CC6441" w:rsidRDefault="00CC6441">
      <w:pPr>
        <w:pStyle w:val="NormalWeb"/>
        <w:rPr>
          <w:rFonts w:ascii="Arial" w:hAnsi="Arial" w:cs="Arial"/>
          <w:color w:val="000000"/>
        </w:rPr>
      </w:pPr>
    </w:p>
    <w:p w14:paraId="6B32E58C" w14:textId="77777777" w:rsidR="00CC6441" w:rsidRDefault="00CC6441">
      <w:pPr>
        <w:pStyle w:val="NormalWeb"/>
        <w:rPr>
          <w:rFonts w:ascii="Arial" w:hAnsi="Arial" w:cs="Arial"/>
          <w:color w:val="000000"/>
        </w:rPr>
      </w:pPr>
    </w:p>
    <w:p w14:paraId="702EF1DF" w14:textId="77777777" w:rsidR="00000000" w:rsidRDefault="00000000">
      <w:pPr>
        <w:pStyle w:val="NormalWeb"/>
        <w:rPr>
          <w:rFonts w:ascii="Arial" w:hAnsi="Arial" w:cs="Arial"/>
          <w:color w:val="000000"/>
        </w:rPr>
      </w:pPr>
      <w:r>
        <w:rPr>
          <w:rStyle w:val="Emphasis"/>
          <w:rFonts w:ascii="Arial" w:hAnsi="Arial" w:cs="Arial"/>
          <w:color w:val="000000"/>
        </w:rPr>
        <w:t>Extrait du système de sécurité (</w:t>
      </w:r>
      <w:proofErr w:type="spellStart"/>
      <w:r>
        <w:rPr>
          <w:rStyle w:val="Emphasis"/>
          <w:rFonts w:ascii="Arial" w:hAnsi="Arial" w:cs="Arial"/>
          <w:color w:val="000000"/>
        </w:rPr>
        <w:t>Failsafe</w:t>
      </w:r>
      <w:proofErr w:type="spellEnd"/>
      <w:r>
        <w:rPr>
          <w:rStyle w:val="Emphasis"/>
          <w:rFonts w:ascii="Arial" w:hAnsi="Arial" w:cs="Arial"/>
          <w:color w:val="000000"/>
        </w:rPr>
        <w:t>) :</w:t>
      </w:r>
    </w:p>
    <w:p w14:paraId="5401F2AB" w14:textId="77777777" w:rsidR="00000000" w:rsidRDefault="00000000">
      <w:pPr>
        <w:shd w:val="clear" w:color="auto" w:fill="F4F4F4"/>
        <w:divId w:val="1119840757"/>
        <w:rPr>
          <w:rFonts w:ascii="Courier New" w:eastAsia="Times New Roman" w:hAnsi="Courier New" w:cs="Courier New"/>
          <w:color w:val="000000"/>
          <w:sz w:val="22"/>
          <w:szCs w:val="22"/>
        </w:rPr>
      </w:pPr>
      <w:proofErr w:type="spellStart"/>
      <w:proofErr w:type="gramStart"/>
      <w:r>
        <w:rPr>
          <w:rFonts w:ascii="Courier New" w:eastAsia="Times New Roman" w:hAnsi="Courier New" w:cs="Courier New"/>
          <w:color w:val="000000"/>
          <w:sz w:val="22"/>
          <w:szCs w:val="22"/>
        </w:rPr>
        <w:t>void</w:t>
      </w:r>
      <w:proofErr w:type="spellEnd"/>
      <w:proofErr w:type="gramEnd"/>
      <w:r>
        <w:rPr>
          <w:rFonts w:ascii="Courier New" w:eastAsia="Times New Roman" w:hAnsi="Courier New" w:cs="Courier New"/>
          <w:color w:val="000000"/>
          <w:sz w:val="22"/>
          <w:szCs w:val="22"/>
        </w:rPr>
        <w:t xml:space="preserve"> </w:t>
      </w:r>
      <w:proofErr w:type="spellStart"/>
      <w:proofErr w:type="gramStart"/>
      <w:r>
        <w:rPr>
          <w:rFonts w:ascii="Courier New" w:eastAsia="Times New Roman" w:hAnsi="Courier New" w:cs="Courier New"/>
          <w:color w:val="000000"/>
          <w:sz w:val="22"/>
          <w:szCs w:val="22"/>
        </w:rPr>
        <w:t>loop</w:t>
      </w:r>
      <w:proofErr w:type="spellEnd"/>
      <w:r>
        <w:rPr>
          <w:rFonts w:ascii="Courier New" w:eastAsia="Times New Roman" w:hAnsi="Courier New" w:cs="Courier New"/>
          <w:color w:val="000000"/>
          <w:sz w:val="22"/>
          <w:szCs w:val="22"/>
        </w:rPr>
        <w:t>(</w:t>
      </w:r>
      <w:proofErr w:type="gramEnd"/>
      <w:r>
        <w:rPr>
          <w:rFonts w:ascii="Courier New" w:eastAsia="Times New Roman" w:hAnsi="Courier New" w:cs="Courier New"/>
          <w:color w:val="000000"/>
          <w:sz w:val="22"/>
          <w:szCs w:val="22"/>
        </w:rPr>
        <w:t>) {</w:t>
      </w:r>
      <w:r>
        <w:rPr>
          <w:rFonts w:ascii="Courier New" w:eastAsia="Times New Roman" w:hAnsi="Courier New" w:cs="Courier New"/>
          <w:color w:val="000000"/>
          <w:sz w:val="22"/>
          <w:szCs w:val="22"/>
        </w:rPr>
        <w:br/>
        <w:t>  </w:t>
      </w:r>
      <w:r>
        <w:rPr>
          <w:rStyle w:val="comment1"/>
          <w:rFonts w:ascii="Courier New" w:eastAsia="Times New Roman" w:hAnsi="Courier New" w:cs="Courier New"/>
          <w:sz w:val="22"/>
          <w:szCs w:val="22"/>
        </w:rPr>
        <w:t>// 1. Réception des trames réseau (</w:t>
      </w:r>
      <w:proofErr w:type="gramStart"/>
      <w:r>
        <w:rPr>
          <w:rStyle w:val="comment1"/>
          <w:rFonts w:ascii="Courier New" w:eastAsia="Times New Roman" w:hAnsi="Courier New" w:cs="Courier New"/>
          <w:sz w:val="22"/>
          <w:szCs w:val="22"/>
        </w:rPr>
        <w:t>ex:</w:t>
      </w:r>
      <w:proofErr w:type="gramEnd"/>
      <w:r>
        <w:rPr>
          <w:rStyle w:val="comment1"/>
          <w:rFonts w:ascii="Courier New" w:eastAsia="Times New Roman" w:hAnsi="Courier New" w:cs="Courier New"/>
          <w:sz w:val="22"/>
          <w:szCs w:val="22"/>
        </w:rPr>
        <w:t xml:space="preserve"> "45,120,1" -&gt; </w:t>
      </w:r>
      <w:proofErr w:type="spellStart"/>
      <w:r>
        <w:rPr>
          <w:rStyle w:val="comment1"/>
          <w:rFonts w:ascii="Courier New" w:eastAsia="Times New Roman" w:hAnsi="Courier New" w:cs="Courier New"/>
          <w:sz w:val="22"/>
          <w:szCs w:val="22"/>
        </w:rPr>
        <w:t>Dir</w:t>
      </w:r>
      <w:proofErr w:type="spellEnd"/>
      <w:r>
        <w:rPr>
          <w:rStyle w:val="comment1"/>
          <w:rFonts w:ascii="Courier New" w:eastAsia="Times New Roman" w:hAnsi="Courier New" w:cs="Courier New"/>
          <w:sz w:val="22"/>
          <w:szCs w:val="22"/>
        </w:rPr>
        <w:t>, Mot, Klaxon)</w:t>
      </w:r>
      <w:r>
        <w:rPr>
          <w:rFonts w:ascii="Courier New" w:eastAsia="Times New Roman" w:hAnsi="Courier New" w:cs="Courier New"/>
          <w:color w:val="000000"/>
          <w:sz w:val="22"/>
          <w:szCs w:val="22"/>
        </w:rPr>
        <w:br/>
        <w:t>  </w:t>
      </w:r>
      <w:proofErr w:type="spellStart"/>
      <w:r>
        <w:rPr>
          <w:rFonts w:ascii="Courier New" w:eastAsia="Times New Roman" w:hAnsi="Courier New" w:cs="Courier New"/>
          <w:color w:val="000000"/>
          <w:sz w:val="22"/>
          <w:szCs w:val="22"/>
        </w:rPr>
        <w:t>int</w:t>
      </w:r>
      <w:proofErr w:type="spellEnd"/>
      <w:r>
        <w:rPr>
          <w:rFonts w:ascii="Courier New" w:eastAsia="Times New Roman" w:hAnsi="Courier New" w:cs="Courier New"/>
          <w:color w:val="000000"/>
          <w:sz w:val="22"/>
          <w:szCs w:val="22"/>
        </w:rPr>
        <w:t xml:space="preserve"> </w:t>
      </w:r>
      <w:proofErr w:type="spellStart"/>
      <w:r>
        <w:rPr>
          <w:rFonts w:ascii="Courier New" w:eastAsia="Times New Roman" w:hAnsi="Courier New" w:cs="Courier New"/>
          <w:color w:val="000000"/>
          <w:sz w:val="22"/>
          <w:szCs w:val="22"/>
        </w:rPr>
        <w:t>packetSize</w:t>
      </w:r>
      <w:proofErr w:type="spellEnd"/>
      <w:r>
        <w:rPr>
          <w:rFonts w:ascii="Courier New" w:eastAsia="Times New Roman" w:hAnsi="Courier New" w:cs="Courier New"/>
          <w:color w:val="000000"/>
          <w:sz w:val="22"/>
          <w:szCs w:val="22"/>
        </w:rPr>
        <w:t xml:space="preserve"> = </w:t>
      </w:r>
      <w:proofErr w:type="spellStart"/>
      <w:proofErr w:type="gramStart"/>
      <w:r>
        <w:rPr>
          <w:rFonts w:ascii="Courier New" w:eastAsia="Times New Roman" w:hAnsi="Courier New" w:cs="Courier New"/>
          <w:color w:val="000000"/>
          <w:sz w:val="22"/>
          <w:szCs w:val="22"/>
        </w:rPr>
        <w:t>udp.parsePacket</w:t>
      </w:r>
      <w:proofErr w:type="spellEnd"/>
      <w:proofErr w:type="gramEnd"/>
      <w:r>
        <w:rPr>
          <w:rFonts w:ascii="Courier New" w:eastAsia="Times New Roman" w:hAnsi="Courier New" w:cs="Courier New"/>
          <w:color w:val="000000"/>
          <w:sz w:val="22"/>
          <w:szCs w:val="22"/>
        </w:rPr>
        <w:t>(</w:t>
      </w:r>
      <w:proofErr w:type="gramStart"/>
      <w:r>
        <w:rPr>
          <w:rFonts w:ascii="Courier New" w:eastAsia="Times New Roman" w:hAnsi="Courier New" w:cs="Courier New"/>
          <w:color w:val="000000"/>
          <w:sz w:val="22"/>
          <w:szCs w:val="22"/>
        </w:rPr>
        <w:t>);</w:t>
      </w:r>
      <w:proofErr w:type="gramEnd"/>
      <w:r>
        <w:rPr>
          <w:rFonts w:ascii="Courier New" w:eastAsia="Times New Roman" w:hAnsi="Courier New" w:cs="Courier New"/>
          <w:color w:val="000000"/>
          <w:sz w:val="22"/>
          <w:szCs w:val="22"/>
        </w:rPr>
        <w:br/>
        <w:t>  if (</w:t>
      </w:r>
      <w:proofErr w:type="spellStart"/>
      <w:r>
        <w:rPr>
          <w:rFonts w:ascii="Courier New" w:eastAsia="Times New Roman" w:hAnsi="Courier New" w:cs="Courier New"/>
          <w:color w:val="000000"/>
          <w:sz w:val="22"/>
          <w:szCs w:val="22"/>
        </w:rPr>
        <w:t>packetSize</w:t>
      </w:r>
      <w:proofErr w:type="spellEnd"/>
      <w:r>
        <w:rPr>
          <w:rFonts w:ascii="Courier New" w:eastAsia="Times New Roman" w:hAnsi="Courier New" w:cs="Courier New"/>
          <w:color w:val="000000"/>
          <w:sz w:val="22"/>
          <w:szCs w:val="22"/>
        </w:rPr>
        <w:t>) {</w:t>
      </w:r>
      <w:r>
        <w:rPr>
          <w:rFonts w:ascii="Courier New" w:eastAsia="Times New Roman" w:hAnsi="Courier New" w:cs="Courier New"/>
          <w:color w:val="000000"/>
          <w:sz w:val="22"/>
          <w:szCs w:val="22"/>
        </w:rPr>
        <w:br/>
        <w:t>    </w:t>
      </w:r>
      <w:proofErr w:type="spellStart"/>
      <w:r>
        <w:rPr>
          <w:rFonts w:ascii="Courier New" w:eastAsia="Times New Roman" w:hAnsi="Courier New" w:cs="Courier New"/>
          <w:color w:val="000000"/>
          <w:sz w:val="22"/>
          <w:szCs w:val="22"/>
        </w:rPr>
        <w:t>dernierMessageTemps</w:t>
      </w:r>
      <w:proofErr w:type="spellEnd"/>
      <w:r>
        <w:rPr>
          <w:rFonts w:ascii="Courier New" w:eastAsia="Times New Roman" w:hAnsi="Courier New" w:cs="Courier New"/>
          <w:color w:val="000000"/>
          <w:sz w:val="22"/>
          <w:szCs w:val="22"/>
        </w:rPr>
        <w:t xml:space="preserve"> = </w:t>
      </w:r>
      <w:proofErr w:type="spellStart"/>
      <w:proofErr w:type="gramStart"/>
      <w:r>
        <w:rPr>
          <w:rFonts w:ascii="Courier New" w:eastAsia="Times New Roman" w:hAnsi="Courier New" w:cs="Courier New"/>
          <w:color w:val="000000"/>
          <w:sz w:val="22"/>
          <w:szCs w:val="22"/>
        </w:rPr>
        <w:t>millis</w:t>
      </w:r>
      <w:proofErr w:type="spellEnd"/>
      <w:r>
        <w:rPr>
          <w:rFonts w:ascii="Courier New" w:eastAsia="Times New Roman" w:hAnsi="Courier New" w:cs="Courier New"/>
          <w:color w:val="000000"/>
          <w:sz w:val="22"/>
          <w:szCs w:val="22"/>
        </w:rPr>
        <w:t>();</w:t>
      </w:r>
      <w:proofErr w:type="gramEnd"/>
      <w:r>
        <w:rPr>
          <w:rFonts w:ascii="Courier New" w:eastAsia="Times New Roman" w:hAnsi="Courier New" w:cs="Courier New"/>
          <w:color w:val="000000"/>
          <w:sz w:val="22"/>
          <w:szCs w:val="22"/>
        </w:rPr>
        <w:t xml:space="preserve"> </w:t>
      </w:r>
      <w:r>
        <w:rPr>
          <w:rStyle w:val="comment1"/>
          <w:rFonts w:ascii="Courier New" w:eastAsia="Times New Roman" w:hAnsi="Courier New" w:cs="Courier New"/>
          <w:sz w:val="22"/>
          <w:szCs w:val="22"/>
        </w:rPr>
        <w:t>// Réinitialisation du chronomètre de sécurité</w:t>
      </w:r>
      <w:r>
        <w:rPr>
          <w:rFonts w:ascii="Courier New" w:eastAsia="Times New Roman" w:hAnsi="Courier New" w:cs="Courier New"/>
          <w:color w:val="000000"/>
          <w:sz w:val="22"/>
          <w:szCs w:val="22"/>
        </w:rPr>
        <w:br/>
        <w:t>    </w:t>
      </w:r>
      <w:r>
        <w:rPr>
          <w:rStyle w:val="comment1"/>
          <w:rFonts w:ascii="Courier New" w:eastAsia="Times New Roman" w:hAnsi="Courier New" w:cs="Courier New"/>
          <w:sz w:val="22"/>
          <w:szCs w:val="22"/>
        </w:rPr>
        <w:t>// [...] Décodage et application des signaux aux actionneurs</w:t>
      </w:r>
      <w:r>
        <w:rPr>
          <w:rFonts w:ascii="Courier New" w:eastAsia="Times New Roman" w:hAnsi="Courier New" w:cs="Courier New"/>
          <w:color w:val="000000"/>
          <w:sz w:val="22"/>
          <w:szCs w:val="22"/>
        </w:rPr>
        <w:br/>
        <w:t>  }</w:t>
      </w:r>
      <w:r>
        <w:rPr>
          <w:rFonts w:ascii="Courier New" w:eastAsia="Times New Roman" w:hAnsi="Courier New" w:cs="Courier New"/>
          <w:color w:val="000000"/>
          <w:sz w:val="22"/>
          <w:szCs w:val="22"/>
        </w:rPr>
        <w:br/>
      </w:r>
      <w:r>
        <w:rPr>
          <w:rFonts w:ascii="Courier New" w:eastAsia="Times New Roman" w:hAnsi="Courier New" w:cs="Courier New"/>
          <w:color w:val="000000"/>
          <w:sz w:val="22"/>
          <w:szCs w:val="22"/>
        </w:rPr>
        <w:br/>
        <w:t>  </w:t>
      </w:r>
      <w:r>
        <w:rPr>
          <w:rStyle w:val="comment1"/>
          <w:rFonts w:ascii="Courier New" w:eastAsia="Times New Roman" w:hAnsi="Courier New" w:cs="Courier New"/>
          <w:sz w:val="22"/>
          <w:szCs w:val="22"/>
        </w:rPr>
        <w:t xml:space="preserve">// 2. </w:t>
      </w:r>
      <w:proofErr w:type="spellStart"/>
      <w:r>
        <w:rPr>
          <w:rStyle w:val="comment1"/>
          <w:rFonts w:ascii="Courier New" w:eastAsia="Times New Roman" w:hAnsi="Courier New" w:cs="Courier New"/>
          <w:sz w:val="22"/>
          <w:szCs w:val="22"/>
        </w:rPr>
        <w:t>Failsafe</w:t>
      </w:r>
      <w:proofErr w:type="spellEnd"/>
      <w:r>
        <w:rPr>
          <w:rStyle w:val="comment1"/>
          <w:rFonts w:ascii="Courier New" w:eastAsia="Times New Roman" w:hAnsi="Courier New" w:cs="Courier New"/>
          <w:sz w:val="22"/>
          <w:szCs w:val="22"/>
        </w:rPr>
        <w:t xml:space="preserve"> : Arrêt d'urgence si perte du Wi-Fi ou du PC depuis plus d'1 seconde</w:t>
      </w:r>
      <w:r>
        <w:rPr>
          <w:rFonts w:ascii="Courier New" w:eastAsia="Times New Roman" w:hAnsi="Courier New" w:cs="Courier New"/>
          <w:color w:val="000000"/>
          <w:sz w:val="22"/>
          <w:szCs w:val="22"/>
        </w:rPr>
        <w:br/>
        <w:t>  if (</w:t>
      </w:r>
      <w:proofErr w:type="spellStart"/>
      <w:proofErr w:type="gramStart"/>
      <w:r>
        <w:rPr>
          <w:rFonts w:ascii="Courier New" w:eastAsia="Times New Roman" w:hAnsi="Courier New" w:cs="Courier New"/>
          <w:color w:val="000000"/>
          <w:sz w:val="22"/>
          <w:szCs w:val="22"/>
        </w:rPr>
        <w:t>millis</w:t>
      </w:r>
      <w:proofErr w:type="spellEnd"/>
      <w:r>
        <w:rPr>
          <w:rFonts w:ascii="Courier New" w:eastAsia="Times New Roman" w:hAnsi="Courier New" w:cs="Courier New"/>
          <w:color w:val="000000"/>
          <w:sz w:val="22"/>
          <w:szCs w:val="22"/>
        </w:rPr>
        <w:t>(</w:t>
      </w:r>
      <w:proofErr w:type="gramEnd"/>
      <w:r>
        <w:rPr>
          <w:rFonts w:ascii="Courier New" w:eastAsia="Times New Roman" w:hAnsi="Courier New" w:cs="Courier New"/>
          <w:color w:val="000000"/>
          <w:sz w:val="22"/>
          <w:szCs w:val="22"/>
        </w:rPr>
        <w:t xml:space="preserve">) - </w:t>
      </w:r>
      <w:proofErr w:type="spellStart"/>
      <w:r>
        <w:rPr>
          <w:rFonts w:ascii="Courier New" w:eastAsia="Times New Roman" w:hAnsi="Courier New" w:cs="Courier New"/>
          <w:color w:val="000000"/>
          <w:sz w:val="22"/>
          <w:szCs w:val="22"/>
        </w:rPr>
        <w:t>dernierMessageTemps</w:t>
      </w:r>
      <w:proofErr w:type="spellEnd"/>
      <w:r>
        <w:rPr>
          <w:rFonts w:ascii="Courier New" w:eastAsia="Times New Roman" w:hAnsi="Courier New" w:cs="Courier New"/>
          <w:color w:val="000000"/>
          <w:sz w:val="22"/>
          <w:szCs w:val="22"/>
        </w:rPr>
        <w:t xml:space="preserve"> &gt; 1000) {</w:t>
      </w:r>
      <w:r>
        <w:rPr>
          <w:rFonts w:ascii="Courier New" w:eastAsia="Times New Roman" w:hAnsi="Courier New" w:cs="Courier New"/>
          <w:color w:val="000000"/>
          <w:sz w:val="22"/>
          <w:szCs w:val="22"/>
        </w:rPr>
        <w:br/>
        <w:t>    </w:t>
      </w:r>
      <w:proofErr w:type="spellStart"/>
      <w:r>
        <w:rPr>
          <w:rFonts w:ascii="Courier New" w:eastAsia="Times New Roman" w:hAnsi="Courier New" w:cs="Courier New"/>
          <w:color w:val="000000"/>
          <w:sz w:val="22"/>
          <w:szCs w:val="22"/>
        </w:rPr>
        <w:t>escMoteur.write</w:t>
      </w:r>
      <w:proofErr w:type="spellEnd"/>
      <w:r>
        <w:rPr>
          <w:rFonts w:ascii="Courier New" w:eastAsia="Times New Roman" w:hAnsi="Courier New" w:cs="Courier New"/>
          <w:color w:val="000000"/>
          <w:sz w:val="22"/>
          <w:szCs w:val="22"/>
        </w:rPr>
        <w:t>(90</w:t>
      </w:r>
      <w:proofErr w:type="gramStart"/>
      <w:r>
        <w:rPr>
          <w:rFonts w:ascii="Courier New" w:eastAsia="Times New Roman" w:hAnsi="Courier New" w:cs="Courier New"/>
          <w:color w:val="000000"/>
          <w:sz w:val="22"/>
          <w:szCs w:val="22"/>
        </w:rPr>
        <w:t>);</w:t>
      </w:r>
      <w:proofErr w:type="gramEnd"/>
      <w:r>
        <w:rPr>
          <w:rFonts w:ascii="Courier New" w:eastAsia="Times New Roman" w:hAnsi="Courier New" w:cs="Courier New"/>
          <w:color w:val="000000"/>
          <w:sz w:val="22"/>
          <w:szCs w:val="22"/>
        </w:rPr>
        <w:t xml:space="preserve"> </w:t>
      </w:r>
      <w:r>
        <w:rPr>
          <w:rStyle w:val="comment1"/>
          <w:rFonts w:ascii="Courier New" w:eastAsia="Times New Roman" w:hAnsi="Courier New" w:cs="Courier New"/>
          <w:sz w:val="22"/>
          <w:szCs w:val="22"/>
        </w:rPr>
        <w:t>// Moteur au point mort</w:t>
      </w:r>
      <w:r>
        <w:rPr>
          <w:rFonts w:ascii="Courier New" w:eastAsia="Times New Roman" w:hAnsi="Courier New" w:cs="Courier New"/>
          <w:color w:val="000000"/>
          <w:sz w:val="22"/>
          <w:szCs w:val="22"/>
        </w:rPr>
        <w:br/>
        <w:t>    </w:t>
      </w:r>
      <w:proofErr w:type="spellStart"/>
      <w:r>
        <w:rPr>
          <w:rFonts w:ascii="Courier New" w:eastAsia="Times New Roman" w:hAnsi="Courier New" w:cs="Courier New"/>
          <w:color w:val="000000"/>
          <w:sz w:val="22"/>
          <w:szCs w:val="22"/>
        </w:rPr>
        <w:t>servoDirection.write</w:t>
      </w:r>
      <w:proofErr w:type="spellEnd"/>
      <w:r>
        <w:rPr>
          <w:rFonts w:ascii="Courier New" w:eastAsia="Times New Roman" w:hAnsi="Courier New" w:cs="Courier New"/>
          <w:color w:val="000000"/>
          <w:sz w:val="22"/>
          <w:szCs w:val="22"/>
        </w:rPr>
        <w:t>(90</w:t>
      </w:r>
      <w:proofErr w:type="gramStart"/>
      <w:r>
        <w:rPr>
          <w:rFonts w:ascii="Courier New" w:eastAsia="Times New Roman" w:hAnsi="Courier New" w:cs="Courier New"/>
          <w:color w:val="000000"/>
          <w:sz w:val="22"/>
          <w:szCs w:val="22"/>
        </w:rPr>
        <w:t>);</w:t>
      </w:r>
      <w:proofErr w:type="gramEnd"/>
      <w:r>
        <w:rPr>
          <w:rFonts w:ascii="Courier New" w:eastAsia="Times New Roman" w:hAnsi="Courier New" w:cs="Courier New"/>
          <w:color w:val="000000"/>
          <w:sz w:val="22"/>
          <w:szCs w:val="22"/>
        </w:rPr>
        <w:t xml:space="preserve"> </w:t>
      </w:r>
      <w:r>
        <w:rPr>
          <w:rStyle w:val="comment1"/>
          <w:rFonts w:ascii="Courier New" w:eastAsia="Times New Roman" w:hAnsi="Courier New" w:cs="Courier New"/>
          <w:sz w:val="22"/>
          <w:szCs w:val="22"/>
        </w:rPr>
        <w:t>// Roues droites</w:t>
      </w:r>
      <w:r>
        <w:rPr>
          <w:rFonts w:ascii="Courier New" w:eastAsia="Times New Roman" w:hAnsi="Courier New" w:cs="Courier New"/>
          <w:color w:val="000000"/>
          <w:sz w:val="22"/>
          <w:szCs w:val="22"/>
        </w:rPr>
        <w:br/>
        <w:t>  }</w:t>
      </w:r>
      <w:r>
        <w:rPr>
          <w:rFonts w:ascii="Courier New" w:eastAsia="Times New Roman" w:hAnsi="Courier New" w:cs="Courier New"/>
          <w:color w:val="000000"/>
          <w:sz w:val="22"/>
          <w:szCs w:val="22"/>
        </w:rPr>
        <w:br/>
        <w:t xml:space="preserve">} </w:t>
      </w:r>
    </w:p>
    <w:p w14:paraId="69C7714C" w14:textId="77777777" w:rsidR="00000000" w:rsidRDefault="00000000">
      <w:pPr>
        <w:pStyle w:val="Heading3"/>
        <w:rPr>
          <w:rFonts w:ascii="Arial" w:eastAsia="Times New Roman" w:hAnsi="Arial" w:cs="Arial"/>
        </w:rPr>
      </w:pPr>
      <w:r>
        <w:rPr>
          <w:rFonts w:ascii="Arial" w:eastAsia="Times New Roman" w:hAnsi="Arial" w:cs="Arial"/>
        </w:rPr>
        <w:t>B. L'interface PC (Python)</w:t>
      </w:r>
    </w:p>
    <w:p w14:paraId="23524F05" w14:textId="77777777" w:rsidR="00000000" w:rsidRDefault="00000000">
      <w:pPr>
        <w:pStyle w:val="NormalWeb"/>
        <w:rPr>
          <w:rFonts w:ascii="Arial" w:hAnsi="Arial" w:cs="Arial"/>
          <w:color w:val="000000"/>
        </w:rPr>
      </w:pPr>
      <w:r>
        <w:rPr>
          <w:rFonts w:ascii="Arial" w:hAnsi="Arial" w:cs="Arial"/>
          <w:color w:val="000000"/>
        </w:rPr>
        <w:t xml:space="preserve">Le logiciel client est un script Python utilisant </w:t>
      </w:r>
      <w:proofErr w:type="spellStart"/>
      <w:r>
        <w:rPr>
          <w:rStyle w:val="Strong"/>
          <w:rFonts w:ascii="Arial" w:hAnsi="Arial" w:cs="Arial"/>
          <w:color w:val="000000"/>
        </w:rPr>
        <w:t>Pygame</w:t>
      </w:r>
      <w:proofErr w:type="spellEnd"/>
      <w:r>
        <w:rPr>
          <w:rFonts w:ascii="Arial" w:hAnsi="Arial" w:cs="Arial"/>
          <w:color w:val="000000"/>
        </w:rPr>
        <w:t xml:space="preserve"> (pour l'interface plein écran et l'acquisition des données du volant) et </w:t>
      </w:r>
      <w:proofErr w:type="spellStart"/>
      <w:r>
        <w:rPr>
          <w:rStyle w:val="Strong"/>
          <w:rFonts w:ascii="Arial" w:hAnsi="Arial" w:cs="Arial"/>
          <w:color w:val="000000"/>
        </w:rPr>
        <w:t>OpenCV</w:t>
      </w:r>
      <w:proofErr w:type="spellEnd"/>
      <w:r>
        <w:rPr>
          <w:rFonts w:ascii="Arial" w:hAnsi="Arial" w:cs="Arial"/>
          <w:color w:val="000000"/>
        </w:rPr>
        <w:t xml:space="preserve"> couplé à </w:t>
      </w:r>
      <w:proofErr w:type="spellStart"/>
      <w:r>
        <w:rPr>
          <w:rStyle w:val="HTMLCode"/>
          <w:color w:val="000000"/>
        </w:rPr>
        <w:t>urllib</w:t>
      </w:r>
      <w:proofErr w:type="spellEnd"/>
      <w:r>
        <w:rPr>
          <w:rFonts w:ascii="Arial" w:hAnsi="Arial" w:cs="Arial"/>
          <w:color w:val="000000"/>
        </w:rPr>
        <w:t xml:space="preserve"> (pour la récupération robuste du flux MJPEG). </w:t>
      </w:r>
    </w:p>
    <w:p w14:paraId="27AE4790" w14:textId="77777777" w:rsidR="00000000" w:rsidRDefault="00000000">
      <w:pPr>
        <w:pStyle w:val="NormalWeb"/>
        <w:rPr>
          <w:rFonts w:ascii="Arial" w:hAnsi="Arial" w:cs="Arial"/>
          <w:color w:val="000000"/>
        </w:rPr>
      </w:pPr>
      <w:r>
        <w:rPr>
          <w:rFonts w:ascii="Arial" w:hAnsi="Arial" w:cs="Arial"/>
          <w:color w:val="000000"/>
        </w:rPr>
        <w:t xml:space="preserve">Une phase d'étalonnage dynamique a été développée : au lancement, le script détecte automatiquement les axes matériels et leurs valeurs extrêmes, évitant ainsi tout </w:t>
      </w:r>
      <w:r>
        <w:rPr>
          <w:rFonts w:ascii="Arial" w:hAnsi="Arial" w:cs="Arial"/>
          <w:color w:val="000000"/>
        </w:rPr>
        <w:lastRenderedPageBreak/>
        <w:t xml:space="preserve">problème de compatibilité selon le modèle de volant utilisé. Afin de ne pas saturer le microcontrôleur embarqué, l'envoi des requêtes de pilotage (UDP) est volontairement limité par le script Python à </w:t>
      </w:r>
      <w:r>
        <w:rPr>
          <w:rStyle w:val="Strong"/>
          <w:rFonts w:ascii="Arial" w:hAnsi="Arial" w:cs="Arial"/>
          <w:color w:val="000000"/>
        </w:rPr>
        <w:t>20 paquets par seconde (20 Hz)</w:t>
      </w:r>
      <w:r>
        <w:rPr>
          <w:rFonts w:ascii="Arial" w:hAnsi="Arial" w:cs="Arial"/>
          <w:color w:val="000000"/>
        </w:rPr>
        <w:t xml:space="preserve">. </w:t>
      </w:r>
    </w:p>
    <w:p w14:paraId="63FC237F" w14:textId="77777777" w:rsidR="00000000" w:rsidRDefault="00000000">
      <w:pPr>
        <w:pStyle w:val="Heading2"/>
        <w:rPr>
          <w:rFonts w:ascii="Arial" w:eastAsia="Times New Roman" w:hAnsi="Arial" w:cs="Arial"/>
        </w:rPr>
      </w:pPr>
      <w:r>
        <w:rPr>
          <w:rFonts w:ascii="Arial" w:eastAsia="Times New Roman" w:hAnsi="Arial" w:cs="Arial"/>
        </w:rPr>
        <w:t>6. Validation Virtuelle (Simulation Tinkercad)</w:t>
      </w:r>
    </w:p>
    <w:p w14:paraId="5685B822" w14:textId="43C70AC8" w:rsidR="00371E20" w:rsidRDefault="00000000">
      <w:pPr>
        <w:pStyle w:val="NormalWeb"/>
        <w:rPr>
          <w:rFonts w:ascii="Arial" w:hAnsi="Arial" w:cs="Arial"/>
          <w:color w:val="000000"/>
        </w:rPr>
      </w:pPr>
      <w:r>
        <w:rPr>
          <w:rFonts w:ascii="Arial" w:hAnsi="Arial" w:cs="Arial"/>
          <w:color w:val="000000"/>
        </w:rPr>
        <w:t>Afin de valider la logique d'adaptation de la trame et la mécanique de sécurité "</w:t>
      </w:r>
      <w:proofErr w:type="spellStart"/>
      <w:r>
        <w:rPr>
          <w:rFonts w:ascii="Arial" w:hAnsi="Arial" w:cs="Arial"/>
          <w:color w:val="000000"/>
        </w:rPr>
        <w:t>Failsafe</w:t>
      </w:r>
      <w:proofErr w:type="spellEnd"/>
      <w:r>
        <w:rPr>
          <w:rFonts w:ascii="Arial" w:hAnsi="Arial" w:cs="Arial"/>
          <w:color w:val="000000"/>
        </w:rPr>
        <w:t xml:space="preserve">" avant l'assemblage physique, un jumeau numérique a été développé sous </w:t>
      </w:r>
      <w:proofErr w:type="spellStart"/>
      <w:r>
        <w:rPr>
          <w:rStyle w:val="Strong"/>
          <w:rFonts w:ascii="Arial" w:hAnsi="Arial" w:cs="Arial"/>
          <w:color w:val="000000"/>
        </w:rPr>
        <w:t>Tinkercad</w:t>
      </w:r>
      <w:proofErr w:type="spellEnd"/>
      <w:r>
        <w:rPr>
          <w:rStyle w:val="Strong"/>
          <w:rFonts w:ascii="Arial" w:hAnsi="Arial" w:cs="Arial"/>
          <w:color w:val="000000"/>
        </w:rPr>
        <w:t xml:space="preserve"> Circuits</w:t>
      </w:r>
      <w:r>
        <w:rPr>
          <w:rFonts w:ascii="Arial" w:hAnsi="Arial" w:cs="Arial"/>
          <w:color w:val="000000"/>
        </w:rPr>
        <w:t xml:space="preserve">. </w:t>
      </w:r>
    </w:p>
    <w:p w14:paraId="0B0423D9" w14:textId="6F6D00DD" w:rsidR="00371E20" w:rsidRPr="00371E20" w:rsidRDefault="00371E20">
      <w:pPr>
        <w:pStyle w:val="NormalWeb"/>
        <w:rPr>
          <w:rFonts w:ascii="Arial" w:hAnsi="Arial" w:cs="Arial"/>
          <w:color w:val="4C94D8" w:themeColor="text2" w:themeTint="80"/>
        </w:rPr>
      </w:pPr>
      <w:hyperlink r:id="rId9" w:history="1">
        <w:r w:rsidRPr="00371E20">
          <w:rPr>
            <w:rStyle w:val="Hyperlink"/>
            <w:rFonts w:ascii="Arial" w:hAnsi="Arial" w:cs="Arial"/>
            <w:color w:val="9ABFCA" w:themeColor="hyperlink" w:themeTint="80"/>
          </w:rPr>
          <w:t>https://www.tinkercad.com/things/8zRfAsJw47z-river-fpv?sharecode=0EIgFAeyR7vGMYXFUBzRFW__bObjrPurlYv0gplgK6s</w:t>
        </w:r>
      </w:hyperlink>
    </w:p>
    <w:p w14:paraId="0CBF46C4" w14:textId="50683AA1" w:rsidR="003E590F" w:rsidRDefault="00371E20">
      <w:pPr>
        <w:pStyle w:val="NormalWeb"/>
        <w:rPr>
          <w:rFonts w:ascii="Arial" w:hAnsi="Arial" w:cs="Arial"/>
          <w:color w:val="000000"/>
        </w:rPr>
      </w:pPr>
      <w:r>
        <w:rPr>
          <w:rFonts w:ascii="Arial" w:hAnsi="Arial" w:cs="Arial"/>
          <w:color w:val="000000"/>
        </w:rPr>
        <w:br/>
      </w:r>
      <w:r w:rsidR="00000000">
        <w:rPr>
          <w:rFonts w:ascii="Arial" w:hAnsi="Arial" w:cs="Arial"/>
          <w:color w:val="000000"/>
        </w:rPr>
        <w:t>Le module Wi-Fi n'étant pas simulable, la communication réseau y est remplacée par le port série. En saisissant des consignes textuelles (</w:t>
      </w:r>
      <w:proofErr w:type="gramStart"/>
      <w:r w:rsidR="00000000">
        <w:rPr>
          <w:rFonts w:ascii="Arial" w:hAnsi="Arial" w:cs="Arial"/>
          <w:color w:val="000000"/>
        </w:rPr>
        <w:t>ex:</w:t>
      </w:r>
      <w:proofErr w:type="gramEnd"/>
      <w:r w:rsidR="00000000">
        <w:rPr>
          <w:rFonts w:ascii="Arial" w:hAnsi="Arial" w:cs="Arial"/>
          <w:color w:val="000000"/>
        </w:rPr>
        <w:t xml:space="preserve"> </w:t>
      </w:r>
      <w:r w:rsidR="00000000">
        <w:rPr>
          <w:rStyle w:val="HTMLCode"/>
          <w:color w:val="000000"/>
        </w:rPr>
        <w:t>45,120,1</w:t>
      </w:r>
      <w:r w:rsidR="00000000">
        <w:rPr>
          <w:rFonts w:ascii="Arial" w:hAnsi="Arial" w:cs="Arial"/>
          <w:color w:val="000000"/>
        </w:rPr>
        <w:t xml:space="preserve">), l'utilisateur peut observer la réaction physique de 2 servomoteurs standards modélisant la direction et l'ESC du rover réel. </w:t>
      </w:r>
    </w:p>
    <w:sectPr w:rsidR="003E590F">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 w:name="Arial">
    <w:panose1 w:val="020B0604020202020204"/>
    <w:charset w:characterSet="iso-8859-1"/>
    <w:family w:val="swiss"/>
    <w:pitch w:val="variable"/>
    <w:sig w:usb0="E0002EFF" w:usb1="C000785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1623EFE"/>
    <w:multiLevelType w:val="multilevel"/>
    <w:tmpl w:val="9DAC45E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94083486">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6441"/>
    <w:rsid w:val="00371E20"/>
    <w:rsid w:val="003E590F"/>
    <w:rsid w:val="00C7129A"/>
    <w:rsid w:val="00CC64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C5E0007"/>
  <w15:chartTrackingRefBased/>
  <w15:docId w15:val="{CCF8D6FC-2464-4FCD-8B06-BBF12B44FD0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2.50pt" w:after="5pt" w:afterAutospacing="1"/>
      <w:outlineLvl w:val="0"/>
    </w:pPr>
    <w:rPr>
      <w:b/>
      <w:bCs/>
      <w:color w:val="000000"/>
      <w:kern w:val="36"/>
      <w:sz w:val="48"/>
      <w:szCs w:val="48"/>
    </w:rPr>
  </w:style>
  <w:style w:type="paragraph" w:styleId="Heading2">
    <w:name w:val="heading 2"/>
    <w:basedOn w:val="Normal"/>
    <w:link w:val="Heading2Char"/>
    <w:uiPriority w:val="9"/>
    <w:qFormat/>
    <w:pPr>
      <w:pBdr>
        <w:bottom w:val="single" w:sz="12" w:space="4" w:color="000000"/>
      </w:pBdr>
      <w:spacing w:before="22.50pt" w:after="5pt" w:afterAutospacing="1"/>
      <w:outlineLvl w:val="1"/>
    </w:pPr>
    <w:rPr>
      <w:b/>
      <w:bCs/>
      <w:caps/>
      <w:color w:val="000000"/>
      <w:sz w:val="31"/>
      <w:szCs w:val="31"/>
    </w:rPr>
  </w:style>
  <w:style w:type="paragraph" w:styleId="Heading3">
    <w:name w:val="heading 3"/>
    <w:basedOn w:val="Normal"/>
    <w:link w:val="Heading3Char"/>
    <w:uiPriority w:val="9"/>
    <w:qFormat/>
    <w:pPr>
      <w:spacing w:before="22.50pt" w:after="7.50pt"/>
      <w:outlineLvl w:val="2"/>
    </w:pPr>
    <w:rPr>
      <w:b/>
      <w:bCs/>
      <w:color w:val="000000"/>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5pt" w:beforeAutospacing="1" w:after="11.25pt"/>
      <w:jc w:val="both"/>
    </w:pPr>
  </w:style>
  <w:style w:type="paragraph" w:styleId="NormalWeb">
    <w:name w:val="Normal (Web)"/>
    <w:basedOn w:val="Normal"/>
    <w:uiPriority w:val="99"/>
    <w:semiHidden/>
    <w:unhideWhenUsed/>
    <w:pPr>
      <w:spacing w:before="5pt" w:beforeAutospacing="1" w:after="11.25pt"/>
      <w:jc w:val="both"/>
    </w:pPr>
  </w:style>
  <w:style w:type="paragraph" w:customStyle="1" w:styleId="image-placeholder">
    <w:name w:val="image-placeholder"/>
    <w:basedOn w:val="Normal"/>
    <w:pPr>
      <w:pBdr>
        <w:top w:val="dashed" w:sz="6" w:space="30" w:color="666666"/>
        <w:left w:val="dashed" w:sz="6" w:space="15" w:color="666666"/>
        <w:bottom w:val="dashed" w:sz="6" w:space="30" w:color="666666"/>
        <w:right w:val="dashed" w:sz="6" w:space="15" w:color="666666"/>
      </w:pBdr>
      <w:shd w:val="clear" w:color="auto" w:fill="F8F9FA"/>
      <w:spacing w:before="15pt" w:after="15pt"/>
      <w:jc w:val="center"/>
    </w:pPr>
    <w:rPr>
      <w:i/>
      <w:iCs/>
      <w:color w:val="666666"/>
    </w:rPr>
  </w:style>
  <w:style w:type="paragraph" w:customStyle="1" w:styleId="code-block">
    <w:name w:val="code-block"/>
    <w:basedOn w:val="Normal"/>
    <w:pPr>
      <w:pBdr>
        <w:top w:val="single" w:sz="6" w:space="11" w:color="DDDDDD"/>
        <w:left w:val="single" w:sz="6" w:space="11" w:color="DDDDDD"/>
        <w:bottom w:val="single" w:sz="6" w:space="11" w:color="DDDDDD"/>
        <w:right w:val="single" w:sz="6" w:space="11" w:color="DDDDDD"/>
      </w:pBdr>
      <w:shd w:val="clear" w:color="auto" w:fill="F4F4F4"/>
      <w:spacing w:before="5pt" w:beforeAutospacing="1" w:after="15pt"/>
    </w:pPr>
    <w:rPr>
      <w:rFonts w:ascii="Courier New" w:hAnsi="Courier New" w:cs="Courier New"/>
      <w:sz w:val="22"/>
      <w:szCs w:val="22"/>
    </w:rPr>
  </w:style>
  <w:style w:type="paragraph" w:customStyle="1" w:styleId="comment">
    <w:name w:val="comment"/>
    <w:basedOn w:val="Normal"/>
    <w:pPr>
      <w:spacing w:before="5pt" w:beforeAutospacing="1" w:after="5pt" w:afterAutospacing="1"/>
    </w:pPr>
    <w:rPr>
      <w:color w:val="008000"/>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 w:type="character" w:customStyle="1" w:styleId="comment1">
    <w:name w:val="comment1"/>
    <w:basedOn w:val="DefaultParagraphFont"/>
    <w:rPr>
      <w:color w:val="008000"/>
    </w:rPr>
  </w:style>
  <w:style w:type="character" w:styleId="Hyperlink">
    <w:name w:val="Hyperlink"/>
    <w:basedOn w:val="DefaultParagraphFont"/>
    <w:uiPriority w:val="99"/>
    <w:unhideWhenUsed/>
    <w:rsid w:val="00371E20"/>
    <w:rPr>
      <w:color w:val="467886" w:themeColor="hyperlink"/>
      <w:u w:val="single"/>
    </w:rPr>
  </w:style>
  <w:style w:type="character" w:styleId="UnresolvedMention">
    <w:name w:val="Unresolved Mention"/>
    <w:basedOn w:val="DefaultParagraphFont"/>
    <w:uiPriority w:val="99"/>
    <w:semiHidden/>
    <w:unhideWhenUsed/>
    <w:rsid w:val="00371E20"/>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320924">
      <w:marLeft w:val="0pt"/>
      <w:marRight w:val="0pt"/>
      <w:marTop w:val="0pt"/>
      <w:marBottom w:val="0pt"/>
      <w:divBdr>
        <w:top w:val="dashed" w:sz="6" w:space="30" w:color="666666"/>
        <w:left w:val="dashed" w:sz="6" w:space="15" w:color="666666"/>
        <w:bottom w:val="dashed" w:sz="6" w:space="30" w:color="666666"/>
        <w:right w:val="dashed" w:sz="6" w:space="15" w:color="666666"/>
      </w:divBdr>
    </w:div>
    <w:div w:id="1119840757">
      <w:marLeft w:val="0pt"/>
      <w:marRight w:val="0pt"/>
      <w:marTop w:val="0pt"/>
      <w:marBottom w:val="15pt"/>
      <w:divBdr>
        <w:top w:val="single" w:sz="6" w:space="11" w:color="DDDDDD"/>
        <w:left w:val="single" w:sz="6" w:space="11" w:color="DDDDDD"/>
        <w:bottom w:val="single" w:sz="6" w:space="11" w:color="DDDDDD"/>
        <w:right w:val="single" w:sz="6" w:space="11" w:color="DDDDDD"/>
      </w:divBdr>
    </w:div>
    <w:div w:id="1219976627">
      <w:marLeft w:val="0pt"/>
      <w:marRight w:val="0pt"/>
      <w:marTop w:val="15pt"/>
      <w:marBottom w:val="15pt"/>
      <w:divBdr>
        <w:top w:val="dashed" w:sz="6" w:space="30" w:color="666666"/>
        <w:left w:val="dashed" w:sz="6" w:space="15" w:color="666666"/>
        <w:bottom w:val="dashed" w:sz="6" w:space="30" w:color="666666"/>
        <w:right w:val="dashed" w:sz="6" w:space="15" w:color="666666"/>
      </w:divBdr>
    </w:div>
    <w:div w:id="1379934541">
      <w:marLeft w:val="0pt"/>
      <w:marRight w:val="0pt"/>
      <w:marTop w:val="15pt"/>
      <w:marBottom w:val="15pt"/>
      <w:divBdr>
        <w:top w:val="dashed" w:sz="6" w:space="30" w:color="666666"/>
        <w:left w:val="dashed" w:sz="6" w:space="15" w:color="666666"/>
        <w:bottom w:val="dashed" w:sz="6" w:space="30" w:color="666666"/>
        <w:right w:val="dashed" w:sz="6" w:space="15" w:color="666666"/>
      </w:divBdr>
    </w:div>
    <w:div w:id="1814061606">
      <w:marLeft w:val="0pt"/>
      <w:marRight w:val="0pt"/>
      <w:marTop w:val="0pt"/>
      <w:marBottom w:val="0pt"/>
      <w:divBdr>
        <w:top w:val="dashed" w:sz="6" w:space="30" w:color="666666"/>
        <w:left w:val="dashed" w:sz="6" w:space="15" w:color="666666"/>
        <w:bottom w:val="dashed" w:sz="6" w:space="30" w:color="666666"/>
        <w:right w:val="dashed" w:sz="6" w:space="15" w:color="666666"/>
      </w:divBdr>
    </w:div>
    <w:div w:id="2133941799">
      <w:marLeft w:val="0pt"/>
      <w:marRight w:val="0pt"/>
      <w:marTop w:val="15pt"/>
      <w:marBottom w:val="15pt"/>
      <w:divBdr>
        <w:top w:val="dashed" w:sz="6" w:space="30" w:color="666666"/>
        <w:left w:val="dashed" w:sz="6" w:space="15" w:color="666666"/>
        <w:bottom w:val="dashed" w:sz="6" w:space="30" w:color="666666"/>
        <w:right w:val="dashed" w:sz="6" w:space="15" w:color="666666"/>
      </w:divBdr>
    </w:div>
  </w:divs>
  <w:encoding w:val="unicode"/>
  <w:optimizeForBrowser/>
  <w:allowPNG/>
</w:webSettings>
</file>

<file path=word/_rels/document.xml.rels><?xml version="1.0" encoding="UTF-8" standalone="yes"?>
<Relationships xmlns="http://schemas.openxmlformats.org/package/2006/relationships"><Relationship Id="rId8" Type="http://purl.oclc.org/ooxml/officeDocument/relationships/image" Target="media/image4.png"/><Relationship Id="rId3" Type="http://purl.oclc.org/ooxml/officeDocument/relationships/settings" Target="settings.xml"/><Relationship Id="rId7" Type="http://purl.oclc.org/ooxml/officeDocument/relationships/image" Target="media/image3.png"/><Relationship Id="rId2" Type="http://purl.oclc.org/ooxml/officeDocument/relationships/styles" Target="styles.xml"/><Relationship Id="rId1" Type="http://purl.oclc.org/ooxml/officeDocument/relationships/numbering" Target="numbering.xml"/><Relationship Id="rId6" Type="http://purl.oclc.org/ooxml/officeDocument/relationships/image" Target="media/image2.png"/><Relationship Id="rId11" Type="http://purl.oclc.org/ooxml/officeDocument/relationships/theme" Target="theme/theme1.xml"/><Relationship Id="rId5" Type="http://purl.oclc.org/ooxml/officeDocument/relationships/image" Target="media/image1.jpeg"/><Relationship Id="rId10" Type="http://purl.oclc.org/ooxml/officeDocument/relationships/fontTable" Target="fontTable.xml"/><Relationship Id="rId4" Type="http://purl.oclc.org/ooxml/officeDocument/relationships/webSettings" Target="webSettings.xml"/><Relationship Id="rId9" Type="http://purl.oclc.org/ooxml/officeDocument/relationships/hyperlink" Target="https://www.tinkercad.com/things/8zRfAsJw47z-river-fpv?sharecode=0EIgFAeyR7vGMYXFUBzRFW__bObjrPurlYv0gplgK6s"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3</TotalTime>
  <Pages>5</Pages>
  <Words>831</Words>
  <Characters>4571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Dossier de Reproduction - Rover FPV</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Reproduction - Rover FPV</dc:title>
  <dc:subject/>
  <dc:creator>El Chagnon</dc:creator>
  <cp:keywords/>
  <dc:description/>
  <cp:lastModifiedBy>El Chagnon</cp:lastModifiedBy>
  <cp:revision>2</cp:revision>
  <dcterms:created xsi:type="dcterms:W3CDTF">2026-06-27T09:24:00Z</dcterms:created>
  <dcterms:modified xsi:type="dcterms:W3CDTF">2026-06-27T09:24:00Z</dcterms:modified>
</cp:coreProperties>
</file>