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18674B8A" w14:textId="4B8806E2" w:rsidR="00940392" w:rsidRDefault="001B3BDA">
      <w:pPr>
        <w:spacing w:after="0" w:line="240" w:lineRule="auto"/>
        <w:jc w:val="center"/>
        <w:rPr>
          <w:rFonts w:ascii="黑体" w:eastAsia="黑体" w:hAnsi="黑体" w:hint="eastAsia"/>
          <w:b/>
          <w:sz w:val="32"/>
        </w:rPr>
      </w:pPr>
      <w:r>
        <w:rPr>
          <w:rFonts w:ascii="黑体" w:eastAsia="黑体" w:hAnsi="黑体" w:hint="eastAsia"/>
          <w:b/>
          <w:sz w:val="32"/>
        </w:rPr>
        <w:t>20</w:t>
      </w:r>
      <w:r>
        <w:rPr>
          <w:rFonts w:ascii="黑体" w:eastAsia="黑体" w:hAnsi="黑体"/>
          <w:b/>
          <w:sz w:val="32"/>
        </w:rPr>
        <w:t>2</w:t>
      </w:r>
      <w:r w:rsidR="000A51D6">
        <w:rPr>
          <w:rFonts w:ascii="黑体" w:eastAsia="黑体" w:hAnsi="黑体"/>
          <w:b/>
          <w:sz w:val="32"/>
        </w:rPr>
        <w:t>6</w:t>
      </w:r>
      <w:r>
        <w:rPr>
          <w:rFonts w:ascii="黑体" w:eastAsia="黑体" w:hAnsi="黑体" w:hint="eastAsia"/>
          <w:b/>
          <w:sz w:val="32"/>
        </w:rPr>
        <w:t>年第十</w:t>
      </w:r>
      <w:r w:rsidR="000A51D6">
        <w:rPr>
          <w:rFonts w:ascii="黑体" w:eastAsia="黑体" w:hAnsi="黑体" w:hint="eastAsia"/>
          <w:b/>
          <w:sz w:val="32"/>
        </w:rPr>
        <w:t>三</w:t>
      </w:r>
      <w:r>
        <w:rPr>
          <w:rFonts w:ascii="黑体" w:eastAsia="黑体" w:hAnsi="黑体" w:hint="eastAsia"/>
          <w:b/>
          <w:sz w:val="32"/>
        </w:rPr>
        <w:t>届</w:t>
      </w:r>
      <w:r>
        <w:rPr>
          <w:rFonts w:ascii="黑体" w:eastAsia="黑体" w:hAnsi="黑体"/>
          <w:b/>
          <w:sz w:val="32"/>
        </w:rPr>
        <w:t>中国可视化与可视分析大会</w:t>
      </w:r>
    </w:p>
    <w:p w14:paraId="4DC9B2F7" w14:textId="6C3018E8" w:rsidR="00940392" w:rsidRDefault="001B3BDA">
      <w:pPr>
        <w:spacing w:after="0" w:line="240" w:lineRule="auto"/>
        <w:jc w:val="center"/>
        <w:rPr>
          <w:rFonts w:ascii="黑体" w:eastAsia="黑体" w:hAnsi="黑体" w:hint="eastAsia"/>
          <w:b/>
          <w:sz w:val="32"/>
        </w:rPr>
      </w:pPr>
      <w:r>
        <w:rPr>
          <w:rFonts w:ascii="黑体" w:eastAsia="黑体" w:hAnsi="黑体"/>
          <w:b/>
          <w:sz w:val="32"/>
        </w:rPr>
        <w:t>数据可视</w:t>
      </w:r>
      <w:r>
        <w:rPr>
          <w:rFonts w:ascii="黑体" w:eastAsia="黑体" w:hAnsi="黑体" w:hint="eastAsia"/>
          <w:b/>
          <w:sz w:val="32"/>
        </w:rPr>
        <w:t>化竞赛 赛道1</w:t>
      </w:r>
      <w:r w:rsidR="005F3163">
        <w:rPr>
          <w:rFonts w:ascii="黑体" w:eastAsia="黑体" w:hAnsi="黑体"/>
          <w:b/>
          <w:sz w:val="32"/>
        </w:rPr>
        <w:t>-</w:t>
      </w:r>
      <w:r w:rsidR="005F3163">
        <w:rPr>
          <w:rFonts w:ascii="黑体" w:eastAsia="黑体" w:hAnsi="黑体" w:hint="eastAsia"/>
          <w:b/>
          <w:sz w:val="32"/>
        </w:rPr>
        <w:t>I</w:t>
      </w:r>
      <w:r w:rsidR="00E40CB4">
        <w:rPr>
          <w:rFonts w:ascii="黑体" w:eastAsia="黑体" w:hAnsi="黑体" w:hint="eastAsia"/>
          <w:b/>
          <w:sz w:val="32"/>
        </w:rPr>
        <w:t>I</w:t>
      </w:r>
    </w:p>
    <w:p w14:paraId="4DE392A9" w14:textId="60E7FBBC" w:rsidR="00940392" w:rsidRDefault="001B3BDA">
      <w:pPr>
        <w:spacing w:after="0" w:line="240" w:lineRule="auto"/>
        <w:jc w:val="center"/>
        <w:rPr>
          <w:rFonts w:ascii="黑体" w:eastAsia="黑体" w:hAnsi="黑体" w:hint="eastAsia"/>
          <w:b/>
          <w:sz w:val="28"/>
        </w:rPr>
      </w:pPr>
      <w:r>
        <w:rPr>
          <w:rFonts w:ascii="黑体" w:eastAsia="黑体" w:hAnsi="黑体"/>
          <w:b/>
          <w:sz w:val="28"/>
        </w:rPr>
        <w:t>（ChinaVis Data Challenge 202</w:t>
      </w:r>
      <w:r w:rsidR="000A51D6">
        <w:rPr>
          <w:rFonts w:ascii="黑体" w:eastAsia="黑体" w:hAnsi="黑体"/>
          <w:b/>
          <w:sz w:val="28"/>
        </w:rPr>
        <w:t>6</w:t>
      </w:r>
      <w:r>
        <w:rPr>
          <w:rFonts w:ascii="黑体" w:eastAsia="黑体" w:hAnsi="黑体"/>
          <w:b/>
          <w:sz w:val="28"/>
        </w:rPr>
        <w:t xml:space="preserve"> -</w:t>
      </w:r>
      <w:r>
        <w:rPr>
          <w:rFonts w:ascii="黑体" w:eastAsia="黑体" w:hAnsi="黑体" w:hint="eastAsia"/>
          <w:b/>
          <w:sz w:val="32"/>
        </w:rPr>
        <w:t xml:space="preserve"> mini</w:t>
      </w:r>
      <w:r>
        <w:rPr>
          <w:rFonts w:ascii="黑体" w:eastAsia="黑体" w:hAnsi="黑体"/>
          <w:b/>
          <w:sz w:val="32"/>
        </w:rPr>
        <w:t xml:space="preserve"> challenge </w:t>
      </w:r>
      <w:r>
        <w:rPr>
          <w:rFonts w:ascii="黑体" w:eastAsia="黑体" w:hAnsi="黑体" w:hint="eastAsia"/>
          <w:b/>
          <w:sz w:val="32"/>
        </w:rPr>
        <w:t>1</w:t>
      </w:r>
      <w:r w:rsidR="00754207">
        <w:rPr>
          <w:rFonts w:ascii="黑体" w:eastAsia="黑体" w:hAnsi="黑体"/>
          <w:b/>
          <w:sz w:val="32"/>
        </w:rPr>
        <w:t>-</w:t>
      </w:r>
      <w:r w:rsidR="000249C3">
        <w:rPr>
          <w:rFonts w:ascii="黑体" w:eastAsia="黑体" w:hAnsi="黑体"/>
          <w:b/>
          <w:sz w:val="32"/>
        </w:rPr>
        <w:t>II</w:t>
      </w:r>
      <w:r>
        <w:rPr>
          <w:rFonts w:ascii="黑体" w:eastAsia="黑体" w:hAnsi="黑体"/>
          <w:b/>
          <w:sz w:val="28"/>
        </w:rPr>
        <w:t>）</w:t>
      </w:r>
    </w:p>
    <w:p w14:paraId="2E7E2A92" w14:textId="77777777" w:rsidR="00940392" w:rsidRDefault="001B3BDA">
      <w:pPr>
        <w:spacing w:after="0" w:line="240" w:lineRule="auto"/>
        <w:jc w:val="center"/>
        <w:rPr>
          <w:rFonts w:ascii="黑体" w:eastAsia="黑体" w:hAnsi="黑体" w:hint="eastAsia"/>
          <w:b/>
          <w:sz w:val="32"/>
        </w:rPr>
      </w:pPr>
      <w:r>
        <w:rPr>
          <w:rFonts w:ascii="黑体" w:eastAsia="黑体" w:hAnsi="黑体"/>
          <w:b/>
          <w:sz w:val="32"/>
        </w:rPr>
        <w:t>答</w:t>
      </w:r>
      <w:r>
        <w:rPr>
          <w:rFonts w:ascii="黑体" w:eastAsia="黑体" w:hAnsi="黑体" w:hint="eastAsia"/>
          <w:b/>
          <w:sz w:val="32"/>
        </w:rPr>
        <w:t xml:space="preserve"> </w:t>
      </w:r>
      <w:r>
        <w:rPr>
          <w:rFonts w:ascii="黑体" w:eastAsia="黑体" w:hAnsi="黑体"/>
          <w:b/>
          <w:sz w:val="32"/>
        </w:rPr>
        <w:t xml:space="preserve"> 卷</w:t>
      </w:r>
    </w:p>
    <w:p w14:paraId="39340053" w14:textId="77777777" w:rsidR="00940392" w:rsidRDefault="00940392">
      <w:pPr>
        <w:spacing w:after="0" w:line="240" w:lineRule="auto"/>
        <w:rPr>
          <w:rFonts w:ascii="黑体" w:eastAsia="黑体" w:hAnsi="黑体" w:hint="eastAsia"/>
          <w:b/>
          <w:sz w:val="32"/>
        </w:rPr>
      </w:pPr>
    </w:p>
    <w:p w14:paraId="02DE3D82" w14:textId="1E04869F" w:rsidR="00940392" w:rsidRPr="00D5044F" w:rsidRDefault="001B3BDA"/>
    <w:p w14:paraId="04806A02" w14:textId="77777777" w:rsidR="00940392" w:rsidRPr="00D5044F" w:rsidRDefault="001B3BDA">
      <w:r>
        <w:t>团队成员是否与报名表一致</w:t>
      </w:r>
      <w:r>
        <w:rPr>
          <w:rFonts w:hint="eastAsia"/>
        </w:rPr>
        <w:t>（是或否）</w:t>
      </w:r>
      <w:r w:rsidRPr="00D5044F">
        <w:t>：是</w:t>
      </w:r>
    </w:p>
    <w:p w14:paraId="4D6F899F" w14:textId="77777777" w:rsidR="00940392" w:rsidRDefault="001B3BDA">
      <w:r>
        <w:rPr>
          <w:rFonts w:hint="eastAsia"/>
        </w:rPr>
        <w:t>是否</w:t>
      </w:r>
      <w:r>
        <w:t>学生</w:t>
      </w:r>
      <w:r>
        <w:rPr>
          <w:rFonts w:hint="eastAsia"/>
        </w:rPr>
        <w:t>队（是或否）：</w:t>
      </w:r>
      <w:r>
        <w:tab/>
      </w:r>
      <w:r w:rsidRPr="00D5044F">
        <w:t>是</w:t>
      </w:r>
    </w:p>
    <w:p w14:paraId="4AFF69C2" w14:textId="1E94A07B" w:rsidR="00940392" w:rsidRDefault="001B3BDA">
      <w:r>
        <w:rPr>
          <w:rFonts w:hint="eastAsia"/>
        </w:rPr>
        <w:t>使用</w:t>
      </w:r>
      <w:r>
        <w:t>的分析工具</w:t>
      </w:r>
      <w:r>
        <w:rPr>
          <w:rFonts w:hint="eastAsia"/>
        </w:rPr>
        <w:t>或开发工具（</w:t>
      </w:r>
      <w:r>
        <w:t>如果使用了自己研发的软件或工具请具体说明</w:t>
      </w:r>
      <w:r>
        <w:rPr>
          <w:rFonts w:hint="eastAsia"/>
        </w:rPr>
        <w:t>）</w:t>
      </w:r>
      <w:r>
        <w:t>：</w:t>
      </w:r>
      <w:r w:rsidR="00D5044F">
        <w:t xml:space="preserve"> </w:t>
      </w:r>
    </w:p>
    <w:p w14:paraId="747E3ADC" w14:textId="01427478" w:rsidR="00D5044F" w:rsidRPr="00D5044F" w:rsidRDefault="00D5044F">
      <w:pPr>
        <w:rPr>
          <w:rFonts w:hint="eastAsia"/>
        </w:rPr>
      </w:pPr>
      <w:r w:rsidRPr="00D5044F">
        <w:t>本项目采用</w:t>
      </w:r>
      <w:r w:rsidRPr="00D5044F">
        <w:t xml:space="preserve"> Nyx</w:t>
      </w:r>
      <w:r w:rsidRPr="00D5044F">
        <w:t>（</w:t>
      </w:r>
      <w:r w:rsidRPr="00D5044F">
        <w:t xml:space="preserve">AMReX </w:t>
      </w:r>
      <w:r w:rsidRPr="00D5044F">
        <w:t>框架）生成</w:t>
      </w:r>
      <w:r w:rsidRPr="00D5044F">
        <w:t xml:space="preserve"> 128³ </w:t>
      </w:r>
      <w:r w:rsidRPr="00D5044F">
        <w:t>宇宙密度场模拟数据，通过</w:t>
      </w:r>
      <w:r w:rsidRPr="00D5044F">
        <w:t xml:space="preserve"> NumPy / Matplotlib / SciPy </w:t>
      </w:r>
      <w:r w:rsidRPr="00D5044F">
        <w:t>完成统计分析与可视化，并借助</w:t>
      </w:r>
      <w:r w:rsidRPr="00D5044F">
        <w:t xml:space="preserve"> yt </w:t>
      </w:r>
      <w:r w:rsidRPr="00D5044F">
        <w:t>进行科学级体渲染验证；后端基于</w:t>
      </w:r>
      <w:r w:rsidRPr="00D5044F">
        <w:t xml:space="preserve"> Flask </w:t>
      </w:r>
      <w:r w:rsidRPr="00D5044F">
        <w:t>构建</w:t>
      </w:r>
      <w:r w:rsidRPr="00D5044F">
        <w:t xml:space="preserve"> REST API</w:t>
      </w:r>
      <w:r w:rsidRPr="00D5044F">
        <w:t>，前端以</w:t>
      </w:r>
      <w:r w:rsidRPr="00D5044F">
        <w:t xml:space="preserve"> Three.js + WebGL 2.0 </w:t>
      </w:r>
      <w:r w:rsidRPr="00D5044F">
        <w:t>实现自定义</w:t>
      </w:r>
      <w:r w:rsidRPr="00D5044F">
        <w:t xml:space="preserve"> Ray Marching </w:t>
      </w:r>
      <w:r w:rsidRPr="00D5044F">
        <w:t>实时光线投射体渲染（含</w:t>
      </w:r>
      <w:r w:rsidRPr="00D5044F">
        <w:t xml:space="preserve"> MIP / AIP </w:t>
      </w:r>
      <w:r w:rsidRPr="00D5044F">
        <w:t>双投影与对数映射），结合</w:t>
      </w:r>
      <w:r w:rsidRPr="00D5044F">
        <w:t xml:space="preserve"> Plotly </w:t>
      </w:r>
      <w:r w:rsidRPr="00D5044F">
        <w:t>完成交互式直方图与</w:t>
      </w:r>
      <w:r w:rsidRPr="00D5044F">
        <w:t xml:space="preserve"> CDF </w:t>
      </w:r>
      <w:r w:rsidRPr="00D5044F">
        <w:t>绘制，实现相空间刷选与</w:t>
      </w:r>
      <w:r w:rsidRPr="00D5044F">
        <w:t xml:space="preserve"> 3D </w:t>
      </w:r>
      <w:r w:rsidRPr="00D5044F">
        <w:t>视图的实时联动</w:t>
      </w:r>
      <w:r>
        <w:rPr>
          <w:rFonts w:hint="eastAsia"/>
        </w:rPr>
        <w:t>。</w:t>
      </w:r>
      <w:r w:rsidRPr="00D5044F">
        <w:t>核心自主研发模块包括：基于</w:t>
      </w:r>
      <w:r w:rsidRPr="00D5044F">
        <w:t xml:space="preserve"> GLSL </w:t>
      </w:r>
      <w:r w:rsidRPr="00D5044F">
        <w:t>的</w:t>
      </w:r>
      <w:r w:rsidRPr="00D5044F">
        <w:t xml:space="preserve"> WebGL 2.0 </w:t>
      </w:r>
      <w:r w:rsidRPr="00D5044F">
        <w:t>体渲染引擎、</w:t>
      </w:r>
      <w:r w:rsidRPr="00D5044F">
        <w:t xml:space="preserve">Plotly ↔️ Three.js </w:t>
      </w:r>
      <w:r w:rsidRPr="00D5044F">
        <w:t>双向联动刷选系统，以及</w:t>
      </w:r>
      <w:r w:rsidRPr="00D5044F">
        <w:t xml:space="preserve"> Python </w:t>
      </w:r>
      <w:r w:rsidRPr="00D5044F">
        <w:t>数据预处理管道（</w:t>
      </w:r>
      <w:r w:rsidRPr="00D5044F">
        <w:t>preprocess.py / preprocess_web_data.py / preprocess_all_visuals.py</w:t>
      </w:r>
      <w:r w:rsidRPr="00D5044F">
        <w:t>）。</w:t>
      </w:r>
    </w:p>
    <w:p w14:paraId="43891EE1" w14:textId="46DD42E9" w:rsidR="00940392" w:rsidRDefault="001B3BDA">
      <w:r>
        <w:t>共计耗费时间（人天）：</w:t>
      </w:r>
      <w:r>
        <w:rPr>
          <w:rFonts w:hint="eastAsia"/>
        </w:rPr>
        <w:t xml:space="preserve"> </w:t>
      </w:r>
    </w:p>
    <w:p w14:paraId="03910E5C" w14:textId="18981382" w:rsidR="00940392" w:rsidRPr="00D5044F" w:rsidRDefault="001B3BDA" w:rsidP="00D5044F">
      <w:pPr>
        <w:rPr>
          <w:rFonts w:hint="eastAsia"/>
          <w:color w:val="BFBFBF"/>
        </w:rPr>
      </w:pPr>
      <w:r>
        <w:rPr>
          <w:rFonts w:hint="eastAsia"/>
        </w:rPr>
        <w:t>本次</w:t>
      </w:r>
      <w:r>
        <w:t>比赛结束后，我们</w:t>
      </w:r>
      <w:r>
        <w:rPr>
          <w:rFonts w:hint="eastAsia"/>
        </w:rPr>
        <w:t>是否</w:t>
      </w:r>
      <w:r>
        <w:t>可以在网络上公布该答卷与视频（是或否）：</w:t>
      </w:r>
    </w:p>
    <w:p w14:paraId="6EE09AD6" w14:textId="77777777" w:rsidR="00940392" w:rsidRDefault="00940392">
      <w:pPr>
        <w:ind w:firstLine="708"/>
        <w:rPr>
          <w:sz w:val="20"/>
          <w:szCs w:val="20"/>
        </w:rPr>
      </w:pPr>
    </w:p>
    <w:p w14:paraId="078E7517" w14:textId="77777777" w:rsidR="00144A5C" w:rsidRDefault="001B3BDA">
      <w:pPr>
        <w:rPr>
          <w:sz w:val="20"/>
          <w:szCs w:val="20"/>
        </w:rPr>
      </w:pPr>
      <w:r>
        <w:rPr>
          <w:sz w:val="20"/>
          <w:szCs w:val="20"/>
        </w:rPr>
        <w:br w:type="page"/>
      </w:r>
    </w:p>
    <w:p w14:paraId="3DDCAFAE" w14:textId="72176E13" w:rsidR="00D5044F" w:rsidRPr="00D5044F" w:rsidRDefault="00D5044F" w:rsidP="00D5044F">
      <w:pPr>
        <w:pStyle w:val="a7"/>
        <w:numPr>
          <w:ilvl w:val="0"/>
          <w:numId w:val="1"/>
        </w:numPr>
        <w:spacing w:line="276" w:lineRule="auto"/>
        <w:ind w:firstLineChars="0"/>
        <w:rPr>
          <w:rFonts w:ascii="黑体" w:eastAsia="黑体" w:hAnsi="黑体" w:hint="eastAsia"/>
          <w:b/>
          <w:sz w:val="24"/>
        </w:rPr>
      </w:pPr>
      <w:r>
        <w:rPr>
          <w:rFonts w:ascii="黑体" w:eastAsia="黑体" w:hAnsi="黑体" w:hint="eastAsia"/>
          <w:b/>
          <w:sz w:val="24"/>
        </w:rPr>
        <w:lastRenderedPageBreak/>
        <w:t>系统概览</w:t>
      </w:r>
    </w:p>
    <w:p w14:paraId="72B314BA" w14:textId="3C5D0B50" w:rsidR="00830BF7" w:rsidRDefault="00D5044F" w:rsidP="00830BF7">
      <w:pPr>
        <w:spacing w:line="276" w:lineRule="auto"/>
        <w:ind w:firstLine="360"/>
        <w:rPr>
          <w:rFonts w:ascii="Times New Roman" w:eastAsia="宋体" w:hAnsi="Times New Roman"/>
          <w:bCs/>
          <w:sz w:val="24"/>
        </w:rPr>
      </w:pPr>
      <w:r w:rsidRPr="00D5044F">
        <w:rPr>
          <w:rFonts w:ascii="Times New Roman" w:eastAsia="宋体" w:hAnsi="Times New Roman" w:hint="eastAsia"/>
          <w:bCs/>
          <w:sz w:val="24"/>
        </w:rPr>
        <w:t>本研究开发了联动式交互可视分析仪表盘</w:t>
      </w:r>
      <w:r w:rsidR="00423EA5">
        <w:rPr>
          <w:rFonts w:ascii="Times New Roman" w:eastAsia="宋体" w:hAnsi="Times New Roman"/>
          <w:bCs/>
          <w:sz w:val="24"/>
        </w:rPr>
        <w:t>，</w:t>
      </w:r>
      <w:r w:rsidRPr="00D5044F">
        <w:rPr>
          <w:rFonts w:ascii="Times New Roman" w:eastAsia="宋体" w:hAnsi="Times New Roman" w:hint="eastAsia"/>
          <w:bCs/>
          <w:sz w:val="24"/>
        </w:rPr>
        <w:t>系统界面采用深空暗色主题</w:t>
      </w:r>
      <w:r w:rsidR="00423EA5">
        <w:rPr>
          <w:rFonts w:ascii="Times New Roman" w:eastAsia="宋体" w:hAnsi="Times New Roman"/>
          <w:bCs/>
          <w:sz w:val="24"/>
        </w:rPr>
        <w:t>，</w:t>
      </w:r>
      <w:r w:rsidRPr="00D5044F">
        <w:rPr>
          <w:rFonts w:ascii="Times New Roman" w:eastAsia="宋体" w:hAnsi="Times New Roman" w:hint="eastAsia"/>
          <w:bCs/>
          <w:sz w:val="24"/>
        </w:rPr>
        <w:t>整体布局分为三大视图区域与底部控制栏</w:t>
      </w:r>
      <w:r w:rsidR="00423EA5">
        <w:rPr>
          <w:rFonts w:ascii="Times New Roman" w:eastAsia="宋体" w:hAnsi="Times New Roman"/>
          <w:bCs/>
          <w:sz w:val="24"/>
        </w:rPr>
        <w:t>，</w:t>
      </w:r>
      <w:r w:rsidRPr="00D5044F">
        <w:rPr>
          <w:rFonts w:ascii="Times New Roman" w:eastAsia="宋体" w:hAnsi="Times New Roman" w:hint="eastAsia"/>
          <w:bCs/>
          <w:sz w:val="24"/>
        </w:rPr>
        <w:t>如图所示。</w:t>
      </w:r>
    </w:p>
    <w:p w14:paraId="7CA24868" w14:textId="0E83D5F0" w:rsidR="00D5044F" w:rsidRPr="00D5044F" w:rsidRDefault="00830BF7" w:rsidP="00830BF7">
      <w:pPr>
        <w:spacing w:line="276" w:lineRule="auto"/>
        <w:jc w:val="center"/>
        <w:rPr>
          <w:rFonts w:ascii="Times New Roman" w:eastAsia="宋体" w:hAnsi="Times New Roman"/>
          <w:bCs/>
          <w:sz w:val="24"/>
        </w:rPr>
      </w:pPr>
      <w:r>
        <w:rPr>
          <w:noProof/>
        </w:rPr>
        <w:drawing>
          <wp:inline distT="0" distB="0" distL="0" distR="0" wp14:anchorId="02D12CE6" wp14:editId="076D6CEE">
            <wp:extent cx="5190410" cy="3243341"/>
            <wp:effectExtent l="0" t="0" r="0" b="0"/>
            <wp:docPr id="2039002729" name="图片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7" cstate="print">
                      <a:extLst>
                        <a:ext uri="{28A0092B-C50C-407E-A947-70E740481C1C}">
                          <a14:useLocalDpi val="0"/>
                        </a:ext>
                      </a:extLst>
                    </a:blip>
                    <a:srcRect/>
                    <a:stretch>
                      <a:fillRect/>
                    </a:stretch>
                  </pic:blipFill>
                  <pic:spPr bwMode="auto">
                    <a:xfrm>
                      <a:off x="0" y="0"/>
                      <a:ext cx="5193494" cy="3245268"/>
                    </a:xfrm>
                    <a:prstGeom prst="rect">
                      <a:avLst/>
                    </a:prstGeom>
                    <a:noFill/>
                    <a:ln>
                      <a:noFill/>
                    </a:ln>
                  </pic:spPr>
                </pic:pic>
              </a:graphicData>
            </a:graphic>
          </wp:inline>
        </w:drawing>
      </w:r>
    </w:p>
    <w:p w14:paraId="78C0AF72" w14:textId="792FCB28" w:rsidR="00D5044F" w:rsidRPr="00D5044F" w:rsidRDefault="00D5044F" w:rsidP="00D5044F">
      <w:pPr>
        <w:spacing w:line="276" w:lineRule="auto"/>
        <w:ind w:firstLine="360"/>
        <w:rPr>
          <w:rFonts w:ascii="Times New Roman" w:eastAsia="宋体" w:hAnsi="Times New Roman"/>
          <w:bCs/>
          <w:sz w:val="24"/>
        </w:rPr>
      </w:pPr>
      <w:r w:rsidRPr="00830BF7">
        <w:rPr>
          <w:rFonts w:ascii="Times New Roman" w:eastAsia="宋体" w:hAnsi="Times New Roman" w:hint="eastAsia"/>
          <w:b/>
          <w:sz w:val="24"/>
        </w:rPr>
        <w:t>左侧面板</w:t>
      </w:r>
      <w:r w:rsidR="00423EA5">
        <w:rPr>
          <w:rFonts w:ascii="Times New Roman" w:eastAsia="宋体" w:hAnsi="Times New Roman"/>
          <w:b/>
          <w:sz w:val="24"/>
        </w:rPr>
        <w:t>：</w:t>
      </w:r>
      <w:r w:rsidRPr="00830BF7">
        <w:rPr>
          <w:rFonts w:ascii="Times New Roman" w:eastAsia="宋体" w:hAnsi="Times New Roman" w:hint="eastAsia"/>
          <w:b/>
          <w:sz w:val="24"/>
        </w:rPr>
        <w:t>二维投影参考。</w:t>
      </w:r>
      <w:r w:rsidRPr="00D5044F">
        <w:rPr>
          <w:rFonts w:ascii="Times New Roman" w:eastAsia="宋体" w:hAnsi="Times New Roman" w:hint="eastAsia"/>
          <w:bCs/>
          <w:sz w:val="24"/>
        </w:rPr>
        <w:t>系统同时展示</w:t>
      </w:r>
      <w:r w:rsidRPr="00D5044F">
        <w:rPr>
          <w:rFonts w:ascii="Times New Roman" w:eastAsia="宋体" w:hAnsi="Times New Roman"/>
          <w:bCs/>
          <w:sz w:val="24"/>
        </w:rPr>
        <w:t xml:space="preserve"> XY</w:t>
      </w:r>
      <w:r w:rsidR="00423EA5">
        <w:rPr>
          <w:rFonts w:ascii="Times New Roman" w:eastAsia="宋体" w:hAnsi="Times New Roman"/>
          <w:bCs/>
          <w:sz w:val="24"/>
        </w:rPr>
        <w:t>（</w:t>
      </w:r>
      <w:r w:rsidRPr="00D5044F">
        <w:rPr>
          <w:rFonts w:ascii="Times New Roman" w:eastAsia="宋体" w:hAnsi="Times New Roman"/>
          <w:bCs/>
          <w:sz w:val="24"/>
        </w:rPr>
        <w:t xml:space="preserve">Z </w:t>
      </w:r>
      <w:r w:rsidRPr="00D5044F">
        <w:rPr>
          <w:rFonts w:ascii="Times New Roman" w:eastAsia="宋体" w:hAnsi="Times New Roman" w:hint="eastAsia"/>
          <w:bCs/>
          <w:sz w:val="24"/>
        </w:rPr>
        <w:t>轴投影</w:t>
      </w:r>
      <w:r w:rsidR="00423EA5">
        <w:rPr>
          <w:rFonts w:ascii="Times New Roman" w:eastAsia="宋体" w:hAnsi="Times New Roman"/>
          <w:bCs/>
          <w:sz w:val="24"/>
        </w:rPr>
        <w:t>）</w:t>
      </w:r>
      <w:r w:rsidRPr="00D5044F">
        <w:rPr>
          <w:rFonts w:ascii="Times New Roman" w:eastAsia="宋体" w:hAnsi="Times New Roman" w:hint="eastAsia"/>
          <w:bCs/>
          <w:sz w:val="24"/>
        </w:rPr>
        <w:t>、</w:t>
      </w:r>
      <w:r w:rsidRPr="00D5044F">
        <w:rPr>
          <w:rFonts w:ascii="Times New Roman" w:eastAsia="宋体" w:hAnsi="Times New Roman"/>
          <w:bCs/>
          <w:sz w:val="24"/>
        </w:rPr>
        <w:t>YZ</w:t>
      </w:r>
      <w:r w:rsidR="00423EA5">
        <w:rPr>
          <w:rFonts w:ascii="Times New Roman" w:eastAsia="宋体" w:hAnsi="Times New Roman"/>
          <w:bCs/>
          <w:sz w:val="24"/>
        </w:rPr>
        <w:t>（</w:t>
      </w:r>
      <w:r w:rsidRPr="00D5044F">
        <w:rPr>
          <w:rFonts w:ascii="Times New Roman" w:eastAsia="宋体" w:hAnsi="Times New Roman"/>
          <w:bCs/>
          <w:sz w:val="24"/>
        </w:rPr>
        <w:t xml:space="preserve">X </w:t>
      </w:r>
      <w:r w:rsidRPr="00D5044F">
        <w:rPr>
          <w:rFonts w:ascii="Times New Roman" w:eastAsia="宋体" w:hAnsi="Times New Roman" w:hint="eastAsia"/>
          <w:bCs/>
          <w:sz w:val="24"/>
        </w:rPr>
        <w:t>轴投影</w:t>
      </w:r>
      <w:r w:rsidR="00423EA5">
        <w:rPr>
          <w:rFonts w:ascii="Times New Roman" w:eastAsia="宋体" w:hAnsi="Times New Roman"/>
          <w:bCs/>
          <w:sz w:val="24"/>
        </w:rPr>
        <w:t>）</w:t>
      </w:r>
      <w:r w:rsidRPr="00D5044F">
        <w:rPr>
          <w:rFonts w:ascii="Times New Roman" w:eastAsia="宋体" w:hAnsi="Times New Roman" w:hint="eastAsia"/>
          <w:bCs/>
          <w:sz w:val="24"/>
        </w:rPr>
        <w:t>与</w:t>
      </w:r>
      <w:r w:rsidRPr="00D5044F">
        <w:rPr>
          <w:rFonts w:ascii="Times New Roman" w:eastAsia="宋体" w:hAnsi="Times New Roman"/>
          <w:bCs/>
          <w:sz w:val="24"/>
        </w:rPr>
        <w:t xml:space="preserve"> XZ</w:t>
      </w:r>
      <w:r w:rsidR="00423EA5">
        <w:rPr>
          <w:rFonts w:ascii="Times New Roman" w:eastAsia="宋体" w:hAnsi="Times New Roman"/>
          <w:bCs/>
          <w:sz w:val="24"/>
        </w:rPr>
        <w:t>（</w:t>
      </w:r>
      <w:r w:rsidRPr="00D5044F">
        <w:rPr>
          <w:rFonts w:ascii="Times New Roman" w:eastAsia="宋体" w:hAnsi="Times New Roman"/>
          <w:bCs/>
          <w:sz w:val="24"/>
        </w:rPr>
        <w:t xml:space="preserve">Y </w:t>
      </w:r>
      <w:r w:rsidRPr="00D5044F">
        <w:rPr>
          <w:rFonts w:ascii="Times New Roman" w:eastAsia="宋体" w:hAnsi="Times New Roman" w:hint="eastAsia"/>
          <w:bCs/>
          <w:sz w:val="24"/>
        </w:rPr>
        <w:t>轴投影</w:t>
      </w:r>
      <w:r w:rsidR="00423EA5">
        <w:rPr>
          <w:rFonts w:ascii="Times New Roman" w:eastAsia="宋体" w:hAnsi="Times New Roman"/>
          <w:bCs/>
          <w:sz w:val="24"/>
        </w:rPr>
        <w:t>）</w:t>
      </w:r>
      <w:r w:rsidRPr="00D5044F">
        <w:rPr>
          <w:rFonts w:ascii="Times New Roman" w:eastAsia="宋体" w:hAnsi="Times New Roman" w:hint="eastAsia"/>
          <w:bCs/>
          <w:sz w:val="24"/>
        </w:rPr>
        <w:t>三个正交切面的二维密度分布图。每个切面保留固定平面的完整密度信息</w:t>
      </w:r>
      <w:r w:rsidR="00423EA5">
        <w:rPr>
          <w:rFonts w:ascii="Times New Roman" w:eastAsia="宋体" w:hAnsi="Times New Roman"/>
          <w:bCs/>
          <w:sz w:val="24"/>
        </w:rPr>
        <w:t>，</w:t>
      </w:r>
      <w:r w:rsidRPr="00D5044F">
        <w:rPr>
          <w:rFonts w:ascii="Times New Roman" w:eastAsia="宋体" w:hAnsi="Times New Roman" w:hint="eastAsia"/>
          <w:bCs/>
          <w:sz w:val="24"/>
        </w:rPr>
        <w:t>以热力学色谱渲染</w:t>
      </w:r>
      <w:r w:rsidR="00423EA5">
        <w:rPr>
          <w:rFonts w:ascii="Times New Roman" w:eastAsia="宋体" w:hAnsi="Times New Roman"/>
          <w:bCs/>
          <w:sz w:val="24"/>
        </w:rPr>
        <w:t>，</w:t>
      </w:r>
      <w:r w:rsidRPr="00D5044F">
        <w:rPr>
          <w:rFonts w:ascii="Times New Roman" w:eastAsia="宋体" w:hAnsi="Times New Roman" w:hint="eastAsia"/>
          <w:bCs/>
          <w:sz w:val="24"/>
        </w:rPr>
        <w:t>可直观识别纤维状结构、片状结构与空洞在不同视角下的空间分布。该面板与中央三维视图实时联动</w:t>
      </w:r>
      <w:r w:rsidR="00423EA5">
        <w:rPr>
          <w:rFonts w:ascii="Times New Roman" w:eastAsia="宋体" w:hAnsi="Times New Roman"/>
          <w:bCs/>
          <w:sz w:val="24"/>
        </w:rPr>
        <w:t>，</w:t>
      </w:r>
      <w:r w:rsidRPr="00D5044F">
        <w:rPr>
          <w:rFonts w:ascii="Times New Roman" w:eastAsia="宋体" w:hAnsi="Times New Roman" w:hint="eastAsia"/>
          <w:bCs/>
          <w:sz w:val="24"/>
        </w:rPr>
        <w:t>旋转或缩放三维体时</w:t>
      </w:r>
      <w:r w:rsidR="00423EA5">
        <w:rPr>
          <w:rFonts w:ascii="Times New Roman" w:eastAsia="宋体" w:hAnsi="Times New Roman"/>
          <w:bCs/>
          <w:sz w:val="24"/>
        </w:rPr>
        <w:t>，</w:t>
      </w:r>
      <w:r w:rsidRPr="00D5044F">
        <w:rPr>
          <w:rFonts w:ascii="Times New Roman" w:eastAsia="宋体" w:hAnsi="Times New Roman" w:hint="eastAsia"/>
          <w:bCs/>
          <w:sz w:val="24"/>
        </w:rPr>
        <w:t>切面位置同步更新。</w:t>
      </w:r>
    </w:p>
    <w:p w14:paraId="0B1764E5" w14:textId="7D82AB09" w:rsidR="00D5044F" w:rsidRPr="00D5044F" w:rsidRDefault="00D5044F" w:rsidP="00D5044F">
      <w:pPr>
        <w:spacing w:line="276" w:lineRule="auto"/>
        <w:ind w:firstLine="360"/>
        <w:rPr>
          <w:rFonts w:ascii="Times New Roman" w:eastAsia="宋体" w:hAnsi="Times New Roman"/>
          <w:bCs/>
          <w:sz w:val="24"/>
        </w:rPr>
      </w:pPr>
      <w:r w:rsidRPr="00830BF7">
        <w:rPr>
          <w:rFonts w:ascii="Times New Roman" w:eastAsia="宋体" w:hAnsi="Times New Roman" w:hint="eastAsia"/>
          <w:b/>
          <w:sz w:val="24"/>
        </w:rPr>
        <w:t>中央面板</w:t>
      </w:r>
      <w:r w:rsidR="00423EA5">
        <w:rPr>
          <w:rFonts w:ascii="Times New Roman" w:eastAsia="宋体" w:hAnsi="Times New Roman"/>
          <w:b/>
          <w:sz w:val="24"/>
        </w:rPr>
        <w:t>：</w:t>
      </w:r>
      <w:r w:rsidRPr="00830BF7">
        <w:rPr>
          <w:rFonts w:ascii="Times New Roman" w:eastAsia="宋体" w:hAnsi="Times New Roman" w:hint="eastAsia"/>
          <w:b/>
          <w:sz w:val="24"/>
        </w:rPr>
        <w:t>三维体渲染</w:t>
      </w:r>
      <w:r w:rsidRPr="00D5044F">
        <w:rPr>
          <w:rFonts w:ascii="Times New Roman" w:eastAsia="宋体" w:hAnsi="Times New Roman" w:hint="eastAsia"/>
          <w:bCs/>
          <w:sz w:val="24"/>
        </w:rPr>
        <w:t>。基于</w:t>
      </w:r>
      <w:r w:rsidRPr="00D5044F">
        <w:rPr>
          <w:rFonts w:ascii="Times New Roman" w:eastAsia="宋体" w:hAnsi="Times New Roman"/>
          <w:bCs/>
          <w:sz w:val="24"/>
        </w:rPr>
        <w:t xml:space="preserve"> WebGL 2.0 </w:t>
      </w:r>
      <w:r w:rsidRPr="00D5044F">
        <w:rPr>
          <w:rFonts w:ascii="Times New Roman" w:eastAsia="宋体" w:hAnsi="Times New Roman" w:hint="eastAsia"/>
          <w:bCs/>
          <w:sz w:val="24"/>
        </w:rPr>
        <w:t>实时光线投射</w:t>
      </w:r>
      <w:r w:rsidR="00423EA5">
        <w:rPr>
          <w:rFonts w:ascii="Times New Roman" w:eastAsia="宋体" w:hAnsi="Times New Roman"/>
          <w:bCs/>
          <w:sz w:val="24"/>
        </w:rPr>
        <w:t>（</w:t>
      </w:r>
      <w:r w:rsidRPr="00D5044F">
        <w:rPr>
          <w:rFonts w:ascii="Times New Roman" w:eastAsia="宋体" w:hAnsi="Times New Roman"/>
          <w:bCs/>
          <w:sz w:val="24"/>
        </w:rPr>
        <w:t>Ray Marching</w:t>
      </w:r>
      <w:r w:rsidR="00423EA5">
        <w:rPr>
          <w:rFonts w:ascii="Times New Roman" w:eastAsia="宋体" w:hAnsi="Times New Roman"/>
          <w:bCs/>
          <w:sz w:val="24"/>
        </w:rPr>
        <w:t>），</w:t>
      </w:r>
      <w:r w:rsidRPr="00D5044F">
        <w:rPr>
          <w:rFonts w:ascii="Times New Roman" w:eastAsia="宋体" w:hAnsi="Times New Roman" w:hint="eastAsia"/>
          <w:bCs/>
          <w:sz w:val="24"/>
        </w:rPr>
        <w:t>将</w:t>
      </w:r>
      <w:r w:rsidRPr="00D5044F">
        <w:rPr>
          <w:rFonts w:ascii="Times New Roman" w:eastAsia="宋体" w:hAnsi="Times New Roman"/>
          <w:bCs/>
          <w:sz w:val="24"/>
        </w:rPr>
        <w:t xml:space="preserve"> $64^3$ </w:t>
      </w:r>
      <w:r w:rsidRPr="00D5044F">
        <w:rPr>
          <w:rFonts w:ascii="Times New Roman" w:eastAsia="宋体" w:hAnsi="Times New Roman" w:hint="eastAsia"/>
          <w:bCs/>
          <w:sz w:val="24"/>
        </w:rPr>
        <w:t>降采样密度场上传为</w:t>
      </w:r>
      <w:r w:rsidRPr="00D5044F">
        <w:rPr>
          <w:rFonts w:ascii="Times New Roman" w:eastAsia="宋体" w:hAnsi="Times New Roman"/>
          <w:bCs/>
          <w:sz w:val="24"/>
        </w:rPr>
        <w:t xml:space="preserve"> GPU 3D </w:t>
      </w:r>
      <w:r w:rsidRPr="00D5044F">
        <w:rPr>
          <w:rFonts w:ascii="Times New Roman" w:eastAsia="宋体" w:hAnsi="Times New Roman" w:hint="eastAsia"/>
          <w:bCs/>
          <w:sz w:val="24"/>
        </w:rPr>
        <w:t>纹理</w:t>
      </w:r>
      <w:r w:rsidR="00423EA5">
        <w:rPr>
          <w:rFonts w:ascii="Times New Roman" w:eastAsia="宋体" w:hAnsi="Times New Roman"/>
          <w:bCs/>
          <w:sz w:val="24"/>
        </w:rPr>
        <w:t>，</w:t>
      </w:r>
      <w:r w:rsidRPr="00D5044F">
        <w:rPr>
          <w:rFonts w:ascii="Times New Roman" w:eastAsia="宋体" w:hAnsi="Times New Roman" w:hint="eastAsia"/>
          <w:bCs/>
          <w:sz w:val="24"/>
        </w:rPr>
        <w:t>在片元着色器中执行射线</w:t>
      </w:r>
      <w:r w:rsidRPr="00D5044F">
        <w:rPr>
          <w:rFonts w:ascii="Times New Roman" w:eastAsia="宋体" w:hAnsi="Times New Roman"/>
          <w:bCs/>
          <w:sz w:val="24"/>
        </w:rPr>
        <w:t>-</w:t>
      </w:r>
      <w:r w:rsidRPr="00D5044F">
        <w:rPr>
          <w:rFonts w:ascii="Times New Roman" w:eastAsia="宋体" w:hAnsi="Times New Roman" w:hint="eastAsia"/>
          <w:bCs/>
          <w:sz w:val="24"/>
        </w:rPr>
        <w:t>包围盒求交与发射</w:t>
      </w:r>
      <w:r w:rsidRPr="00D5044F">
        <w:rPr>
          <w:rFonts w:ascii="Times New Roman" w:eastAsia="宋体" w:hAnsi="Times New Roman"/>
          <w:bCs/>
          <w:sz w:val="24"/>
        </w:rPr>
        <w:t>-</w:t>
      </w:r>
      <w:r w:rsidRPr="00D5044F">
        <w:rPr>
          <w:rFonts w:ascii="Times New Roman" w:eastAsia="宋体" w:hAnsi="Times New Roman" w:hint="eastAsia"/>
          <w:bCs/>
          <w:sz w:val="24"/>
        </w:rPr>
        <w:t>吸收光学积分。渲染结果以立体发光形态展示宇宙网结构</w:t>
      </w:r>
      <w:r w:rsidR="00423EA5">
        <w:rPr>
          <w:rFonts w:ascii="Times New Roman" w:eastAsia="宋体" w:hAnsi="Times New Roman"/>
          <w:bCs/>
          <w:sz w:val="24"/>
        </w:rPr>
        <w:t>，</w:t>
      </w:r>
      <w:r w:rsidRPr="00D5044F">
        <w:rPr>
          <w:rFonts w:ascii="Times New Roman" w:eastAsia="宋体" w:hAnsi="Times New Roman" w:hint="eastAsia"/>
          <w:bCs/>
          <w:sz w:val="24"/>
        </w:rPr>
        <w:t>高密度节点呈亮白</w:t>
      </w:r>
      <w:r w:rsidRPr="00D5044F">
        <w:rPr>
          <w:rFonts w:ascii="Times New Roman" w:eastAsia="宋体" w:hAnsi="Times New Roman"/>
          <w:bCs/>
          <w:sz w:val="24"/>
        </w:rPr>
        <w:t>-</w:t>
      </w:r>
      <w:r w:rsidRPr="00D5044F">
        <w:rPr>
          <w:rFonts w:ascii="Times New Roman" w:eastAsia="宋体" w:hAnsi="Times New Roman" w:hint="eastAsia"/>
          <w:bCs/>
          <w:sz w:val="24"/>
        </w:rPr>
        <w:t>金黄色</w:t>
      </w:r>
      <w:r w:rsidR="00423EA5">
        <w:rPr>
          <w:rFonts w:ascii="Times New Roman" w:eastAsia="宋体" w:hAnsi="Times New Roman"/>
          <w:bCs/>
          <w:sz w:val="24"/>
        </w:rPr>
        <w:t>，</w:t>
      </w:r>
      <w:r w:rsidRPr="00D5044F">
        <w:rPr>
          <w:rFonts w:ascii="Times New Roman" w:eastAsia="宋体" w:hAnsi="Times New Roman" w:hint="eastAsia"/>
          <w:bCs/>
          <w:sz w:val="24"/>
        </w:rPr>
        <w:t>纤维呈橙红色</w:t>
      </w:r>
      <w:r w:rsidR="00423EA5">
        <w:rPr>
          <w:rFonts w:ascii="Times New Roman" w:eastAsia="宋体" w:hAnsi="Times New Roman"/>
          <w:bCs/>
          <w:sz w:val="24"/>
        </w:rPr>
        <w:t>，</w:t>
      </w:r>
      <w:r w:rsidRPr="00D5044F">
        <w:rPr>
          <w:rFonts w:ascii="Times New Roman" w:eastAsia="宋体" w:hAnsi="Times New Roman" w:hint="eastAsia"/>
          <w:bCs/>
          <w:sz w:val="24"/>
        </w:rPr>
        <w:t>空洞为深黑。右上方显示当前色彩传递函数</w:t>
      </w:r>
      <w:r w:rsidR="00423EA5">
        <w:rPr>
          <w:rFonts w:ascii="Times New Roman" w:eastAsia="宋体" w:hAnsi="Times New Roman"/>
          <w:bCs/>
          <w:sz w:val="24"/>
        </w:rPr>
        <w:t>（</w:t>
      </w:r>
      <w:r w:rsidRPr="00D5044F">
        <w:rPr>
          <w:rFonts w:ascii="Times New Roman" w:eastAsia="宋体" w:hAnsi="Times New Roman" w:hint="eastAsia"/>
          <w:bCs/>
          <w:sz w:val="24"/>
        </w:rPr>
        <w:t>黑</w:t>
      </w:r>
      <w:r w:rsidRPr="00D5044F">
        <w:rPr>
          <w:rFonts w:ascii="Times New Roman" w:eastAsia="宋体" w:hAnsi="Times New Roman"/>
          <w:bCs/>
          <w:sz w:val="24"/>
        </w:rPr>
        <w:t>→</w:t>
      </w:r>
      <w:r w:rsidRPr="00D5044F">
        <w:rPr>
          <w:rFonts w:ascii="Times New Roman" w:eastAsia="宋体" w:hAnsi="Times New Roman" w:hint="eastAsia"/>
          <w:bCs/>
          <w:sz w:val="24"/>
        </w:rPr>
        <w:t>红</w:t>
      </w:r>
      <w:r w:rsidRPr="00D5044F">
        <w:rPr>
          <w:rFonts w:ascii="Times New Roman" w:eastAsia="宋体" w:hAnsi="Times New Roman"/>
          <w:bCs/>
          <w:sz w:val="24"/>
        </w:rPr>
        <w:t>→</w:t>
      </w:r>
      <w:r w:rsidRPr="00D5044F">
        <w:rPr>
          <w:rFonts w:ascii="Times New Roman" w:eastAsia="宋体" w:hAnsi="Times New Roman" w:hint="eastAsia"/>
          <w:bCs/>
          <w:sz w:val="24"/>
        </w:rPr>
        <w:t>黄</w:t>
      </w:r>
      <w:r w:rsidRPr="00D5044F">
        <w:rPr>
          <w:rFonts w:ascii="Times New Roman" w:eastAsia="宋体" w:hAnsi="Times New Roman"/>
          <w:bCs/>
          <w:sz w:val="24"/>
        </w:rPr>
        <w:t>→</w:t>
      </w:r>
      <w:r w:rsidRPr="00D5044F">
        <w:rPr>
          <w:rFonts w:ascii="Times New Roman" w:eastAsia="宋体" w:hAnsi="Times New Roman" w:hint="eastAsia"/>
          <w:bCs/>
          <w:sz w:val="24"/>
        </w:rPr>
        <w:t>白</w:t>
      </w:r>
      <w:r w:rsidR="00423EA5">
        <w:rPr>
          <w:rFonts w:ascii="Times New Roman" w:eastAsia="宋体" w:hAnsi="Times New Roman"/>
          <w:bCs/>
          <w:sz w:val="24"/>
        </w:rPr>
        <w:t>）</w:t>
      </w:r>
      <w:r w:rsidRPr="00D5044F">
        <w:rPr>
          <w:rFonts w:ascii="Times New Roman" w:eastAsia="宋体" w:hAnsi="Times New Roman" w:hint="eastAsia"/>
          <w:bCs/>
          <w:sz w:val="24"/>
        </w:rPr>
        <w:t>与采样质量状态。</w:t>
      </w:r>
    </w:p>
    <w:p w14:paraId="0B4F51F2" w14:textId="61837E50" w:rsidR="00D5044F" w:rsidRPr="00D5044F" w:rsidRDefault="00D5044F" w:rsidP="00D5044F">
      <w:pPr>
        <w:spacing w:line="276" w:lineRule="auto"/>
        <w:ind w:firstLine="360"/>
        <w:rPr>
          <w:rFonts w:ascii="Times New Roman" w:eastAsia="宋体" w:hAnsi="Times New Roman"/>
          <w:bCs/>
          <w:sz w:val="24"/>
        </w:rPr>
      </w:pPr>
      <w:r w:rsidRPr="00830BF7">
        <w:rPr>
          <w:rFonts w:ascii="Times New Roman" w:eastAsia="宋体" w:hAnsi="Times New Roman" w:hint="eastAsia"/>
          <w:b/>
          <w:sz w:val="24"/>
        </w:rPr>
        <w:t>右侧面板</w:t>
      </w:r>
      <w:r w:rsidR="00423EA5">
        <w:rPr>
          <w:rFonts w:ascii="Times New Roman" w:eastAsia="宋体" w:hAnsi="Times New Roman"/>
          <w:b/>
          <w:sz w:val="24"/>
        </w:rPr>
        <w:t>：</w:t>
      </w:r>
      <w:r w:rsidRPr="00830BF7">
        <w:rPr>
          <w:rFonts w:ascii="Times New Roman" w:eastAsia="宋体" w:hAnsi="Times New Roman" w:hint="eastAsia"/>
          <w:b/>
          <w:sz w:val="24"/>
        </w:rPr>
        <w:t>密度统计分布</w:t>
      </w:r>
      <w:r w:rsidRPr="00D5044F">
        <w:rPr>
          <w:rFonts w:ascii="Times New Roman" w:eastAsia="宋体" w:hAnsi="Times New Roman" w:hint="eastAsia"/>
          <w:bCs/>
          <w:sz w:val="24"/>
        </w:rPr>
        <w:t>。集成统计表格与三幅联动图表</w:t>
      </w:r>
      <w:r w:rsidR="00423EA5">
        <w:rPr>
          <w:rFonts w:ascii="Times New Roman" w:eastAsia="宋体" w:hAnsi="Times New Roman"/>
          <w:bCs/>
          <w:sz w:val="24"/>
        </w:rPr>
        <w:t>：（</w:t>
      </w:r>
      <w:r w:rsidRPr="00D5044F">
        <w:rPr>
          <w:rFonts w:ascii="Times New Roman" w:eastAsia="宋体" w:hAnsi="Times New Roman"/>
          <w:bCs/>
          <w:sz w:val="24"/>
        </w:rPr>
        <w:t>1</w:t>
      </w:r>
      <w:r w:rsidR="00423EA5">
        <w:rPr>
          <w:rFonts w:ascii="Times New Roman" w:eastAsia="宋体" w:hAnsi="Times New Roman"/>
          <w:bCs/>
          <w:sz w:val="24"/>
        </w:rPr>
        <w:t>）</w:t>
      </w:r>
      <w:r w:rsidRPr="00D5044F">
        <w:rPr>
          <w:rFonts w:ascii="Times New Roman" w:eastAsia="宋体" w:hAnsi="Times New Roman" w:hint="eastAsia"/>
          <w:bCs/>
          <w:sz w:val="24"/>
        </w:rPr>
        <w:t>密度直方图</w:t>
      </w:r>
      <w:r w:rsidR="00423EA5">
        <w:rPr>
          <w:rFonts w:ascii="Times New Roman" w:eastAsia="宋体" w:hAnsi="Times New Roman"/>
          <w:bCs/>
          <w:sz w:val="24"/>
        </w:rPr>
        <w:t>（</w:t>
      </w:r>
      <w:r w:rsidRPr="00D5044F">
        <w:rPr>
          <w:rFonts w:ascii="Times New Roman" w:eastAsia="宋体" w:hAnsi="Times New Roman" w:hint="eastAsia"/>
          <w:bCs/>
          <w:sz w:val="24"/>
        </w:rPr>
        <w:t>蓝色</w:t>
      </w:r>
      <w:r w:rsidR="00423EA5">
        <w:rPr>
          <w:rFonts w:ascii="Times New Roman" w:eastAsia="宋体" w:hAnsi="Times New Roman"/>
          <w:bCs/>
          <w:sz w:val="24"/>
        </w:rPr>
        <w:t>），</w:t>
      </w:r>
      <w:r w:rsidRPr="00D5044F">
        <w:rPr>
          <w:rFonts w:ascii="Times New Roman" w:eastAsia="宋体" w:hAnsi="Times New Roman" w:hint="eastAsia"/>
          <w:bCs/>
          <w:sz w:val="24"/>
        </w:rPr>
        <w:t>支持鼠标框选任意密度区间并实时联动三维高亮渲染</w:t>
      </w:r>
      <w:r w:rsidR="00423EA5">
        <w:rPr>
          <w:rFonts w:ascii="Times New Roman" w:eastAsia="宋体" w:hAnsi="Times New Roman"/>
          <w:bCs/>
          <w:sz w:val="24"/>
        </w:rPr>
        <w:t>；（</w:t>
      </w:r>
      <w:r w:rsidRPr="00D5044F">
        <w:rPr>
          <w:rFonts w:ascii="Times New Roman" w:eastAsia="宋体" w:hAnsi="Times New Roman"/>
          <w:bCs/>
          <w:sz w:val="24"/>
        </w:rPr>
        <w:t>2</w:t>
      </w:r>
      <w:r w:rsidR="00423EA5">
        <w:rPr>
          <w:rFonts w:ascii="Times New Roman" w:eastAsia="宋体" w:hAnsi="Times New Roman"/>
          <w:bCs/>
          <w:sz w:val="24"/>
        </w:rPr>
        <w:t>）</w:t>
      </w:r>
      <m:oMath>
        <m:r>
          <w:rPr>
            <w:rFonts w:ascii="Cambria Math" w:eastAsia="宋体" w:hAnsi="Cambria Math"/>
            <w:sz w:val="24"/>
          </w:rPr>
          <m:t xml:space="preserve"> </m:t>
        </m:r>
        <m:sSub>
          <m:sSubPr>
            <m:ctrlPr>
              <w:rPr>
                <w:rFonts w:ascii="Cambria Math" w:eastAsia="宋体" w:hAnsi="Cambria Math"/>
                <w:bCs/>
                <w:i/>
                <w:sz w:val="24"/>
              </w:rPr>
            </m:ctrlPr>
          </m:sSubPr>
          <m:e>
            <m:r>
              <m:rPr>
                <m:sty m:val="p"/>
              </m:rPr>
              <w:rPr>
                <w:rFonts w:ascii="Cambria Math" w:eastAsia="宋体" w:hAnsi="Cambria Math"/>
                <w:sz w:val="24"/>
              </w:rPr>
              <m:t>log</m:t>
            </m:r>
          </m:e>
          <m:sub>
            <m:r>
              <w:rPr>
                <w:rFonts w:ascii="Cambria Math" w:eastAsia="宋体" w:hAnsi="Cambria Math"/>
                <w:sz w:val="24"/>
              </w:rPr>
              <m:t>10</m:t>
            </m:r>
            <m:ctrlPr>
              <w:rPr>
                <w:rFonts w:ascii="Cambria Math" w:eastAsia="宋体" w:hAnsi="Cambria Math"/>
                <w:bCs/>
                <w:sz w:val="24"/>
              </w:rPr>
            </m:ctrlPr>
          </m:sub>
        </m:sSub>
      </m:oMath>
      <w:r w:rsidRPr="00D5044F">
        <w:rPr>
          <w:rFonts w:ascii="Times New Roman" w:eastAsia="宋体" w:hAnsi="Times New Roman"/>
          <w:bCs/>
          <w:sz w:val="24"/>
        </w:rPr>
        <w:t xml:space="preserve"> </w:t>
      </w:r>
      <w:r w:rsidRPr="00D5044F">
        <w:rPr>
          <w:rFonts w:ascii="Times New Roman" w:eastAsia="宋体" w:hAnsi="Times New Roman" w:hint="eastAsia"/>
          <w:bCs/>
          <w:sz w:val="24"/>
        </w:rPr>
        <w:t>密度分布图</w:t>
      </w:r>
      <w:r w:rsidR="00423EA5">
        <w:rPr>
          <w:rFonts w:ascii="Times New Roman" w:eastAsia="宋体" w:hAnsi="Times New Roman"/>
          <w:bCs/>
          <w:sz w:val="24"/>
        </w:rPr>
        <w:t>（</w:t>
      </w:r>
      <w:r w:rsidRPr="00D5044F">
        <w:rPr>
          <w:rFonts w:ascii="Times New Roman" w:eastAsia="宋体" w:hAnsi="Times New Roman" w:hint="eastAsia"/>
          <w:bCs/>
          <w:sz w:val="24"/>
        </w:rPr>
        <w:t>青色</w:t>
      </w:r>
      <w:r w:rsidR="00423EA5">
        <w:rPr>
          <w:rFonts w:ascii="Times New Roman" w:eastAsia="宋体" w:hAnsi="Times New Roman"/>
          <w:bCs/>
          <w:sz w:val="24"/>
        </w:rPr>
        <w:t>），</w:t>
      </w:r>
      <w:r w:rsidRPr="00D5044F">
        <w:rPr>
          <w:rFonts w:ascii="Times New Roman" w:eastAsia="宋体" w:hAnsi="Times New Roman" w:hint="eastAsia"/>
          <w:bCs/>
          <w:sz w:val="24"/>
        </w:rPr>
        <w:t>压缩高密度动态范围以突出低密度结构</w:t>
      </w:r>
      <w:r w:rsidR="00423EA5">
        <w:rPr>
          <w:rFonts w:ascii="Times New Roman" w:eastAsia="宋体" w:hAnsi="Times New Roman"/>
          <w:bCs/>
          <w:sz w:val="24"/>
        </w:rPr>
        <w:t>；（</w:t>
      </w:r>
      <w:r w:rsidRPr="00D5044F">
        <w:rPr>
          <w:rFonts w:ascii="Times New Roman" w:eastAsia="宋体" w:hAnsi="Times New Roman"/>
          <w:bCs/>
          <w:sz w:val="24"/>
        </w:rPr>
        <w:t>3</w:t>
      </w:r>
      <w:r w:rsidR="00423EA5">
        <w:rPr>
          <w:rFonts w:ascii="Times New Roman" w:eastAsia="宋体" w:hAnsi="Times New Roman"/>
          <w:bCs/>
          <w:sz w:val="24"/>
        </w:rPr>
        <w:t>）</w:t>
      </w:r>
      <w:r w:rsidRPr="00D5044F">
        <w:rPr>
          <w:rFonts w:ascii="Times New Roman" w:eastAsia="宋体" w:hAnsi="Times New Roman" w:hint="eastAsia"/>
          <w:bCs/>
          <w:sz w:val="24"/>
        </w:rPr>
        <w:t>累积分布函数</w:t>
      </w:r>
      <w:r w:rsidR="00423EA5">
        <w:rPr>
          <w:rFonts w:ascii="Times New Roman" w:eastAsia="宋体" w:hAnsi="Times New Roman"/>
          <w:bCs/>
          <w:sz w:val="24"/>
        </w:rPr>
        <w:t>（</w:t>
      </w:r>
      <w:r w:rsidRPr="00D5044F">
        <w:rPr>
          <w:rFonts w:ascii="Times New Roman" w:eastAsia="宋体" w:hAnsi="Times New Roman"/>
          <w:bCs/>
          <w:sz w:val="24"/>
        </w:rPr>
        <w:t>CDF</w:t>
      </w:r>
      <w:r w:rsidR="00423EA5">
        <w:rPr>
          <w:rFonts w:ascii="Times New Roman" w:eastAsia="宋体" w:hAnsi="Times New Roman"/>
          <w:bCs/>
          <w:sz w:val="24"/>
        </w:rPr>
        <w:t>），</w:t>
      </w:r>
      <w:r w:rsidRPr="00D5044F">
        <w:rPr>
          <w:rFonts w:ascii="Times New Roman" w:eastAsia="宋体" w:hAnsi="Times New Roman" w:hint="eastAsia"/>
          <w:bCs/>
          <w:sz w:val="24"/>
        </w:rPr>
        <w:t>标注</w:t>
      </w:r>
      <w:r w:rsidRPr="00D5044F">
        <w:rPr>
          <w:rFonts w:ascii="Times New Roman" w:eastAsia="宋体" w:hAnsi="Times New Roman"/>
          <w:bCs/>
          <w:sz w:val="24"/>
        </w:rPr>
        <w:t xml:space="preserve"> P1</w:t>
      </w:r>
      <w:r w:rsidRPr="00D5044F">
        <w:rPr>
          <w:rFonts w:ascii="Times New Roman" w:eastAsia="宋体" w:hAnsi="Times New Roman" w:hint="eastAsia"/>
          <w:bCs/>
          <w:sz w:val="24"/>
        </w:rPr>
        <w:t>、</w:t>
      </w:r>
      <w:r w:rsidRPr="00D5044F">
        <w:rPr>
          <w:rFonts w:ascii="Times New Roman" w:eastAsia="宋体" w:hAnsi="Times New Roman"/>
          <w:bCs/>
          <w:sz w:val="24"/>
        </w:rPr>
        <w:t>P95</w:t>
      </w:r>
      <w:r w:rsidRPr="00D5044F">
        <w:rPr>
          <w:rFonts w:ascii="Times New Roman" w:eastAsia="宋体" w:hAnsi="Times New Roman" w:hint="eastAsia"/>
          <w:bCs/>
          <w:sz w:val="24"/>
        </w:rPr>
        <w:t>、</w:t>
      </w:r>
      <w:r w:rsidRPr="00D5044F">
        <w:rPr>
          <w:rFonts w:ascii="Times New Roman" w:eastAsia="宋体" w:hAnsi="Times New Roman"/>
          <w:bCs/>
          <w:sz w:val="24"/>
        </w:rPr>
        <w:t xml:space="preserve">P99 </w:t>
      </w:r>
      <w:r w:rsidRPr="00D5044F">
        <w:rPr>
          <w:rFonts w:ascii="Times New Roman" w:eastAsia="宋体" w:hAnsi="Times New Roman" w:hint="eastAsia"/>
          <w:bCs/>
          <w:sz w:val="24"/>
        </w:rPr>
        <w:t>等关键分位数。统计表格实时显示当前时间步的均值、标准差、最小值、最大值与中位数。</w:t>
      </w:r>
    </w:p>
    <w:p w14:paraId="1CC15796" w14:textId="6D576309" w:rsidR="00D5044F" w:rsidRPr="00830BF7" w:rsidRDefault="00D5044F" w:rsidP="00830BF7">
      <w:pPr>
        <w:spacing w:line="276" w:lineRule="auto"/>
        <w:ind w:firstLine="360"/>
        <w:rPr>
          <w:rFonts w:ascii="Times New Roman" w:eastAsia="宋体" w:hAnsi="Times New Roman" w:hint="eastAsia"/>
          <w:bCs/>
          <w:sz w:val="24"/>
        </w:rPr>
      </w:pPr>
      <w:r w:rsidRPr="00830BF7">
        <w:rPr>
          <w:rFonts w:ascii="Times New Roman" w:eastAsia="宋体" w:hAnsi="Times New Roman" w:hint="eastAsia"/>
          <w:b/>
          <w:sz w:val="24"/>
        </w:rPr>
        <w:t>底部控制栏</w:t>
      </w:r>
      <w:r w:rsidRPr="00D5044F">
        <w:rPr>
          <w:rFonts w:ascii="Times New Roman" w:eastAsia="宋体" w:hAnsi="Times New Roman" w:hint="eastAsia"/>
          <w:bCs/>
          <w:sz w:val="24"/>
        </w:rPr>
        <w:t>。从左至右依次为</w:t>
      </w:r>
      <w:r w:rsidR="00423EA5">
        <w:rPr>
          <w:rFonts w:ascii="Times New Roman" w:eastAsia="宋体" w:hAnsi="Times New Roman"/>
          <w:bCs/>
          <w:sz w:val="24"/>
        </w:rPr>
        <w:t>：（</w:t>
      </w:r>
      <w:r w:rsidRPr="00D5044F">
        <w:rPr>
          <w:rFonts w:ascii="Times New Roman" w:eastAsia="宋体" w:hAnsi="Times New Roman"/>
          <w:bCs/>
          <w:sz w:val="24"/>
        </w:rPr>
        <w:t>1</w:t>
      </w:r>
      <w:r w:rsidR="00423EA5">
        <w:rPr>
          <w:rFonts w:ascii="Times New Roman" w:eastAsia="宋体" w:hAnsi="Times New Roman"/>
          <w:bCs/>
          <w:sz w:val="24"/>
        </w:rPr>
        <w:t>）</w:t>
      </w:r>
      <w:r w:rsidRPr="00D5044F">
        <w:rPr>
          <w:rFonts w:ascii="Times New Roman" w:eastAsia="宋体" w:hAnsi="Times New Roman" w:hint="eastAsia"/>
          <w:bCs/>
          <w:sz w:val="24"/>
        </w:rPr>
        <w:t>时间步滑条</w:t>
      </w:r>
      <w:r w:rsidR="00423EA5">
        <w:rPr>
          <w:rFonts w:ascii="Times New Roman" w:eastAsia="宋体" w:hAnsi="Times New Roman"/>
          <w:bCs/>
          <w:sz w:val="24"/>
        </w:rPr>
        <w:t>（</w:t>
      </w:r>
      <w:r w:rsidRPr="00D5044F">
        <w:rPr>
          <w:rFonts w:ascii="Times New Roman" w:eastAsia="宋体" w:hAnsi="Times New Roman"/>
          <w:bCs/>
          <w:sz w:val="24"/>
        </w:rPr>
        <w:t>0--99</w:t>
      </w:r>
      <w:r w:rsidR="00423EA5">
        <w:rPr>
          <w:rFonts w:ascii="Times New Roman" w:eastAsia="宋体" w:hAnsi="Times New Roman"/>
          <w:bCs/>
          <w:sz w:val="24"/>
        </w:rPr>
        <w:t>）</w:t>
      </w:r>
      <w:r w:rsidRPr="00D5044F">
        <w:rPr>
          <w:rFonts w:ascii="Times New Roman" w:eastAsia="宋体" w:hAnsi="Times New Roman" w:hint="eastAsia"/>
          <w:bCs/>
          <w:sz w:val="24"/>
        </w:rPr>
        <w:t>与播放按钮</w:t>
      </w:r>
      <w:r w:rsidR="00423EA5">
        <w:rPr>
          <w:rFonts w:ascii="Times New Roman" w:eastAsia="宋体" w:hAnsi="Times New Roman"/>
          <w:bCs/>
          <w:sz w:val="24"/>
        </w:rPr>
        <w:t>，</w:t>
      </w:r>
      <w:r w:rsidRPr="00D5044F">
        <w:rPr>
          <w:rFonts w:ascii="Times New Roman" w:eastAsia="宋体" w:hAnsi="Times New Roman" w:hint="eastAsia"/>
          <w:bCs/>
          <w:sz w:val="24"/>
        </w:rPr>
        <w:t>控制演化动画</w:t>
      </w:r>
      <w:r w:rsidR="00423EA5">
        <w:rPr>
          <w:rFonts w:ascii="Times New Roman" w:eastAsia="宋体" w:hAnsi="Times New Roman"/>
          <w:bCs/>
          <w:sz w:val="24"/>
        </w:rPr>
        <w:t>；（</w:t>
      </w:r>
      <w:r w:rsidRPr="00D5044F">
        <w:rPr>
          <w:rFonts w:ascii="Times New Roman" w:eastAsia="宋体" w:hAnsi="Times New Roman"/>
          <w:bCs/>
          <w:sz w:val="24"/>
        </w:rPr>
        <w:t>2</w:t>
      </w:r>
      <w:r w:rsidR="00423EA5">
        <w:rPr>
          <w:rFonts w:ascii="Times New Roman" w:eastAsia="宋体" w:hAnsi="Times New Roman"/>
          <w:bCs/>
          <w:sz w:val="24"/>
        </w:rPr>
        <w:t>）</w:t>
      </w:r>
      <w:r w:rsidRPr="00D5044F">
        <w:rPr>
          <w:rFonts w:ascii="Times New Roman" w:eastAsia="宋体" w:hAnsi="Times New Roman" w:hint="eastAsia"/>
          <w:bCs/>
          <w:sz w:val="24"/>
        </w:rPr>
        <w:t>投影类型切换</w:t>
      </w:r>
      <w:r w:rsidR="00423EA5">
        <w:rPr>
          <w:rFonts w:ascii="Times New Roman" w:eastAsia="宋体" w:hAnsi="Times New Roman"/>
          <w:bCs/>
          <w:sz w:val="24"/>
        </w:rPr>
        <w:t>（</w:t>
      </w:r>
      <w:r w:rsidRPr="00D5044F">
        <w:rPr>
          <w:rFonts w:ascii="Times New Roman" w:eastAsia="宋体" w:hAnsi="Times New Roman"/>
          <w:bCs/>
          <w:sz w:val="24"/>
        </w:rPr>
        <w:t>MIP / AIP</w:t>
      </w:r>
      <w:r w:rsidR="00423EA5">
        <w:rPr>
          <w:rFonts w:ascii="Times New Roman" w:eastAsia="宋体" w:hAnsi="Times New Roman"/>
          <w:bCs/>
          <w:sz w:val="24"/>
        </w:rPr>
        <w:t>）；（</w:t>
      </w:r>
      <w:r w:rsidRPr="00D5044F">
        <w:rPr>
          <w:rFonts w:ascii="Times New Roman" w:eastAsia="宋体" w:hAnsi="Times New Roman"/>
          <w:bCs/>
          <w:sz w:val="24"/>
        </w:rPr>
        <w:t>3</w:t>
      </w:r>
      <w:r w:rsidR="00423EA5">
        <w:rPr>
          <w:rFonts w:ascii="Times New Roman" w:eastAsia="宋体" w:hAnsi="Times New Roman"/>
          <w:bCs/>
          <w:sz w:val="24"/>
        </w:rPr>
        <w:t>）</w:t>
      </w:r>
      <w:r w:rsidRPr="00D5044F">
        <w:rPr>
          <w:rFonts w:ascii="Times New Roman" w:eastAsia="宋体" w:hAnsi="Times New Roman" w:hint="eastAsia"/>
          <w:bCs/>
          <w:sz w:val="24"/>
        </w:rPr>
        <w:t>视角预设</w:t>
      </w:r>
      <w:r w:rsidR="00423EA5">
        <w:rPr>
          <w:rFonts w:ascii="Times New Roman" w:eastAsia="宋体" w:hAnsi="Times New Roman"/>
          <w:bCs/>
          <w:sz w:val="24"/>
        </w:rPr>
        <w:t>（</w:t>
      </w:r>
      <w:r w:rsidRPr="00D5044F">
        <w:rPr>
          <w:rFonts w:ascii="Times New Roman" w:eastAsia="宋体" w:hAnsi="Times New Roman" w:hint="eastAsia"/>
          <w:bCs/>
          <w:sz w:val="24"/>
        </w:rPr>
        <w:t>正视、侧视、俯视、等轴测</w:t>
      </w:r>
      <w:r w:rsidR="00423EA5">
        <w:rPr>
          <w:rFonts w:ascii="Times New Roman" w:eastAsia="宋体" w:hAnsi="Times New Roman"/>
          <w:bCs/>
          <w:sz w:val="24"/>
        </w:rPr>
        <w:t>）；（</w:t>
      </w:r>
      <w:r w:rsidRPr="00D5044F">
        <w:rPr>
          <w:rFonts w:ascii="Times New Roman" w:eastAsia="宋体" w:hAnsi="Times New Roman"/>
          <w:bCs/>
          <w:sz w:val="24"/>
        </w:rPr>
        <w:t>4</w:t>
      </w:r>
      <w:r w:rsidR="00423EA5">
        <w:rPr>
          <w:rFonts w:ascii="Times New Roman" w:eastAsia="宋体" w:hAnsi="Times New Roman"/>
          <w:bCs/>
          <w:sz w:val="24"/>
        </w:rPr>
        <w:t>）</w:t>
      </w:r>
      <w:r w:rsidRPr="00D5044F">
        <w:rPr>
          <w:rFonts w:ascii="Times New Roman" w:eastAsia="宋体" w:hAnsi="Times New Roman" w:hint="eastAsia"/>
          <w:bCs/>
          <w:sz w:val="24"/>
        </w:rPr>
        <w:t>传递函数选择</w:t>
      </w:r>
      <w:r w:rsidR="00423EA5">
        <w:rPr>
          <w:rFonts w:ascii="Times New Roman" w:eastAsia="宋体" w:hAnsi="Times New Roman"/>
          <w:bCs/>
          <w:sz w:val="24"/>
        </w:rPr>
        <w:t>（</w:t>
      </w:r>
      <w:r w:rsidRPr="00D5044F">
        <w:rPr>
          <w:rFonts w:ascii="Times New Roman" w:eastAsia="宋体" w:hAnsi="Times New Roman"/>
          <w:bCs/>
          <w:sz w:val="24"/>
        </w:rPr>
        <w:t>Hot / Cool / Fire / Rainbow / yt Log-Layers</w:t>
      </w:r>
      <w:r w:rsidR="00423EA5">
        <w:rPr>
          <w:rFonts w:ascii="Times New Roman" w:eastAsia="宋体" w:hAnsi="Times New Roman"/>
          <w:bCs/>
          <w:sz w:val="24"/>
        </w:rPr>
        <w:t>）；（</w:t>
      </w:r>
      <w:r w:rsidRPr="00D5044F">
        <w:rPr>
          <w:rFonts w:ascii="Times New Roman" w:eastAsia="宋体" w:hAnsi="Times New Roman"/>
          <w:bCs/>
          <w:sz w:val="24"/>
        </w:rPr>
        <w:t>5</w:t>
      </w:r>
      <w:r w:rsidR="00423EA5">
        <w:rPr>
          <w:rFonts w:ascii="Times New Roman" w:eastAsia="宋体" w:hAnsi="Times New Roman"/>
          <w:bCs/>
          <w:sz w:val="24"/>
        </w:rPr>
        <w:t>）</w:t>
      </w:r>
      <w:r w:rsidRPr="00D5044F">
        <w:rPr>
          <w:rFonts w:ascii="Times New Roman" w:eastAsia="宋体" w:hAnsi="Times New Roman" w:hint="eastAsia"/>
          <w:bCs/>
          <w:sz w:val="24"/>
        </w:rPr>
        <w:t>渲染参数</w:t>
      </w:r>
      <w:r w:rsidR="00423EA5">
        <w:rPr>
          <w:rFonts w:ascii="Times New Roman" w:eastAsia="宋体" w:hAnsi="Times New Roman"/>
          <w:bCs/>
          <w:sz w:val="24"/>
        </w:rPr>
        <w:t>：</w:t>
      </w:r>
      <w:r w:rsidRPr="00D5044F">
        <w:rPr>
          <w:rFonts w:ascii="Times New Roman" w:eastAsia="宋体" w:hAnsi="Times New Roman" w:hint="eastAsia"/>
          <w:bCs/>
          <w:sz w:val="24"/>
        </w:rPr>
        <w:t>对数映射开关、不透明度</w:t>
      </w:r>
      <w:r w:rsidR="00423EA5">
        <w:rPr>
          <w:rFonts w:ascii="Times New Roman" w:eastAsia="宋体" w:hAnsi="Times New Roman"/>
          <w:bCs/>
          <w:sz w:val="24"/>
        </w:rPr>
        <w:t>（</w:t>
      </w:r>
      <w:r w:rsidRPr="00D5044F">
        <w:rPr>
          <w:rFonts w:ascii="Times New Roman" w:eastAsia="宋体" w:hAnsi="Times New Roman"/>
          <w:bCs/>
          <w:sz w:val="24"/>
        </w:rPr>
        <w:t>1.2</w:t>
      </w:r>
      <w:r w:rsidR="00423EA5">
        <w:rPr>
          <w:rFonts w:ascii="Times New Roman" w:eastAsia="宋体" w:hAnsi="Times New Roman"/>
          <w:bCs/>
          <w:sz w:val="24"/>
        </w:rPr>
        <w:t>）</w:t>
      </w:r>
      <w:r w:rsidRPr="00D5044F">
        <w:rPr>
          <w:rFonts w:ascii="Times New Roman" w:eastAsia="宋体" w:hAnsi="Times New Roman" w:hint="eastAsia"/>
          <w:bCs/>
          <w:sz w:val="24"/>
        </w:rPr>
        <w:t>、亮度</w:t>
      </w:r>
      <w:r w:rsidR="00423EA5">
        <w:rPr>
          <w:rFonts w:ascii="Times New Roman" w:eastAsia="宋体" w:hAnsi="Times New Roman"/>
          <w:bCs/>
          <w:sz w:val="24"/>
        </w:rPr>
        <w:t>（</w:t>
      </w:r>
      <w:r w:rsidRPr="00D5044F">
        <w:rPr>
          <w:rFonts w:ascii="Times New Roman" w:eastAsia="宋体" w:hAnsi="Times New Roman"/>
          <w:bCs/>
          <w:sz w:val="24"/>
        </w:rPr>
        <w:t>1.8</w:t>
      </w:r>
      <w:r w:rsidR="00423EA5">
        <w:rPr>
          <w:rFonts w:ascii="Times New Roman" w:eastAsia="宋体" w:hAnsi="Times New Roman"/>
          <w:bCs/>
          <w:sz w:val="24"/>
        </w:rPr>
        <w:t>）</w:t>
      </w:r>
      <w:r w:rsidRPr="00D5044F">
        <w:rPr>
          <w:rFonts w:ascii="Times New Roman" w:eastAsia="宋体" w:hAnsi="Times New Roman" w:hint="eastAsia"/>
          <w:bCs/>
          <w:sz w:val="24"/>
        </w:rPr>
        <w:t>、采样质量</w:t>
      </w:r>
      <w:r w:rsidR="00423EA5">
        <w:rPr>
          <w:rFonts w:ascii="Times New Roman" w:eastAsia="宋体" w:hAnsi="Times New Roman"/>
          <w:bCs/>
          <w:sz w:val="24"/>
        </w:rPr>
        <w:t>（</w:t>
      </w:r>
      <w:r w:rsidRPr="00D5044F">
        <w:rPr>
          <w:rFonts w:ascii="Times New Roman" w:eastAsia="宋体" w:hAnsi="Times New Roman" w:hint="eastAsia"/>
          <w:bCs/>
          <w:sz w:val="24"/>
        </w:rPr>
        <w:t>低</w:t>
      </w:r>
      <w:r w:rsidRPr="00D5044F">
        <w:rPr>
          <w:rFonts w:ascii="Times New Roman" w:eastAsia="宋体" w:hAnsi="Times New Roman"/>
          <w:bCs/>
          <w:sz w:val="24"/>
        </w:rPr>
        <w:t>/</w:t>
      </w:r>
      <w:r w:rsidRPr="00D5044F">
        <w:rPr>
          <w:rFonts w:ascii="Times New Roman" w:eastAsia="宋体" w:hAnsi="Times New Roman" w:hint="eastAsia"/>
          <w:bCs/>
          <w:sz w:val="24"/>
        </w:rPr>
        <w:t>中</w:t>
      </w:r>
      <w:r w:rsidRPr="00D5044F">
        <w:rPr>
          <w:rFonts w:ascii="Times New Roman" w:eastAsia="宋体" w:hAnsi="Times New Roman"/>
          <w:bCs/>
          <w:sz w:val="24"/>
        </w:rPr>
        <w:t>/</w:t>
      </w:r>
      <w:r w:rsidRPr="00D5044F">
        <w:rPr>
          <w:rFonts w:ascii="Times New Roman" w:eastAsia="宋体" w:hAnsi="Times New Roman" w:hint="eastAsia"/>
          <w:bCs/>
          <w:sz w:val="24"/>
        </w:rPr>
        <w:t>高</w:t>
      </w:r>
      <w:r w:rsidR="00423EA5">
        <w:rPr>
          <w:rFonts w:ascii="Times New Roman" w:eastAsia="宋体" w:hAnsi="Times New Roman"/>
          <w:bCs/>
          <w:sz w:val="24"/>
        </w:rPr>
        <w:t>）；（</w:t>
      </w:r>
      <w:r w:rsidRPr="00D5044F">
        <w:rPr>
          <w:rFonts w:ascii="Times New Roman" w:eastAsia="宋体" w:hAnsi="Times New Roman"/>
          <w:bCs/>
          <w:sz w:val="24"/>
        </w:rPr>
        <w:t>6</w:t>
      </w:r>
      <w:r w:rsidR="00423EA5">
        <w:rPr>
          <w:rFonts w:ascii="Times New Roman" w:eastAsia="宋体" w:hAnsi="Times New Roman"/>
          <w:bCs/>
          <w:sz w:val="24"/>
        </w:rPr>
        <w:t>）</w:t>
      </w:r>
      <w:r w:rsidRPr="00D5044F">
        <w:rPr>
          <w:rFonts w:ascii="Times New Roman" w:eastAsia="宋体" w:hAnsi="Times New Roman" w:hint="eastAsia"/>
          <w:bCs/>
          <w:sz w:val="24"/>
        </w:rPr>
        <w:t>密度筛选预设</w:t>
      </w:r>
      <w:r w:rsidR="00423EA5">
        <w:rPr>
          <w:rFonts w:ascii="Times New Roman" w:eastAsia="宋体" w:hAnsi="Times New Roman"/>
          <w:bCs/>
          <w:sz w:val="24"/>
        </w:rPr>
        <w:t>：</w:t>
      </w:r>
      <w:r w:rsidRPr="00D5044F">
        <w:rPr>
          <w:rFonts w:ascii="Times New Roman" w:eastAsia="宋体" w:hAnsi="Times New Roman" w:hint="eastAsia"/>
          <w:bCs/>
          <w:sz w:val="24"/>
        </w:rPr>
        <w:t>全部、</w:t>
      </w:r>
      <w:r w:rsidRPr="00D5044F">
        <w:rPr>
          <w:rFonts w:ascii="Times New Roman" w:eastAsia="宋体" w:hAnsi="Times New Roman"/>
          <w:bCs/>
          <w:sz w:val="24"/>
        </w:rPr>
        <w:t>Top 10%</w:t>
      </w:r>
      <w:r w:rsidRPr="00D5044F">
        <w:rPr>
          <w:rFonts w:ascii="Times New Roman" w:eastAsia="宋体" w:hAnsi="Times New Roman" w:hint="eastAsia"/>
          <w:bCs/>
          <w:sz w:val="24"/>
        </w:rPr>
        <w:t>、</w:t>
      </w:r>
      <w:r w:rsidRPr="00D5044F">
        <w:rPr>
          <w:rFonts w:ascii="Times New Roman" w:eastAsia="宋体" w:hAnsi="Times New Roman"/>
          <w:bCs/>
          <w:sz w:val="24"/>
        </w:rPr>
        <w:t>Top 5%</w:t>
      </w:r>
      <w:r w:rsidRPr="00D5044F">
        <w:rPr>
          <w:rFonts w:ascii="Times New Roman" w:eastAsia="宋体" w:hAnsi="Times New Roman" w:hint="eastAsia"/>
          <w:bCs/>
          <w:sz w:val="24"/>
        </w:rPr>
        <w:t>、</w:t>
      </w:r>
      <w:r w:rsidRPr="00D5044F">
        <w:rPr>
          <w:rFonts w:ascii="Times New Roman" w:eastAsia="宋体" w:hAnsi="Times New Roman"/>
          <w:bCs/>
          <w:sz w:val="24"/>
        </w:rPr>
        <w:t>Top 1%</w:t>
      </w:r>
      <w:r w:rsidR="00423EA5">
        <w:rPr>
          <w:rFonts w:ascii="Times New Roman" w:eastAsia="宋体" w:hAnsi="Times New Roman"/>
          <w:bCs/>
          <w:sz w:val="24"/>
        </w:rPr>
        <w:t>，</w:t>
      </w:r>
      <w:r w:rsidRPr="00D5044F">
        <w:rPr>
          <w:rFonts w:ascii="Times New Roman" w:eastAsia="宋体" w:hAnsi="Times New Roman" w:hint="eastAsia"/>
          <w:bCs/>
          <w:sz w:val="24"/>
        </w:rPr>
        <w:t>以及自定义密度范围输入框</w:t>
      </w:r>
      <w:r w:rsidR="00423EA5">
        <w:rPr>
          <w:rFonts w:ascii="Times New Roman" w:eastAsia="宋体" w:hAnsi="Times New Roman"/>
          <w:bCs/>
          <w:sz w:val="24"/>
        </w:rPr>
        <w:t>（</w:t>
      </w:r>
      <w:r w:rsidRPr="00D5044F">
        <w:rPr>
          <w:rFonts w:ascii="Times New Roman" w:eastAsia="宋体" w:hAnsi="Times New Roman" w:hint="eastAsia"/>
          <w:bCs/>
          <w:sz w:val="24"/>
        </w:rPr>
        <w:t>如</w:t>
      </w:r>
      <w:r w:rsidRPr="00D5044F">
        <w:rPr>
          <w:rFonts w:ascii="Times New Roman" w:eastAsia="宋体" w:hAnsi="Times New Roman"/>
          <w:bCs/>
          <w:sz w:val="24"/>
        </w:rPr>
        <w:t xml:space="preserve"> 10.0--13.8</w:t>
      </w:r>
      <w:r w:rsidR="00423EA5">
        <w:rPr>
          <w:rFonts w:ascii="Times New Roman" w:eastAsia="宋体" w:hAnsi="Times New Roman"/>
          <w:bCs/>
          <w:sz w:val="24"/>
        </w:rPr>
        <w:t>）</w:t>
      </w:r>
      <w:r w:rsidRPr="00D5044F">
        <w:rPr>
          <w:rFonts w:ascii="Times New Roman" w:eastAsia="宋体" w:hAnsi="Times New Roman" w:hint="eastAsia"/>
          <w:bCs/>
          <w:sz w:val="24"/>
        </w:rPr>
        <w:t>与</w:t>
      </w:r>
      <w:r w:rsidRPr="00D5044F">
        <w:rPr>
          <w:rFonts w:ascii="Times New Roman" w:eastAsia="宋体" w:hAnsi="Times New Roman"/>
          <w:bCs/>
          <w:sz w:val="24"/>
        </w:rPr>
        <w:t xml:space="preserve"> Apply </w:t>
      </w:r>
      <w:r w:rsidRPr="00D5044F">
        <w:rPr>
          <w:rFonts w:ascii="Times New Roman" w:eastAsia="宋体" w:hAnsi="Times New Roman" w:hint="eastAsia"/>
          <w:bCs/>
          <w:sz w:val="24"/>
        </w:rPr>
        <w:t>按钮。</w:t>
      </w:r>
    </w:p>
    <w:p w14:paraId="39A10585" w14:textId="671B9FD5" w:rsidR="00940392" w:rsidRPr="00830BF7" w:rsidRDefault="00743AA7" w:rsidP="00830BF7">
      <w:pPr>
        <w:pStyle w:val="a7"/>
        <w:numPr>
          <w:ilvl w:val="0"/>
          <w:numId w:val="1"/>
        </w:numPr>
        <w:spacing w:line="276" w:lineRule="auto"/>
        <w:ind w:firstLineChars="0"/>
        <w:rPr>
          <w:rFonts w:ascii="黑体" w:eastAsia="黑体" w:hAnsi="黑体" w:hint="eastAsia"/>
          <w:b/>
          <w:sz w:val="24"/>
        </w:rPr>
      </w:pPr>
      <w:r w:rsidRPr="00830BF7">
        <w:rPr>
          <w:rFonts w:ascii="黑体" w:eastAsia="黑体" w:hAnsi="黑体" w:hint="eastAsia"/>
          <w:b/>
          <w:sz w:val="24"/>
        </w:rPr>
        <w:lastRenderedPageBreak/>
        <w:t>采用体数据渲染技术，并设计合适的传递函数和光照效果，展示宇宙演化中密度信息的变化</w:t>
      </w:r>
      <w:r w:rsidR="002F1EC8" w:rsidRPr="00830BF7">
        <w:rPr>
          <w:rFonts w:ascii="黑体" w:eastAsia="黑体" w:hAnsi="黑体" w:hint="eastAsia"/>
          <w:b/>
          <w:sz w:val="24"/>
        </w:rPr>
        <w:t>。</w:t>
      </w:r>
      <w:r w:rsidR="001B3BDA" w:rsidRPr="00830BF7">
        <w:rPr>
          <w:rFonts w:ascii="黑体" w:eastAsia="黑体" w:hAnsi="黑体" w:hint="eastAsia"/>
          <w:color w:val="C45911"/>
          <w:sz w:val="24"/>
        </w:rPr>
        <w:t>（</w:t>
      </w:r>
      <w:r w:rsidR="00965202" w:rsidRPr="00830BF7">
        <w:rPr>
          <w:rFonts w:ascii="黑体" w:eastAsia="黑体" w:hAnsi="黑体" w:hint="eastAsia"/>
          <w:color w:val="C45911"/>
          <w:sz w:val="24"/>
        </w:rPr>
        <w:t>建议参赛者回答此题文字不多于800字，图片不多于5张</w:t>
      </w:r>
      <w:r w:rsidR="001B3BDA" w:rsidRPr="00830BF7">
        <w:rPr>
          <w:rFonts w:ascii="黑体" w:eastAsia="黑体" w:hAnsi="黑体" w:hint="eastAsia"/>
          <w:color w:val="C45911"/>
          <w:sz w:val="24"/>
        </w:rPr>
        <w:t>）</w:t>
      </w:r>
    </w:p>
    <w:p w14:paraId="102F5E46" w14:textId="4BAC3ECA" w:rsidR="00830BF7" w:rsidRPr="00830BF7" w:rsidRDefault="00830BF7" w:rsidP="00830BF7">
      <w:pPr>
        <w:spacing w:line="276" w:lineRule="auto"/>
        <w:ind w:firstLine="360"/>
        <w:rPr>
          <w:rFonts w:ascii="Times New Roman" w:eastAsia="宋体" w:hAnsi="Times New Roman" w:hint="eastAsia"/>
          <w:bCs/>
          <w:sz w:val="24"/>
        </w:rPr>
      </w:pPr>
      <w:r w:rsidRPr="00830BF7">
        <w:rPr>
          <w:rFonts w:ascii="Times New Roman" w:eastAsia="宋体" w:hAnsi="Times New Roman" w:hint="eastAsia"/>
          <w:bCs/>
          <w:sz w:val="24"/>
        </w:rPr>
        <w:t>本研究采用最大强度投影</w:t>
      </w:r>
      <w:r w:rsidR="00423EA5">
        <w:rPr>
          <w:rFonts w:ascii="Times New Roman" w:eastAsia="宋体" w:hAnsi="Times New Roman"/>
          <w:bCs/>
          <w:sz w:val="24"/>
        </w:rPr>
        <w:t>（</w:t>
      </w:r>
      <w:r w:rsidRPr="00830BF7">
        <w:rPr>
          <w:rFonts w:ascii="Times New Roman" w:eastAsia="宋体" w:hAnsi="Times New Roman"/>
          <w:bCs/>
          <w:sz w:val="24"/>
        </w:rPr>
        <w:t>MIP</w:t>
      </w:r>
      <w:r w:rsidR="00423EA5">
        <w:rPr>
          <w:rFonts w:ascii="Times New Roman" w:eastAsia="宋体" w:hAnsi="Times New Roman"/>
          <w:bCs/>
          <w:sz w:val="24"/>
        </w:rPr>
        <w:t>）</w:t>
      </w:r>
      <w:r w:rsidRPr="00830BF7">
        <w:rPr>
          <w:rFonts w:ascii="Times New Roman" w:eastAsia="宋体" w:hAnsi="Times New Roman" w:hint="eastAsia"/>
          <w:bCs/>
          <w:sz w:val="24"/>
        </w:rPr>
        <w:t>与平均强度投影</w:t>
      </w:r>
      <w:r w:rsidR="00423EA5">
        <w:rPr>
          <w:rFonts w:ascii="Times New Roman" w:eastAsia="宋体" w:hAnsi="Times New Roman"/>
          <w:bCs/>
          <w:sz w:val="24"/>
        </w:rPr>
        <w:t>（</w:t>
      </w:r>
      <w:r w:rsidRPr="00830BF7">
        <w:rPr>
          <w:rFonts w:ascii="Times New Roman" w:eastAsia="宋体" w:hAnsi="Times New Roman"/>
          <w:bCs/>
          <w:sz w:val="24"/>
        </w:rPr>
        <w:t>AIP</w:t>
      </w:r>
      <w:r w:rsidR="00423EA5">
        <w:rPr>
          <w:rFonts w:ascii="Times New Roman" w:eastAsia="宋体" w:hAnsi="Times New Roman"/>
          <w:bCs/>
          <w:sz w:val="24"/>
        </w:rPr>
        <w:t>）</w:t>
      </w:r>
      <w:r w:rsidRPr="00830BF7">
        <w:rPr>
          <w:rFonts w:ascii="Times New Roman" w:eastAsia="宋体" w:hAnsi="Times New Roman" w:hint="eastAsia"/>
          <w:bCs/>
          <w:sz w:val="24"/>
        </w:rPr>
        <w:t>两种互补技术。</w:t>
      </w:r>
      <w:r w:rsidRPr="00830BF7">
        <w:rPr>
          <w:rFonts w:ascii="Times New Roman" w:eastAsia="宋体" w:hAnsi="Times New Roman"/>
          <w:bCs/>
          <w:sz w:val="24"/>
        </w:rPr>
        <w:t xml:space="preserve">MIP </w:t>
      </w:r>
      <w:r w:rsidRPr="00830BF7">
        <w:rPr>
          <w:rFonts w:ascii="Times New Roman" w:eastAsia="宋体" w:hAnsi="Times New Roman" w:hint="eastAsia"/>
          <w:bCs/>
          <w:sz w:val="24"/>
        </w:rPr>
        <w:t>沿视线方向取最大密度值</w:t>
      </w:r>
      <w:r w:rsidR="00423EA5">
        <w:rPr>
          <w:rFonts w:ascii="Times New Roman" w:eastAsia="宋体" w:hAnsi="Times New Roman"/>
          <w:bCs/>
          <w:sz w:val="24"/>
        </w:rPr>
        <w:t>，</w:t>
      </w:r>
      <w:r w:rsidRPr="00830BF7">
        <w:rPr>
          <w:rFonts w:ascii="Times New Roman" w:eastAsia="宋体" w:hAnsi="Times New Roman" w:hint="eastAsia"/>
          <w:bCs/>
          <w:sz w:val="24"/>
        </w:rPr>
        <w:t>最大限度突出高密度骨架结构</w:t>
      </w:r>
      <w:r w:rsidR="00423EA5">
        <w:rPr>
          <w:rFonts w:ascii="Times New Roman" w:eastAsia="宋体" w:hAnsi="Times New Roman"/>
          <w:bCs/>
          <w:sz w:val="24"/>
        </w:rPr>
        <w:t>，</w:t>
      </w:r>
      <w:r w:rsidRPr="00830BF7">
        <w:rPr>
          <w:rFonts w:ascii="Times New Roman" w:eastAsia="宋体" w:hAnsi="Times New Roman" w:hint="eastAsia"/>
          <w:bCs/>
          <w:sz w:val="24"/>
        </w:rPr>
        <w:t>适合追踪宇宙网节点与纤维</w:t>
      </w:r>
      <w:r w:rsidR="00423EA5">
        <w:rPr>
          <w:rFonts w:ascii="Times New Roman" w:eastAsia="宋体" w:hAnsi="Times New Roman"/>
          <w:bCs/>
          <w:sz w:val="24"/>
        </w:rPr>
        <w:t>；</w:t>
      </w:r>
      <w:r w:rsidRPr="00830BF7">
        <w:rPr>
          <w:rFonts w:ascii="Times New Roman" w:eastAsia="宋体" w:hAnsi="Times New Roman"/>
          <w:bCs/>
          <w:sz w:val="24"/>
        </w:rPr>
        <w:t xml:space="preserve">AIP </w:t>
      </w:r>
      <w:r w:rsidRPr="00830BF7">
        <w:rPr>
          <w:rFonts w:ascii="Times New Roman" w:eastAsia="宋体" w:hAnsi="Times New Roman" w:hint="eastAsia"/>
          <w:bCs/>
          <w:sz w:val="24"/>
        </w:rPr>
        <w:t>保留整体密度加权平均信息</w:t>
      </w:r>
      <w:r w:rsidR="00423EA5">
        <w:rPr>
          <w:rFonts w:ascii="Times New Roman" w:eastAsia="宋体" w:hAnsi="Times New Roman"/>
          <w:bCs/>
          <w:sz w:val="24"/>
        </w:rPr>
        <w:t>，</w:t>
      </w:r>
      <w:r w:rsidRPr="00830BF7">
        <w:rPr>
          <w:rFonts w:ascii="Times New Roman" w:eastAsia="宋体" w:hAnsi="Times New Roman" w:hint="eastAsia"/>
          <w:bCs/>
          <w:sz w:val="24"/>
        </w:rPr>
        <w:t>更适合观察大尺度气体填充特征。色彩传递函数采用热力学色谱</w:t>
      </w:r>
      <w:r w:rsidR="00423EA5">
        <w:rPr>
          <w:rFonts w:ascii="Times New Roman" w:eastAsia="宋体" w:hAnsi="Times New Roman"/>
          <w:bCs/>
          <w:sz w:val="24"/>
        </w:rPr>
        <w:t>（</w:t>
      </w:r>
      <w:r w:rsidRPr="00830BF7">
        <w:rPr>
          <w:rFonts w:ascii="Times New Roman" w:eastAsia="宋体" w:hAnsi="Times New Roman"/>
          <w:bCs/>
          <w:sz w:val="24"/>
        </w:rPr>
        <w:t>hot colormap</w:t>
      </w:r>
      <w:r w:rsidR="00423EA5">
        <w:rPr>
          <w:rFonts w:ascii="Times New Roman" w:eastAsia="宋体" w:hAnsi="Times New Roman"/>
          <w:bCs/>
          <w:sz w:val="24"/>
        </w:rPr>
        <w:t>）：</w:t>
      </w:r>
      <w:r w:rsidRPr="00830BF7">
        <w:rPr>
          <w:rFonts w:ascii="Times New Roman" w:eastAsia="宋体" w:hAnsi="Times New Roman" w:hint="eastAsia"/>
          <w:bCs/>
          <w:sz w:val="24"/>
        </w:rPr>
        <w:t>极高密度映射为亮白</w:t>
      </w:r>
      <w:r w:rsidRPr="00830BF7">
        <w:rPr>
          <w:rFonts w:ascii="Times New Roman" w:eastAsia="宋体" w:hAnsi="Times New Roman"/>
          <w:bCs/>
          <w:sz w:val="24"/>
        </w:rPr>
        <w:t>-</w:t>
      </w:r>
      <w:r w:rsidRPr="00830BF7">
        <w:rPr>
          <w:rFonts w:ascii="Times New Roman" w:eastAsia="宋体" w:hAnsi="Times New Roman" w:hint="eastAsia"/>
          <w:bCs/>
          <w:sz w:val="24"/>
        </w:rPr>
        <w:t>金黄色</w:t>
      </w:r>
      <w:r w:rsidR="00423EA5">
        <w:rPr>
          <w:rFonts w:ascii="Times New Roman" w:eastAsia="宋体" w:hAnsi="Times New Roman"/>
          <w:bCs/>
          <w:sz w:val="24"/>
        </w:rPr>
        <w:t>，</w:t>
      </w:r>
      <w:r w:rsidRPr="00830BF7">
        <w:rPr>
          <w:rFonts w:ascii="Times New Roman" w:eastAsia="宋体" w:hAnsi="Times New Roman" w:hint="eastAsia"/>
          <w:bCs/>
          <w:sz w:val="24"/>
        </w:rPr>
        <w:t>中高密度为橙红色</w:t>
      </w:r>
      <w:r w:rsidR="00423EA5">
        <w:rPr>
          <w:rFonts w:ascii="Times New Roman" w:eastAsia="宋体" w:hAnsi="Times New Roman"/>
          <w:bCs/>
          <w:sz w:val="24"/>
        </w:rPr>
        <w:t>，</w:t>
      </w:r>
      <w:r w:rsidRPr="00830BF7">
        <w:rPr>
          <w:rFonts w:ascii="Times New Roman" w:eastAsia="宋体" w:hAnsi="Times New Roman" w:hint="eastAsia"/>
          <w:bCs/>
          <w:sz w:val="24"/>
        </w:rPr>
        <w:t>低密度以深红至黑色过渡</w:t>
      </w:r>
      <w:r w:rsidR="00423EA5">
        <w:rPr>
          <w:rFonts w:ascii="Times New Roman" w:eastAsia="宋体" w:hAnsi="Times New Roman"/>
          <w:bCs/>
          <w:sz w:val="24"/>
        </w:rPr>
        <w:t>，</w:t>
      </w:r>
      <w:r w:rsidRPr="00830BF7">
        <w:rPr>
          <w:rFonts w:ascii="Times New Roman" w:eastAsia="宋体" w:hAnsi="Times New Roman" w:hint="eastAsia"/>
          <w:bCs/>
          <w:sz w:val="24"/>
        </w:rPr>
        <w:t>符合人类对</w:t>
      </w:r>
      <w:r w:rsidRPr="00830BF7">
        <w:rPr>
          <w:rFonts w:ascii="Times New Roman" w:eastAsia="宋体" w:hAnsi="Times New Roman"/>
          <w:bCs/>
          <w:sz w:val="24"/>
        </w:rPr>
        <w:t>``</w:t>
      </w:r>
      <w:r w:rsidRPr="00830BF7">
        <w:rPr>
          <w:rFonts w:ascii="Times New Roman" w:eastAsia="宋体" w:hAnsi="Times New Roman" w:hint="eastAsia"/>
          <w:bCs/>
          <w:sz w:val="24"/>
        </w:rPr>
        <w:t>高温</w:t>
      </w:r>
      <w:r w:rsidRPr="00830BF7">
        <w:rPr>
          <w:rFonts w:ascii="Times New Roman" w:eastAsia="宋体" w:hAnsi="Times New Roman"/>
          <w:bCs/>
          <w:sz w:val="24"/>
        </w:rPr>
        <w:t>/</w:t>
      </w:r>
      <w:r w:rsidRPr="00830BF7">
        <w:rPr>
          <w:rFonts w:ascii="Times New Roman" w:eastAsia="宋体" w:hAnsi="Times New Roman" w:hint="eastAsia"/>
          <w:bCs/>
          <w:sz w:val="24"/>
        </w:rPr>
        <w:t>高密度</w:t>
      </w:r>
      <w:r w:rsidRPr="00830BF7">
        <w:rPr>
          <w:rFonts w:ascii="Times New Roman" w:eastAsia="宋体" w:hAnsi="Times New Roman"/>
          <w:bCs/>
          <w:sz w:val="24"/>
        </w:rPr>
        <w:t>''</w:t>
      </w:r>
      <w:r w:rsidRPr="00830BF7">
        <w:rPr>
          <w:rFonts w:ascii="Times New Roman" w:eastAsia="宋体" w:hAnsi="Times New Roman" w:hint="eastAsia"/>
          <w:bCs/>
          <w:sz w:val="24"/>
        </w:rPr>
        <w:t>的直觉认知。</w:t>
      </w:r>
    </w:p>
    <w:p w14:paraId="6349CD61" w14:textId="5B0D54F3" w:rsidR="00830BF7" w:rsidRDefault="00830BF7" w:rsidP="00830BF7">
      <w:pPr>
        <w:spacing w:line="276" w:lineRule="auto"/>
        <w:ind w:firstLine="360"/>
        <w:rPr>
          <w:rFonts w:ascii="Times New Roman" w:eastAsia="宋体" w:hAnsi="Times New Roman"/>
          <w:bCs/>
          <w:sz w:val="24"/>
        </w:rPr>
      </w:pPr>
      <w:r>
        <w:rPr>
          <w:rFonts w:ascii="Times New Roman" w:eastAsia="宋体" w:hAnsi="Times New Roman" w:hint="eastAsia"/>
          <w:bCs/>
          <w:sz w:val="24"/>
        </w:rPr>
        <w:t>下图</w:t>
      </w:r>
      <w:r w:rsidRPr="00830BF7">
        <w:rPr>
          <w:rFonts w:ascii="Times New Roman" w:eastAsia="宋体" w:hAnsi="Times New Roman" w:hint="eastAsia"/>
          <w:bCs/>
          <w:sz w:val="24"/>
        </w:rPr>
        <w:t>展示了</w:t>
      </w:r>
      <w:r w:rsidRPr="00830BF7">
        <w:rPr>
          <w:rFonts w:ascii="Times New Roman" w:eastAsia="宋体" w:hAnsi="Times New Roman"/>
          <w:bCs/>
          <w:sz w:val="24"/>
        </w:rPr>
        <w:t xml:space="preserve"> t=0</w:t>
      </w:r>
      <w:r w:rsidR="00423EA5">
        <w:rPr>
          <w:rFonts w:ascii="Times New Roman" w:eastAsia="宋体" w:hAnsi="Times New Roman" w:hint="eastAsia"/>
          <w:bCs/>
          <w:sz w:val="24"/>
        </w:rPr>
        <w:t>,</w:t>
      </w:r>
      <w:r w:rsidRPr="00830BF7">
        <w:rPr>
          <w:rFonts w:ascii="Times New Roman" w:eastAsia="宋体" w:hAnsi="Times New Roman"/>
          <w:bCs/>
          <w:sz w:val="24"/>
        </w:rPr>
        <w:t>2</w:t>
      </w:r>
      <w:r w:rsidR="00423EA5">
        <w:rPr>
          <w:rFonts w:ascii="Times New Roman" w:eastAsia="宋体" w:hAnsi="Times New Roman" w:hint="eastAsia"/>
          <w:bCs/>
          <w:sz w:val="24"/>
        </w:rPr>
        <w:t>5,</w:t>
      </w:r>
      <w:r w:rsidRPr="00830BF7">
        <w:rPr>
          <w:rFonts w:ascii="Times New Roman" w:eastAsia="宋体" w:hAnsi="Times New Roman"/>
          <w:bCs/>
          <w:sz w:val="24"/>
        </w:rPr>
        <w:t>50</w:t>
      </w:r>
      <w:r w:rsidR="00423EA5">
        <w:rPr>
          <w:rFonts w:ascii="Times New Roman" w:eastAsia="宋体" w:hAnsi="Times New Roman" w:hint="eastAsia"/>
          <w:bCs/>
          <w:sz w:val="24"/>
        </w:rPr>
        <w:t>,</w:t>
      </w:r>
      <w:r w:rsidRPr="00830BF7">
        <w:rPr>
          <w:rFonts w:ascii="Times New Roman" w:eastAsia="宋体" w:hAnsi="Times New Roman"/>
          <w:bCs/>
          <w:sz w:val="24"/>
        </w:rPr>
        <w:t>75</w:t>
      </w:r>
      <w:r w:rsidR="00423EA5">
        <w:rPr>
          <w:rFonts w:ascii="Times New Roman" w:eastAsia="宋体" w:hAnsi="Times New Roman" w:hint="eastAsia"/>
          <w:bCs/>
          <w:sz w:val="24"/>
        </w:rPr>
        <w:t>,</w:t>
      </w:r>
      <w:r w:rsidRPr="00830BF7">
        <w:rPr>
          <w:rFonts w:ascii="Times New Roman" w:eastAsia="宋体" w:hAnsi="Times New Roman"/>
          <w:bCs/>
          <w:sz w:val="24"/>
        </w:rPr>
        <w:t xml:space="preserve">99 </w:t>
      </w:r>
      <w:r w:rsidRPr="00830BF7">
        <w:rPr>
          <w:rFonts w:ascii="Times New Roman" w:eastAsia="宋体" w:hAnsi="Times New Roman" w:hint="eastAsia"/>
          <w:bCs/>
          <w:sz w:val="24"/>
        </w:rPr>
        <w:t>五个关键时间步的</w:t>
      </w:r>
      <w:r w:rsidRPr="00830BF7">
        <w:rPr>
          <w:rFonts w:ascii="Times New Roman" w:eastAsia="宋体" w:hAnsi="Times New Roman"/>
          <w:bCs/>
          <w:sz w:val="24"/>
        </w:rPr>
        <w:t xml:space="preserve"> MIP Z </w:t>
      </w:r>
      <w:r w:rsidRPr="00830BF7">
        <w:rPr>
          <w:rFonts w:ascii="Times New Roman" w:eastAsia="宋体" w:hAnsi="Times New Roman" w:hint="eastAsia"/>
          <w:bCs/>
          <w:sz w:val="24"/>
        </w:rPr>
        <w:t>轴投影。早期</w:t>
      </w:r>
      <w:r w:rsidR="00423EA5">
        <w:rPr>
          <w:rFonts w:ascii="Times New Roman" w:eastAsia="宋体" w:hAnsi="Times New Roman"/>
          <w:bCs/>
          <w:sz w:val="24"/>
        </w:rPr>
        <w:t>（</w:t>
      </w:r>
      <w:r w:rsidRPr="00830BF7">
        <w:rPr>
          <w:rFonts w:ascii="Times New Roman" w:eastAsia="宋体" w:hAnsi="Times New Roman"/>
          <w:bCs/>
          <w:sz w:val="24"/>
        </w:rPr>
        <w:t>t=0</w:t>
      </w:r>
      <w:r w:rsidR="00423EA5">
        <w:rPr>
          <w:rFonts w:ascii="Times New Roman" w:eastAsia="宋体" w:hAnsi="Times New Roman"/>
          <w:bCs/>
          <w:sz w:val="24"/>
        </w:rPr>
        <w:t>）</w:t>
      </w:r>
      <w:r w:rsidRPr="00830BF7">
        <w:rPr>
          <w:rFonts w:ascii="Times New Roman" w:eastAsia="宋体" w:hAnsi="Times New Roman" w:hint="eastAsia"/>
          <w:bCs/>
          <w:sz w:val="24"/>
        </w:rPr>
        <w:t>图像近乎均匀</w:t>
      </w:r>
      <w:r w:rsidR="00423EA5">
        <w:rPr>
          <w:rFonts w:ascii="Times New Roman" w:eastAsia="宋体" w:hAnsi="Times New Roman"/>
          <w:bCs/>
          <w:sz w:val="24"/>
        </w:rPr>
        <w:t>，</w:t>
      </w:r>
      <w:r w:rsidRPr="00830BF7">
        <w:rPr>
          <w:rFonts w:ascii="Times New Roman" w:eastAsia="宋体" w:hAnsi="Times New Roman" w:hint="eastAsia"/>
          <w:bCs/>
          <w:sz w:val="24"/>
        </w:rPr>
        <w:t>仅存在微不可察的明暗起伏</w:t>
      </w:r>
      <w:r w:rsidR="00423EA5">
        <w:rPr>
          <w:rFonts w:ascii="Times New Roman" w:eastAsia="宋体" w:hAnsi="Times New Roman"/>
          <w:bCs/>
          <w:sz w:val="24"/>
        </w:rPr>
        <w:t>；</w:t>
      </w:r>
      <w:r w:rsidRPr="00830BF7">
        <w:rPr>
          <w:rFonts w:ascii="Times New Roman" w:eastAsia="宋体" w:hAnsi="Times New Roman" w:hint="eastAsia"/>
          <w:bCs/>
          <w:sz w:val="24"/>
        </w:rPr>
        <w:t>至</w:t>
      </w:r>
      <w:r w:rsidRPr="00830BF7">
        <w:rPr>
          <w:rFonts w:ascii="Times New Roman" w:eastAsia="宋体" w:hAnsi="Times New Roman"/>
          <w:bCs/>
          <w:sz w:val="24"/>
        </w:rPr>
        <w:t xml:space="preserve"> t=25</w:t>
      </w:r>
      <w:r w:rsidR="00423EA5">
        <w:rPr>
          <w:rFonts w:ascii="Times New Roman" w:eastAsia="宋体" w:hAnsi="Times New Roman"/>
          <w:bCs/>
          <w:sz w:val="24"/>
        </w:rPr>
        <w:t>，</w:t>
      </w:r>
      <w:r w:rsidRPr="00830BF7">
        <w:rPr>
          <w:rFonts w:ascii="Times New Roman" w:eastAsia="宋体" w:hAnsi="Times New Roman" w:hint="eastAsia"/>
          <w:bCs/>
          <w:sz w:val="24"/>
        </w:rPr>
        <w:t>局部高密度斑点开始涌现</w:t>
      </w:r>
      <w:r w:rsidR="00423EA5">
        <w:rPr>
          <w:rFonts w:ascii="Times New Roman" w:eastAsia="宋体" w:hAnsi="Times New Roman"/>
          <w:bCs/>
          <w:sz w:val="24"/>
        </w:rPr>
        <w:t>，</w:t>
      </w:r>
      <w:r w:rsidRPr="00830BF7">
        <w:rPr>
          <w:rFonts w:ascii="Times New Roman" w:eastAsia="宋体" w:hAnsi="Times New Roman" w:hint="eastAsia"/>
          <w:bCs/>
          <w:sz w:val="24"/>
        </w:rPr>
        <w:t>对应</w:t>
      </w:r>
      <w:r w:rsidRPr="00830BF7">
        <w:rPr>
          <w:rFonts w:ascii="Times New Roman" w:eastAsia="宋体" w:hAnsi="Times New Roman"/>
          <w:bCs/>
          <w:sz w:val="24"/>
        </w:rPr>
        <w:t xml:space="preserve"> Jeans </w:t>
      </w:r>
      <w:r w:rsidRPr="00830BF7">
        <w:rPr>
          <w:rFonts w:ascii="Times New Roman" w:eastAsia="宋体" w:hAnsi="Times New Roman" w:hint="eastAsia"/>
          <w:bCs/>
          <w:sz w:val="24"/>
        </w:rPr>
        <w:t>不稳定性在首选尺度上的模式放大</w:t>
      </w:r>
      <w:r w:rsidR="00423EA5">
        <w:rPr>
          <w:rFonts w:ascii="Times New Roman" w:eastAsia="宋体" w:hAnsi="Times New Roman"/>
          <w:bCs/>
          <w:sz w:val="24"/>
        </w:rPr>
        <w:t>；</w:t>
      </w:r>
      <w:r w:rsidRPr="00830BF7">
        <w:rPr>
          <w:rFonts w:ascii="Times New Roman" w:eastAsia="宋体" w:hAnsi="Times New Roman" w:hint="eastAsia"/>
          <w:bCs/>
          <w:sz w:val="24"/>
        </w:rPr>
        <w:t>进入</w:t>
      </w:r>
      <w:r w:rsidRPr="00830BF7">
        <w:rPr>
          <w:rFonts w:ascii="Times New Roman" w:eastAsia="宋体" w:hAnsi="Times New Roman"/>
          <w:bCs/>
          <w:sz w:val="24"/>
        </w:rPr>
        <w:t xml:space="preserve"> t=50</w:t>
      </w:r>
      <w:r w:rsidR="00423EA5">
        <w:rPr>
          <w:rFonts w:ascii="Times New Roman" w:eastAsia="宋体" w:hAnsi="Times New Roman"/>
          <w:bCs/>
          <w:sz w:val="24"/>
        </w:rPr>
        <w:t>，</w:t>
      </w:r>
      <w:r w:rsidRPr="00830BF7">
        <w:rPr>
          <w:rFonts w:ascii="Times New Roman" w:eastAsia="宋体" w:hAnsi="Times New Roman" w:hint="eastAsia"/>
          <w:bCs/>
          <w:sz w:val="24"/>
        </w:rPr>
        <w:t>丝状连接结构已清晰可见</w:t>
      </w:r>
      <w:r w:rsidR="00423EA5">
        <w:rPr>
          <w:rFonts w:ascii="Times New Roman" w:eastAsia="宋体" w:hAnsi="Times New Roman"/>
          <w:bCs/>
          <w:sz w:val="24"/>
        </w:rPr>
        <w:t>；</w:t>
      </w:r>
      <w:r w:rsidRPr="00830BF7">
        <w:rPr>
          <w:rFonts w:ascii="Times New Roman" w:eastAsia="宋体" w:hAnsi="Times New Roman" w:hint="eastAsia"/>
          <w:bCs/>
          <w:sz w:val="24"/>
        </w:rPr>
        <w:t>到了</w:t>
      </w:r>
      <w:r w:rsidRPr="00830BF7">
        <w:rPr>
          <w:rFonts w:ascii="Times New Roman" w:eastAsia="宋体" w:hAnsi="Times New Roman"/>
          <w:bCs/>
          <w:sz w:val="24"/>
        </w:rPr>
        <w:t xml:space="preserve"> t=99</w:t>
      </w:r>
      <w:r w:rsidR="00423EA5">
        <w:rPr>
          <w:rFonts w:ascii="Times New Roman" w:eastAsia="宋体" w:hAnsi="Times New Roman"/>
          <w:bCs/>
          <w:sz w:val="24"/>
        </w:rPr>
        <w:t>，</w:t>
      </w:r>
      <w:r w:rsidRPr="00830BF7">
        <w:rPr>
          <w:rFonts w:ascii="Times New Roman" w:eastAsia="宋体" w:hAnsi="Times New Roman" w:hint="eastAsia"/>
          <w:bCs/>
          <w:sz w:val="24"/>
        </w:rPr>
        <w:t>亮斑网络完全成型</w:t>
      </w:r>
      <w:r w:rsidR="00423EA5">
        <w:rPr>
          <w:rFonts w:ascii="Times New Roman" w:eastAsia="宋体" w:hAnsi="Times New Roman"/>
          <w:bCs/>
          <w:sz w:val="24"/>
        </w:rPr>
        <w:t>，</w:t>
      </w:r>
      <w:r w:rsidRPr="00830BF7">
        <w:rPr>
          <w:rFonts w:ascii="Times New Roman" w:eastAsia="宋体" w:hAnsi="Times New Roman" w:hint="eastAsia"/>
          <w:bCs/>
          <w:sz w:val="24"/>
        </w:rPr>
        <w:t>周围环绕广阔空洞</w:t>
      </w:r>
      <w:r w:rsidR="00423EA5">
        <w:rPr>
          <w:rFonts w:ascii="Times New Roman" w:eastAsia="宋体" w:hAnsi="Times New Roman"/>
          <w:bCs/>
          <w:sz w:val="24"/>
        </w:rPr>
        <w:t>，</w:t>
      </w:r>
      <w:r w:rsidRPr="00830BF7">
        <w:rPr>
          <w:rFonts w:ascii="Times New Roman" w:eastAsia="宋体" w:hAnsi="Times New Roman" w:hint="eastAsia"/>
          <w:bCs/>
          <w:sz w:val="24"/>
        </w:rPr>
        <w:t>完整呈现宇宙网的节点</w:t>
      </w:r>
      <w:r w:rsidRPr="00830BF7">
        <w:rPr>
          <w:rFonts w:ascii="Times New Roman" w:eastAsia="宋体" w:hAnsi="Times New Roman"/>
          <w:bCs/>
          <w:sz w:val="24"/>
        </w:rPr>
        <w:t>--</w:t>
      </w:r>
      <w:r w:rsidRPr="00830BF7">
        <w:rPr>
          <w:rFonts w:ascii="Times New Roman" w:eastAsia="宋体" w:hAnsi="Times New Roman" w:hint="eastAsia"/>
          <w:bCs/>
          <w:sz w:val="24"/>
        </w:rPr>
        <w:t>纤维</w:t>
      </w:r>
      <w:r w:rsidRPr="00830BF7">
        <w:rPr>
          <w:rFonts w:ascii="Times New Roman" w:eastAsia="宋体" w:hAnsi="Times New Roman"/>
          <w:bCs/>
          <w:sz w:val="24"/>
        </w:rPr>
        <w:t>--</w:t>
      </w:r>
      <w:r w:rsidRPr="00830BF7">
        <w:rPr>
          <w:rFonts w:ascii="Times New Roman" w:eastAsia="宋体" w:hAnsi="Times New Roman" w:hint="eastAsia"/>
          <w:bCs/>
          <w:sz w:val="24"/>
        </w:rPr>
        <w:t>空洞四级拓扑。</w:t>
      </w:r>
    </w:p>
    <w:p w14:paraId="76DB19CC" w14:textId="56570438" w:rsidR="00830BF7" w:rsidRPr="00830BF7" w:rsidRDefault="00830BF7" w:rsidP="00830BF7">
      <w:pPr>
        <w:spacing w:line="276" w:lineRule="auto"/>
        <w:jc w:val="center"/>
        <w:rPr>
          <w:rFonts w:ascii="Times New Roman" w:eastAsia="宋体" w:hAnsi="Times New Roman"/>
          <w:bCs/>
          <w:sz w:val="24"/>
        </w:rPr>
      </w:pPr>
      <w:r>
        <w:rPr>
          <w:noProof/>
        </w:rPr>
        <w:drawing>
          <wp:inline distT="0" distB="0" distL="0" distR="0" wp14:anchorId="0F5C744A" wp14:editId="3B5D4744">
            <wp:extent cx="5089984" cy="1684823"/>
            <wp:effectExtent l="0" t="0" r="0" b="0"/>
            <wp:docPr id="1838764051" name="图片 2"/>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8" cstate="print">
                      <a:extLst>
                        <a:ext uri="{28A0092B-C50C-407E-A947-70E740481C1C}">
                          <a14:useLocalDpi val="0"/>
                        </a:ext>
                      </a:extLst>
                    </a:blip>
                    <a:srcRect/>
                    <a:stretch>
                      <a:fillRect/>
                    </a:stretch>
                  </pic:blipFill>
                  <pic:spPr bwMode="auto">
                    <a:xfrm>
                      <a:off x="0" y="0"/>
                      <a:ext cx="5098263" cy="1687563"/>
                    </a:xfrm>
                    <a:prstGeom prst="rect">
                      <a:avLst/>
                    </a:prstGeom>
                    <a:noFill/>
                    <a:ln>
                      <a:noFill/>
                    </a:ln>
                  </pic:spPr>
                </pic:pic>
              </a:graphicData>
            </a:graphic>
          </wp:inline>
        </w:drawing>
      </w:r>
    </w:p>
    <w:p w14:paraId="4E79A450" w14:textId="5F00D9C6" w:rsidR="00830BF7" w:rsidRPr="00830BF7" w:rsidRDefault="00830BF7" w:rsidP="00830BF7">
      <w:pPr>
        <w:spacing w:line="276" w:lineRule="auto"/>
        <w:ind w:firstLine="360"/>
        <w:rPr>
          <w:rFonts w:ascii="Times New Roman" w:eastAsia="宋体" w:hAnsi="Times New Roman"/>
          <w:bCs/>
          <w:sz w:val="24"/>
        </w:rPr>
      </w:pPr>
      <w:r>
        <w:rPr>
          <w:rFonts w:ascii="Times New Roman" w:eastAsia="宋体" w:hAnsi="Times New Roman" w:hint="eastAsia"/>
          <w:bCs/>
          <w:sz w:val="24"/>
        </w:rPr>
        <w:t>下图</w:t>
      </w:r>
      <w:r w:rsidRPr="00830BF7">
        <w:rPr>
          <w:rFonts w:ascii="Times New Roman" w:eastAsia="宋体" w:hAnsi="Times New Roman" w:hint="eastAsia"/>
          <w:bCs/>
          <w:sz w:val="24"/>
        </w:rPr>
        <w:t>在</w:t>
      </w:r>
      <w:r w:rsidRPr="00830BF7">
        <w:rPr>
          <w:rFonts w:ascii="Times New Roman" w:eastAsia="宋体" w:hAnsi="Times New Roman"/>
          <w:bCs/>
          <w:sz w:val="24"/>
        </w:rPr>
        <w:t xml:space="preserve"> t=99 </w:t>
      </w:r>
      <w:r w:rsidRPr="00830BF7">
        <w:rPr>
          <w:rFonts w:ascii="Times New Roman" w:eastAsia="宋体" w:hAnsi="Times New Roman" w:hint="eastAsia"/>
          <w:bCs/>
          <w:sz w:val="24"/>
        </w:rPr>
        <w:t>的</w:t>
      </w:r>
      <w:r w:rsidRPr="00830BF7">
        <w:rPr>
          <w:rFonts w:ascii="Times New Roman" w:eastAsia="宋体" w:hAnsi="Times New Roman"/>
          <w:bCs/>
          <w:sz w:val="24"/>
        </w:rPr>
        <w:t xml:space="preserve"> MIP </w:t>
      </w:r>
      <w:r w:rsidRPr="00830BF7">
        <w:rPr>
          <w:rFonts w:ascii="Times New Roman" w:eastAsia="宋体" w:hAnsi="Times New Roman" w:hint="eastAsia"/>
          <w:bCs/>
          <w:sz w:val="24"/>
        </w:rPr>
        <w:t>投影上叠加了</w:t>
      </w:r>
      <w:r w:rsidRPr="00830BF7">
        <w:rPr>
          <w:rFonts w:ascii="Times New Roman" w:eastAsia="宋体" w:hAnsi="Times New Roman"/>
          <w:bCs/>
          <w:sz w:val="24"/>
        </w:rPr>
        <w:t xml:space="preserve"> 95% </w:t>
      </w:r>
      <w:r w:rsidRPr="00830BF7">
        <w:rPr>
          <w:rFonts w:ascii="Times New Roman" w:eastAsia="宋体" w:hAnsi="Times New Roman" w:hint="eastAsia"/>
          <w:bCs/>
          <w:sz w:val="24"/>
        </w:rPr>
        <w:t>与</w:t>
      </w:r>
      <w:r w:rsidRPr="00830BF7">
        <w:rPr>
          <w:rFonts w:ascii="Times New Roman" w:eastAsia="宋体" w:hAnsi="Times New Roman"/>
          <w:bCs/>
          <w:sz w:val="24"/>
        </w:rPr>
        <w:t xml:space="preserve"> 99% </w:t>
      </w:r>
      <w:r w:rsidRPr="00830BF7">
        <w:rPr>
          <w:rFonts w:ascii="Times New Roman" w:eastAsia="宋体" w:hAnsi="Times New Roman" w:hint="eastAsia"/>
          <w:bCs/>
          <w:sz w:val="24"/>
        </w:rPr>
        <w:t>分位数等值线。青色等值线清晰勾勒出极端高密度区域的边界</w:t>
      </w:r>
      <w:r w:rsidR="00423EA5">
        <w:rPr>
          <w:rFonts w:ascii="Times New Roman" w:eastAsia="宋体" w:hAnsi="Times New Roman"/>
          <w:bCs/>
          <w:sz w:val="24"/>
        </w:rPr>
        <w:t>，</w:t>
      </w:r>
      <w:r w:rsidRPr="00830BF7">
        <w:rPr>
          <w:rFonts w:ascii="Times New Roman" w:eastAsia="宋体" w:hAnsi="Times New Roman" w:hint="eastAsia"/>
          <w:bCs/>
          <w:sz w:val="24"/>
        </w:rPr>
        <w:t>这些区域对应于已经进入维里平衡的暗物质晕核心。等值线的空间分布显示</w:t>
      </w:r>
      <w:r w:rsidR="00423EA5">
        <w:rPr>
          <w:rFonts w:ascii="Times New Roman" w:eastAsia="宋体" w:hAnsi="Times New Roman"/>
          <w:bCs/>
          <w:sz w:val="24"/>
        </w:rPr>
        <w:t>，</w:t>
      </w:r>
      <w:r w:rsidRPr="00830BF7">
        <w:rPr>
          <w:rFonts w:ascii="Times New Roman" w:eastAsia="宋体" w:hAnsi="Times New Roman" w:hint="eastAsia"/>
          <w:bCs/>
          <w:sz w:val="24"/>
        </w:rPr>
        <w:t>极端高密度区并非随机散布</w:t>
      </w:r>
      <w:r w:rsidR="00423EA5">
        <w:rPr>
          <w:rFonts w:ascii="Times New Roman" w:eastAsia="宋体" w:hAnsi="Times New Roman"/>
          <w:bCs/>
          <w:sz w:val="24"/>
        </w:rPr>
        <w:t>，</w:t>
      </w:r>
      <w:r w:rsidRPr="00830BF7">
        <w:rPr>
          <w:rFonts w:ascii="Times New Roman" w:eastAsia="宋体" w:hAnsi="Times New Roman" w:hint="eastAsia"/>
          <w:bCs/>
          <w:sz w:val="24"/>
        </w:rPr>
        <w:t>而是沿着丝状结构聚集</w:t>
      </w:r>
      <w:r w:rsidR="00423EA5">
        <w:rPr>
          <w:rFonts w:ascii="Times New Roman" w:eastAsia="宋体" w:hAnsi="Times New Roman"/>
          <w:bCs/>
          <w:sz w:val="24"/>
        </w:rPr>
        <w:t>，</w:t>
      </w:r>
      <w:r w:rsidRPr="00830BF7">
        <w:rPr>
          <w:rFonts w:ascii="Times New Roman" w:eastAsia="宋体" w:hAnsi="Times New Roman" w:hint="eastAsia"/>
          <w:bCs/>
          <w:sz w:val="24"/>
        </w:rPr>
        <w:t>形成明显的节点状聚集体。黑色虚线方框标注了晕核区域</w:t>
      </w:r>
      <w:r w:rsidR="00423EA5">
        <w:rPr>
          <w:rFonts w:ascii="Times New Roman" w:eastAsia="宋体" w:hAnsi="Times New Roman"/>
          <w:bCs/>
          <w:sz w:val="24"/>
        </w:rPr>
        <w:t>，</w:t>
      </w:r>
      <w:r w:rsidRPr="00830BF7">
        <w:rPr>
          <w:rFonts w:ascii="Times New Roman" w:eastAsia="宋体" w:hAnsi="Times New Roman" w:hint="eastAsia"/>
          <w:bCs/>
          <w:sz w:val="24"/>
        </w:rPr>
        <w:t>白色虚线方框标注了纤维区域</w:t>
      </w:r>
      <w:r w:rsidR="00423EA5">
        <w:rPr>
          <w:rFonts w:ascii="Times New Roman" w:eastAsia="宋体" w:hAnsi="Times New Roman"/>
          <w:bCs/>
          <w:sz w:val="24"/>
        </w:rPr>
        <w:t>，</w:t>
      </w:r>
      <w:r w:rsidRPr="00830BF7">
        <w:rPr>
          <w:rFonts w:ascii="Times New Roman" w:eastAsia="宋体" w:hAnsi="Times New Roman" w:hint="eastAsia"/>
          <w:bCs/>
          <w:sz w:val="24"/>
        </w:rPr>
        <w:t>直观展示了宇宙网拓扑的空间层次。</w:t>
      </w:r>
    </w:p>
    <w:p w14:paraId="27D64FC3" w14:textId="51899B91" w:rsidR="00940392" w:rsidRPr="00830BF7" w:rsidRDefault="00830BF7" w:rsidP="00830BF7">
      <w:pPr>
        <w:spacing w:line="276" w:lineRule="auto"/>
        <w:ind w:firstLine="360"/>
        <w:jc w:val="center"/>
        <w:rPr>
          <w:rFonts w:ascii="Times New Roman" w:eastAsia="宋体" w:hAnsi="Times New Roman" w:hint="eastAsia"/>
          <w:bCs/>
          <w:sz w:val="24"/>
        </w:rPr>
      </w:pPr>
      <w:r>
        <w:rPr>
          <w:noProof/>
        </w:rPr>
        <w:drawing>
          <wp:inline distT="0" distB="0" distL="0" distR="0" wp14:anchorId="6D65D1EC" wp14:editId="452CFF6B">
            <wp:extent cx="3060333" cy="2738474"/>
            <wp:effectExtent l="0" t="0" r="6985" b="5080"/>
            <wp:docPr id="921374276" name="图片 3"/>
            <wp:cNvGraphicFramePr>
              <a:graphicFrameLocks noChangeAspect="1"/>
            </wp:cNvGraphicFramePr>
            <a:graphic>
              <a:graphicData uri="http://schemas.openxmlformats.org/drawingml/2006/picture">
                <pic:pic>
                  <pic:nvPicPr>
                    <pic:cNvPr id="0" name="Picture 5"/>
                    <pic:cNvPicPr>
                      <a:picLocks noChangeAspect="1" noChangeArrowheads="1"/>
                    </pic:cNvPicPr>
                  </pic:nvPicPr>
                  <pic:blipFill>
                    <a:blip r:embed="rId9" cstate="print">
                      <a:extLst>
                        <a:ext uri="{28A0092B-C50C-407E-A947-70E740481C1C}">
                          <a14:useLocalDpi val="0"/>
                        </a:ext>
                      </a:extLst>
                    </a:blip>
                    <a:srcRect/>
                    <a:stretch>
                      <a:fillRect/>
                    </a:stretch>
                  </pic:blipFill>
                  <pic:spPr bwMode="auto">
                    <a:xfrm>
                      <a:off x="0" y="0"/>
                      <a:ext cx="3149033" cy="2817845"/>
                    </a:xfrm>
                    <a:prstGeom prst="rect">
                      <a:avLst/>
                    </a:prstGeom>
                    <a:noFill/>
                    <a:ln>
                      <a:noFill/>
                    </a:ln>
                  </pic:spPr>
                </pic:pic>
              </a:graphicData>
            </a:graphic>
          </wp:inline>
        </w:drawing>
      </w:r>
    </w:p>
    <w:p w14:paraId="63BEA4DC" w14:textId="2F45975B" w:rsidR="00940392" w:rsidRPr="00D06CA2" w:rsidRDefault="006F2AE0" w:rsidP="00D06CA2">
      <w:pPr>
        <w:pStyle w:val="a7"/>
        <w:numPr>
          <w:ilvl w:val="0"/>
          <w:numId w:val="1"/>
        </w:numPr>
        <w:spacing w:line="276" w:lineRule="auto"/>
        <w:ind w:firstLineChars="0"/>
        <w:rPr>
          <w:rFonts w:ascii="黑体" w:eastAsia="黑体" w:hAnsi="黑体" w:hint="eastAsia"/>
          <w:color w:val="C45911"/>
          <w:sz w:val="24"/>
        </w:rPr>
      </w:pPr>
      <w:r w:rsidRPr="00D06CA2">
        <w:rPr>
          <w:rFonts w:ascii="黑体" w:eastAsia="黑体" w:hAnsi="黑体" w:hint="eastAsia"/>
          <w:b/>
          <w:sz w:val="24"/>
        </w:rPr>
        <w:lastRenderedPageBreak/>
        <w:t>基于可视化图像结果，归纳宇宙密度的演化特征，总结宇宙结构形成、星系际介质演化的核心规律，阐释可视化技术在宇宙学数据分析中的应用价值</w:t>
      </w:r>
      <w:r w:rsidR="0067075C" w:rsidRPr="00D06CA2">
        <w:rPr>
          <w:rFonts w:ascii="黑体" w:eastAsia="黑体" w:hAnsi="黑体" w:hint="eastAsia"/>
          <w:b/>
          <w:sz w:val="24"/>
        </w:rPr>
        <w:t>。</w:t>
      </w:r>
      <w:r w:rsidR="00965202" w:rsidRPr="00D06CA2">
        <w:rPr>
          <w:rFonts w:ascii="黑体" w:eastAsia="黑体" w:hAnsi="黑体" w:hint="eastAsia"/>
          <w:color w:val="C45911"/>
          <w:sz w:val="24"/>
        </w:rPr>
        <w:t>（建议参赛者回答此题文字不多于800字，图片不多于5张）</w:t>
      </w:r>
    </w:p>
    <w:p w14:paraId="18C5D9F7" w14:textId="1725AD66" w:rsidR="00D06CA2" w:rsidRPr="00D06CA2" w:rsidRDefault="00D06CA2" w:rsidP="00D06CA2">
      <w:pPr>
        <w:spacing w:line="276" w:lineRule="auto"/>
        <w:ind w:firstLine="360"/>
        <w:rPr>
          <w:rFonts w:ascii="Times New Roman" w:eastAsia="宋体" w:hAnsi="Times New Roman"/>
          <w:bCs/>
          <w:sz w:val="24"/>
        </w:rPr>
      </w:pPr>
      <w:r>
        <w:rPr>
          <w:rFonts w:ascii="Times New Roman" w:eastAsia="宋体" w:hAnsi="Times New Roman" w:hint="eastAsia"/>
          <w:bCs/>
          <w:sz w:val="24"/>
        </w:rPr>
        <w:t>下图</w:t>
      </w:r>
      <w:r w:rsidRPr="00D06CA2">
        <w:rPr>
          <w:rFonts w:ascii="Times New Roman" w:eastAsia="宋体" w:hAnsi="Times New Roman" w:hint="eastAsia"/>
          <w:bCs/>
          <w:sz w:val="24"/>
        </w:rPr>
        <w:t>以四面板形式展示了密度均值、标准差、极差与变异系数在</w:t>
      </w:r>
      <w:r w:rsidRPr="00D06CA2">
        <w:rPr>
          <w:rFonts w:ascii="Times New Roman" w:eastAsia="宋体" w:hAnsi="Times New Roman"/>
          <w:bCs/>
          <w:sz w:val="24"/>
        </w:rPr>
        <w:t xml:space="preserve"> 100 </w:t>
      </w:r>
      <w:r w:rsidRPr="00D06CA2">
        <w:rPr>
          <w:rFonts w:ascii="Times New Roman" w:eastAsia="宋体" w:hAnsi="Times New Roman" w:hint="eastAsia"/>
          <w:bCs/>
          <w:sz w:val="24"/>
        </w:rPr>
        <w:t>个时间步内的完整演化轨迹。密度标准差从</w:t>
      </w:r>
      <w:r w:rsidRPr="00D06CA2">
        <w:rPr>
          <w:rFonts w:ascii="Times New Roman" w:eastAsia="宋体" w:hAnsi="Times New Roman"/>
          <w:bCs/>
          <w:sz w:val="24"/>
        </w:rPr>
        <w:t xml:space="preserve"> 0.432 </w:t>
      </w:r>
      <w:r w:rsidRPr="00D06CA2">
        <w:rPr>
          <w:rFonts w:ascii="Times New Roman" w:eastAsia="宋体" w:hAnsi="Times New Roman" w:hint="eastAsia"/>
          <w:bCs/>
          <w:sz w:val="24"/>
        </w:rPr>
        <w:t>持续增长至</w:t>
      </w:r>
      <w:r w:rsidRPr="00D06CA2">
        <w:rPr>
          <w:rFonts w:ascii="Times New Roman" w:eastAsia="宋体" w:hAnsi="Times New Roman"/>
          <w:bCs/>
          <w:sz w:val="24"/>
        </w:rPr>
        <w:t xml:space="preserve"> 0.498</w:t>
      </w:r>
      <w:r w:rsidR="00423EA5">
        <w:rPr>
          <w:rFonts w:ascii="Times New Roman" w:eastAsia="宋体" w:hAnsi="Times New Roman"/>
          <w:bCs/>
          <w:sz w:val="24"/>
        </w:rPr>
        <w:t>（</w:t>
      </w:r>
      <w:r w:rsidRPr="00D06CA2">
        <w:rPr>
          <w:rFonts w:ascii="Times New Roman" w:eastAsia="宋体" w:hAnsi="Times New Roman" w:hint="eastAsia"/>
          <w:bCs/>
          <w:sz w:val="24"/>
        </w:rPr>
        <w:t>增幅</w:t>
      </w:r>
      <w:r w:rsidRPr="00D06CA2">
        <w:rPr>
          <w:rFonts w:ascii="Times New Roman" w:eastAsia="宋体" w:hAnsi="Times New Roman"/>
          <w:bCs/>
          <w:sz w:val="24"/>
        </w:rPr>
        <w:t xml:space="preserve"> 15.3%</w:t>
      </w:r>
      <w:r w:rsidR="00423EA5">
        <w:rPr>
          <w:rFonts w:ascii="Times New Roman" w:eastAsia="宋体" w:hAnsi="Times New Roman"/>
          <w:bCs/>
          <w:sz w:val="24"/>
        </w:rPr>
        <w:t>），</w:t>
      </w:r>
      <w:r w:rsidRPr="00D06CA2">
        <w:rPr>
          <w:rFonts w:ascii="Times New Roman" w:eastAsia="宋体" w:hAnsi="Times New Roman" w:hint="eastAsia"/>
          <w:bCs/>
          <w:sz w:val="24"/>
        </w:rPr>
        <w:t>均值从</w:t>
      </w:r>
      <w:r w:rsidRPr="00D06CA2">
        <w:rPr>
          <w:rFonts w:ascii="Times New Roman" w:eastAsia="宋体" w:hAnsi="Times New Roman"/>
          <w:bCs/>
          <w:sz w:val="24"/>
        </w:rPr>
        <w:t xml:space="preserve"> 9.485 </w:t>
      </w:r>
      <w:r w:rsidRPr="00D06CA2">
        <w:rPr>
          <w:rFonts w:ascii="Times New Roman" w:eastAsia="宋体" w:hAnsi="Times New Roman" w:hint="eastAsia"/>
          <w:bCs/>
          <w:sz w:val="24"/>
        </w:rPr>
        <w:t>缓慢下降至</w:t>
      </w:r>
      <w:r w:rsidRPr="00D06CA2">
        <w:rPr>
          <w:rFonts w:ascii="Times New Roman" w:eastAsia="宋体" w:hAnsi="Times New Roman"/>
          <w:bCs/>
          <w:sz w:val="24"/>
        </w:rPr>
        <w:t xml:space="preserve"> 9.319</w:t>
      </w:r>
      <w:r w:rsidR="00423EA5">
        <w:rPr>
          <w:rFonts w:ascii="Times New Roman" w:eastAsia="宋体" w:hAnsi="Times New Roman"/>
          <w:bCs/>
          <w:sz w:val="24"/>
        </w:rPr>
        <w:t>（</w:t>
      </w:r>
      <w:r w:rsidRPr="00D06CA2">
        <w:rPr>
          <w:rFonts w:ascii="Times New Roman" w:eastAsia="宋体" w:hAnsi="Times New Roman" w:hint="eastAsia"/>
          <w:bCs/>
          <w:sz w:val="24"/>
        </w:rPr>
        <w:t>降幅</w:t>
      </w:r>
      <w:r w:rsidRPr="00D06CA2">
        <w:rPr>
          <w:rFonts w:ascii="Times New Roman" w:eastAsia="宋体" w:hAnsi="Times New Roman"/>
          <w:bCs/>
          <w:sz w:val="24"/>
        </w:rPr>
        <w:t xml:space="preserve"> 1.75%</w:t>
      </w:r>
      <w:r w:rsidR="00423EA5">
        <w:rPr>
          <w:rFonts w:ascii="Times New Roman" w:eastAsia="宋体" w:hAnsi="Times New Roman"/>
          <w:bCs/>
          <w:sz w:val="24"/>
        </w:rPr>
        <w:t>），</w:t>
      </w:r>
      <w:r w:rsidRPr="00D06CA2">
        <w:rPr>
          <w:rFonts w:ascii="Times New Roman" w:eastAsia="宋体" w:hAnsi="Times New Roman" w:hint="eastAsia"/>
          <w:bCs/>
          <w:sz w:val="24"/>
        </w:rPr>
        <w:t>变异系数从</w:t>
      </w:r>
      <w:r w:rsidRPr="00D06CA2">
        <w:rPr>
          <w:rFonts w:ascii="Times New Roman" w:eastAsia="宋体" w:hAnsi="Times New Roman"/>
          <w:bCs/>
          <w:sz w:val="24"/>
        </w:rPr>
        <w:t xml:space="preserve"> 4.56% </w:t>
      </w:r>
      <w:r w:rsidRPr="00D06CA2">
        <w:rPr>
          <w:rFonts w:ascii="Times New Roman" w:eastAsia="宋体" w:hAnsi="Times New Roman" w:hint="eastAsia"/>
          <w:bCs/>
          <w:sz w:val="24"/>
        </w:rPr>
        <w:t>升至</w:t>
      </w:r>
      <w:r w:rsidRPr="00D06CA2">
        <w:rPr>
          <w:rFonts w:ascii="Times New Roman" w:eastAsia="宋体" w:hAnsi="Times New Roman"/>
          <w:bCs/>
          <w:sz w:val="24"/>
        </w:rPr>
        <w:t xml:space="preserve"> 5.34%</w:t>
      </w:r>
      <w:r w:rsidRPr="00D06CA2">
        <w:rPr>
          <w:rFonts w:ascii="Times New Roman" w:eastAsia="宋体" w:hAnsi="Times New Roman" w:hint="eastAsia"/>
          <w:bCs/>
          <w:sz w:val="24"/>
        </w:rPr>
        <w:t>。这些指标的协同变化揭示了结构形成的完整动力学过程</w:t>
      </w:r>
      <w:r w:rsidR="00423EA5">
        <w:rPr>
          <w:rFonts w:ascii="Times New Roman" w:eastAsia="宋体" w:hAnsi="Times New Roman"/>
          <w:bCs/>
          <w:sz w:val="24"/>
        </w:rPr>
        <w:t>，</w:t>
      </w:r>
      <w:r w:rsidRPr="00D06CA2">
        <w:rPr>
          <w:rFonts w:ascii="Times New Roman" w:eastAsia="宋体" w:hAnsi="Times New Roman" w:hint="eastAsia"/>
          <w:bCs/>
          <w:sz w:val="24"/>
        </w:rPr>
        <w:t>可将演化划分为四个物理阶段。</w:t>
      </w:r>
    </w:p>
    <w:p w14:paraId="75C079D2" w14:textId="77DFBF6A" w:rsidR="00D06CA2" w:rsidRPr="00D06CA2" w:rsidRDefault="00D06CA2" w:rsidP="00D06CA2">
      <w:pPr>
        <w:spacing w:line="276" w:lineRule="auto"/>
        <w:jc w:val="center"/>
        <w:rPr>
          <w:rFonts w:ascii="Times New Roman" w:eastAsia="宋体" w:hAnsi="Times New Roman"/>
          <w:bCs/>
          <w:sz w:val="24"/>
        </w:rPr>
      </w:pPr>
      <w:r>
        <w:rPr>
          <w:noProof/>
        </w:rPr>
        <w:drawing>
          <wp:inline distT="0" distB="0" distL="0" distR="0" wp14:anchorId="679A80AB" wp14:editId="34AFA375">
            <wp:extent cx="5650252" cy="4627571"/>
            <wp:effectExtent l="0" t="0" r="7620" b="1905"/>
            <wp:docPr id="82538808" name="图片 4" descr="图表&#10;&#10;AI 生成的内容可能不正确。"/>
            <wp:cNvGraphicFramePr>
              <a:graphicFrameLocks noChangeAspect="1"/>
            </wp:cNvGraphicFramePr>
            <a:graphic>
              <a:graphicData uri="http://schemas.openxmlformats.org/drawingml/2006/picture">
                <pic:pic>
                  <pic:nvPicPr>
                    <pic:cNvPr id="82538808" name="图片 4" descr="图表&#10;&#10;AI 生成的内容可能不正确。"/>
                    <pic:cNvPicPr>
                      <a:picLocks noChangeAspect="1" noChangeArrowheads="1"/>
                    </pic:cNvPicPr>
                  </pic:nvPicPr>
                  <pic:blipFill>
                    <a:blip r:embed="rId10" cstate="print">
                      <a:extLst>
                        <a:ext uri="{28A0092B-C50C-407E-A947-70E740481C1C}">
                          <a14:useLocalDpi val="0"/>
                        </a:ext>
                      </a:extLst>
                    </a:blip>
                    <a:srcRect/>
                    <a:stretch>
                      <a:fillRect/>
                    </a:stretch>
                  </pic:blipFill>
                  <pic:spPr bwMode="auto">
                    <a:xfrm>
                      <a:off x="0" y="0"/>
                      <a:ext cx="5665542" cy="4640094"/>
                    </a:xfrm>
                    <a:prstGeom prst="rect">
                      <a:avLst/>
                    </a:prstGeom>
                    <a:noFill/>
                    <a:ln>
                      <a:noFill/>
                    </a:ln>
                  </pic:spPr>
                </pic:pic>
              </a:graphicData>
            </a:graphic>
          </wp:inline>
        </w:drawing>
      </w:r>
    </w:p>
    <w:p w14:paraId="65B6ED1C" w14:textId="7BE77215" w:rsidR="00D06CA2" w:rsidRPr="00D06CA2" w:rsidRDefault="00D06CA2" w:rsidP="00D06CA2">
      <w:pPr>
        <w:spacing w:line="276" w:lineRule="auto"/>
        <w:ind w:firstLine="360"/>
        <w:rPr>
          <w:rFonts w:ascii="Times New Roman" w:eastAsia="宋体" w:hAnsi="Times New Roman" w:hint="eastAsia"/>
          <w:bCs/>
          <w:sz w:val="24"/>
        </w:rPr>
      </w:pPr>
      <w:r w:rsidRPr="00D06CA2">
        <w:rPr>
          <w:rFonts w:ascii="Times New Roman" w:eastAsia="宋体" w:hAnsi="Times New Roman" w:hint="eastAsia"/>
          <w:bCs/>
          <w:sz w:val="24"/>
        </w:rPr>
        <w:t>在初始均匀性阶段</w:t>
      </w:r>
      <w:r w:rsidR="00423EA5">
        <w:rPr>
          <w:rFonts w:ascii="Times New Roman" w:eastAsia="宋体" w:hAnsi="Times New Roman"/>
          <w:bCs/>
          <w:sz w:val="24"/>
        </w:rPr>
        <w:t>（</w:t>
      </w:r>
      <w:r w:rsidRPr="00D06CA2">
        <w:rPr>
          <w:rFonts w:ascii="Times New Roman" w:eastAsia="宋体" w:hAnsi="Times New Roman"/>
          <w:bCs/>
          <w:sz w:val="24"/>
        </w:rPr>
        <w:t>t=0-10</w:t>
      </w:r>
      <w:r w:rsidR="00423EA5">
        <w:rPr>
          <w:rFonts w:ascii="Times New Roman" w:eastAsia="宋体" w:hAnsi="Times New Roman"/>
          <w:bCs/>
          <w:sz w:val="24"/>
        </w:rPr>
        <w:t>），</w:t>
      </w:r>
      <w:r w:rsidRPr="00D06CA2">
        <w:rPr>
          <w:rFonts w:ascii="Times New Roman" w:eastAsia="宋体" w:hAnsi="Times New Roman" w:hint="eastAsia"/>
          <w:bCs/>
          <w:sz w:val="24"/>
        </w:rPr>
        <w:t>原初涨落微小</w:t>
      </w:r>
      <w:r w:rsidR="00423EA5">
        <w:rPr>
          <w:rFonts w:ascii="Times New Roman" w:eastAsia="宋体" w:hAnsi="Times New Roman"/>
          <w:bCs/>
          <w:sz w:val="24"/>
        </w:rPr>
        <w:t>，</w:t>
      </w:r>
      <w:r w:rsidRPr="00D06CA2">
        <w:rPr>
          <w:rFonts w:ascii="Times New Roman" w:eastAsia="宋体" w:hAnsi="Times New Roman" w:hint="eastAsia"/>
          <w:bCs/>
          <w:sz w:val="24"/>
        </w:rPr>
        <w:t>标准差仅</w:t>
      </w:r>
      <w:r w:rsidRPr="00D06CA2">
        <w:rPr>
          <w:rFonts w:ascii="Times New Roman" w:eastAsia="宋体" w:hAnsi="Times New Roman"/>
          <w:bCs/>
          <w:sz w:val="24"/>
        </w:rPr>
        <w:t xml:space="preserve"> 0.432</w:t>
      </w:r>
      <w:r w:rsidR="00423EA5">
        <w:rPr>
          <w:rFonts w:ascii="Times New Roman" w:eastAsia="宋体" w:hAnsi="Times New Roman"/>
          <w:bCs/>
          <w:sz w:val="24"/>
        </w:rPr>
        <w:t>，</w:t>
      </w:r>
      <w:r w:rsidRPr="00D06CA2">
        <w:rPr>
          <w:rFonts w:ascii="Times New Roman" w:eastAsia="宋体" w:hAnsi="Times New Roman" w:hint="eastAsia"/>
          <w:bCs/>
          <w:sz w:val="24"/>
        </w:rPr>
        <w:t>分布呈现尖锐单峰形态</w:t>
      </w:r>
      <w:r w:rsidR="00423EA5">
        <w:rPr>
          <w:rFonts w:ascii="Times New Roman" w:eastAsia="宋体" w:hAnsi="Times New Roman"/>
          <w:bCs/>
          <w:sz w:val="24"/>
        </w:rPr>
        <w:t>，</w:t>
      </w:r>
      <w:r w:rsidRPr="00D06CA2">
        <w:rPr>
          <w:rFonts w:ascii="Times New Roman" w:eastAsia="宋体" w:hAnsi="Times New Roman"/>
          <w:bCs/>
          <w:sz w:val="24"/>
        </w:rPr>
        <w:t xml:space="preserve">MIP </w:t>
      </w:r>
      <w:r w:rsidRPr="00D06CA2">
        <w:rPr>
          <w:rFonts w:ascii="Times New Roman" w:eastAsia="宋体" w:hAnsi="Times New Roman" w:hint="eastAsia"/>
          <w:bCs/>
          <w:sz w:val="24"/>
        </w:rPr>
        <w:t>投影图像近乎均质。进入线性增长期</w:t>
      </w:r>
      <w:r w:rsidR="00423EA5">
        <w:rPr>
          <w:rFonts w:ascii="Times New Roman" w:eastAsia="宋体" w:hAnsi="Times New Roman"/>
          <w:bCs/>
          <w:sz w:val="24"/>
        </w:rPr>
        <w:t>（</w:t>
      </w:r>
      <w:r w:rsidRPr="00D06CA2">
        <w:rPr>
          <w:rFonts w:ascii="Times New Roman" w:eastAsia="宋体" w:hAnsi="Times New Roman"/>
          <w:bCs/>
          <w:sz w:val="24"/>
        </w:rPr>
        <w:t>t=10-40</w:t>
      </w:r>
      <w:r w:rsidR="00423EA5">
        <w:rPr>
          <w:rFonts w:ascii="Times New Roman" w:eastAsia="宋体" w:hAnsi="Times New Roman"/>
          <w:bCs/>
          <w:sz w:val="24"/>
        </w:rPr>
        <w:t>），</w:t>
      </w:r>
      <w:r w:rsidRPr="00D06CA2">
        <w:rPr>
          <w:rFonts w:ascii="Times New Roman" w:eastAsia="宋体" w:hAnsi="Times New Roman" w:hint="eastAsia"/>
          <w:bCs/>
          <w:sz w:val="24"/>
        </w:rPr>
        <w:t>暗物质引力开始对过密区域产生正反馈</w:t>
      </w:r>
      <w:r w:rsidR="00423EA5">
        <w:rPr>
          <w:rFonts w:ascii="Times New Roman" w:eastAsia="宋体" w:hAnsi="Times New Roman"/>
          <w:bCs/>
          <w:sz w:val="24"/>
        </w:rPr>
        <w:t>，</w:t>
      </w:r>
      <w:r w:rsidRPr="00D06CA2">
        <w:rPr>
          <w:rFonts w:ascii="Times New Roman" w:eastAsia="宋体" w:hAnsi="Times New Roman" w:hint="eastAsia"/>
          <w:bCs/>
          <w:sz w:val="24"/>
        </w:rPr>
        <w:t>标准差增速约每步</w:t>
      </w:r>
      <w:r w:rsidRPr="00D06CA2">
        <w:rPr>
          <w:rFonts w:ascii="Times New Roman" w:eastAsia="宋体" w:hAnsi="Times New Roman"/>
          <w:bCs/>
          <w:sz w:val="24"/>
        </w:rPr>
        <w:t xml:space="preserve"> 0.001</w:t>
      </w:r>
      <w:r w:rsidR="00423EA5">
        <w:rPr>
          <w:rFonts w:ascii="Times New Roman" w:eastAsia="宋体" w:hAnsi="Times New Roman"/>
          <w:bCs/>
          <w:sz w:val="24"/>
        </w:rPr>
        <w:t>，</w:t>
      </w:r>
      <w:r w:rsidRPr="00D06CA2">
        <w:rPr>
          <w:rFonts w:ascii="Times New Roman" w:eastAsia="宋体" w:hAnsi="Times New Roman" w:hint="eastAsia"/>
          <w:bCs/>
          <w:sz w:val="24"/>
        </w:rPr>
        <w:t>直方图逐渐展宽并向右偏斜</w:t>
      </w:r>
      <w:r w:rsidR="00423EA5">
        <w:rPr>
          <w:rFonts w:ascii="Times New Roman" w:eastAsia="宋体" w:hAnsi="Times New Roman"/>
          <w:bCs/>
          <w:sz w:val="24"/>
        </w:rPr>
        <w:t>，</w:t>
      </w:r>
      <w:r w:rsidRPr="00D06CA2">
        <w:rPr>
          <w:rFonts w:ascii="Times New Roman" w:eastAsia="宋体" w:hAnsi="Times New Roman"/>
          <w:bCs/>
          <w:sz w:val="24"/>
        </w:rPr>
        <w:t xml:space="preserve">MIP </w:t>
      </w:r>
      <w:r w:rsidRPr="00D06CA2">
        <w:rPr>
          <w:rFonts w:ascii="Times New Roman" w:eastAsia="宋体" w:hAnsi="Times New Roman" w:hint="eastAsia"/>
          <w:bCs/>
          <w:sz w:val="24"/>
        </w:rPr>
        <w:t>投影中可观察到局部亮斑的涌现</w:t>
      </w:r>
      <w:r w:rsidR="00423EA5">
        <w:rPr>
          <w:rFonts w:ascii="Times New Roman" w:eastAsia="宋体" w:hAnsi="Times New Roman" w:hint="eastAsia"/>
          <w:bCs/>
          <w:sz w:val="24"/>
        </w:rPr>
        <w:t>——</w:t>
      </w:r>
      <w:r w:rsidRPr="00D06CA2">
        <w:rPr>
          <w:rFonts w:ascii="Times New Roman" w:eastAsia="宋体" w:hAnsi="Times New Roman" w:hint="eastAsia"/>
          <w:bCs/>
          <w:sz w:val="24"/>
        </w:rPr>
        <w:t>这些亮斑正是未来星系晕的原型。推进到非线性坍缩期</w:t>
      </w:r>
      <w:r w:rsidR="00423EA5">
        <w:rPr>
          <w:rFonts w:ascii="Times New Roman" w:eastAsia="宋体" w:hAnsi="Times New Roman"/>
          <w:bCs/>
          <w:sz w:val="24"/>
        </w:rPr>
        <w:t>（</w:t>
      </w:r>
      <w:r w:rsidRPr="00D06CA2">
        <w:rPr>
          <w:rFonts w:ascii="Times New Roman" w:eastAsia="宋体" w:hAnsi="Times New Roman"/>
          <w:bCs/>
          <w:sz w:val="24"/>
        </w:rPr>
        <w:t>t=40-70</w:t>
      </w:r>
      <w:r w:rsidR="00423EA5">
        <w:rPr>
          <w:rFonts w:ascii="Times New Roman" w:eastAsia="宋体" w:hAnsi="Times New Roman"/>
          <w:bCs/>
          <w:sz w:val="24"/>
        </w:rPr>
        <w:t>），</w:t>
      </w:r>
      <w:r w:rsidRPr="00D06CA2">
        <w:rPr>
          <w:rFonts w:ascii="Times New Roman" w:eastAsia="宋体" w:hAnsi="Times New Roman" w:hint="eastAsia"/>
          <w:bCs/>
          <w:sz w:val="24"/>
        </w:rPr>
        <w:t>高密度尾急剧抬升</w:t>
      </w:r>
      <w:r w:rsidR="00423EA5">
        <w:rPr>
          <w:rFonts w:ascii="Times New Roman" w:eastAsia="宋体" w:hAnsi="Times New Roman"/>
          <w:bCs/>
          <w:sz w:val="24"/>
        </w:rPr>
        <w:t>，</w:t>
      </w:r>
      <w:r w:rsidRPr="00D06CA2">
        <w:rPr>
          <w:rFonts w:ascii="Times New Roman" w:eastAsia="宋体" w:hAnsi="Times New Roman" w:hint="eastAsia"/>
          <w:bCs/>
          <w:sz w:val="24"/>
        </w:rPr>
        <w:t>最大值达</w:t>
      </w:r>
      <w:r w:rsidRPr="00D06CA2">
        <w:rPr>
          <w:rFonts w:ascii="Times New Roman" w:eastAsia="宋体" w:hAnsi="Times New Roman"/>
          <w:bCs/>
          <w:sz w:val="24"/>
        </w:rPr>
        <w:t xml:space="preserve"> 14.307</w:t>
      </w:r>
      <w:r w:rsidR="00423EA5">
        <w:rPr>
          <w:rFonts w:ascii="Times New Roman" w:eastAsia="宋体" w:hAnsi="Times New Roman"/>
          <w:bCs/>
          <w:sz w:val="24"/>
        </w:rPr>
        <w:t>，</w:t>
      </w:r>
      <w:r w:rsidRPr="00D06CA2">
        <w:rPr>
          <w:rFonts w:ascii="Times New Roman" w:eastAsia="宋体" w:hAnsi="Times New Roman" w:hint="eastAsia"/>
          <w:bCs/>
          <w:sz w:val="24"/>
        </w:rPr>
        <w:t>低密度尾向更低值延伸</w:t>
      </w:r>
      <w:r w:rsidR="00423EA5">
        <w:rPr>
          <w:rFonts w:ascii="Times New Roman" w:eastAsia="宋体" w:hAnsi="Times New Roman"/>
          <w:bCs/>
          <w:sz w:val="24"/>
        </w:rPr>
        <w:t>，</w:t>
      </w:r>
      <w:r w:rsidRPr="00D06CA2">
        <w:rPr>
          <w:rFonts w:ascii="Times New Roman" w:eastAsia="宋体" w:hAnsi="Times New Roman" w:hint="eastAsia"/>
          <w:bCs/>
          <w:sz w:val="24"/>
        </w:rPr>
        <w:t>宇宙空洞被不断</w:t>
      </w:r>
      <w:r>
        <w:rPr>
          <w:rFonts w:ascii="Times New Roman" w:eastAsia="宋体" w:hAnsi="Times New Roman" w:hint="eastAsia"/>
          <w:bCs/>
          <w:sz w:val="24"/>
        </w:rPr>
        <w:t>“</w:t>
      </w:r>
      <w:r w:rsidRPr="00D06CA2">
        <w:rPr>
          <w:rFonts w:ascii="Times New Roman" w:eastAsia="宋体" w:hAnsi="Times New Roman" w:hint="eastAsia"/>
          <w:bCs/>
          <w:sz w:val="24"/>
        </w:rPr>
        <w:t>排空</w:t>
      </w:r>
      <w:r>
        <w:rPr>
          <w:rFonts w:ascii="Times New Roman" w:eastAsia="宋体" w:hAnsi="Times New Roman" w:hint="eastAsia"/>
          <w:bCs/>
          <w:sz w:val="24"/>
        </w:rPr>
        <w:t>”</w:t>
      </w:r>
      <w:r w:rsidR="00423EA5">
        <w:rPr>
          <w:rFonts w:ascii="Times New Roman" w:eastAsia="宋体" w:hAnsi="Times New Roman"/>
          <w:bCs/>
          <w:sz w:val="24"/>
        </w:rPr>
        <w:t>，</w:t>
      </w:r>
      <w:r w:rsidRPr="00D06CA2">
        <w:rPr>
          <w:rFonts w:ascii="Times New Roman" w:eastAsia="宋体" w:hAnsi="Times New Roman" w:hint="eastAsia"/>
          <w:bCs/>
          <w:sz w:val="24"/>
        </w:rPr>
        <w:t>直方图从单峰演变为不对称的双峰结构。最终进入成熟网络期</w:t>
      </w:r>
      <w:r w:rsidR="00423EA5">
        <w:rPr>
          <w:rFonts w:ascii="Times New Roman" w:eastAsia="宋体" w:hAnsi="Times New Roman"/>
          <w:bCs/>
          <w:sz w:val="24"/>
        </w:rPr>
        <w:t>（</w:t>
      </w:r>
      <w:r w:rsidRPr="00D06CA2">
        <w:rPr>
          <w:rFonts w:ascii="Times New Roman" w:eastAsia="宋体" w:hAnsi="Times New Roman"/>
          <w:bCs/>
          <w:sz w:val="24"/>
        </w:rPr>
        <w:t>t=70-99</w:t>
      </w:r>
      <w:r w:rsidR="00423EA5">
        <w:rPr>
          <w:rFonts w:ascii="Times New Roman" w:eastAsia="宋体" w:hAnsi="Times New Roman"/>
          <w:bCs/>
          <w:sz w:val="24"/>
        </w:rPr>
        <w:t>），</w:t>
      </w:r>
      <w:r w:rsidRPr="00D06CA2">
        <w:rPr>
          <w:rFonts w:ascii="Times New Roman" w:eastAsia="宋体" w:hAnsi="Times New Roman" w:hint="eastAsia"/>
          <w:bCs/>
          <w:sz w:val="24"/>
        </w:rPr>
        <w:t>结构形成趋于饱和</w:t>
      </w:r>
      <w:r w:rsidR="00423EA5">
        <w:rPr>
          <w:rFonts w:ascii="Times New Roman" w:eastAsia="宋体" w:hAnsi="Times New Roman"/>
          <w:bCs/>
          <w:sz w:val="24"/>
        </w:rPr>
        <w:t>，</w:t>
      </w:r>
      <w:r w:rsidRPr="00D06CA2">
        <w:rPr>
          <w:rFonts w:ascii="Times New Roman" w:eastAsia="宋体" w:hAnsi="Times New Roman" w:hint="eastAsia"/>
          <w:bCs/>
          <w:sz w:val="24"/>
        </w:rPr>
        <w:t>标准差增速明显放缓至</w:t>
      </w:r>
      <w:r w:rsidRPr="00D06CA2">
        <w:rPr>
          <w:rFonts w:ascii="Times New Roman" w:eastAsia="宋体" w:hAnsi="Times New Roman"/>
          <w:bCs/>
          <w:sz w:val="24"/>
        </w:rPr>
        <w:t xml:space="preserve"> 3.3%</w:t>
      </w:r>
      <w:r w:rsidR="00423EA5">
        <w:rPr>
          <w:rFonts w:ascii="Times New Roman" w:eastAsia="宋体" w:hAnsi="Times New Roman"/>
          <w:bCs/>
          <w:sz w:val="24"/>
        </w:rPr>
        <w:t>，</w:t>
      </w:r>
      <w:r w:rsidRPr="00D06CA2">
        <w:rPr>
          <w:rFonts w:ascii="Times New Roman" w:eastAsia="宋体" w:hAnsi="Times New Roman" w:hint="eastAsia"/>
          <w:bCs/>
          <w:sz w:val="24"/>
        </w:rPr>
        <w:t>这是因为晕的并合与维里化使晕核密度不会无限增长</w:t>
      </w:r>
      <w:r w:rsidR="00423EA5">
        <w:rPr>
          <w:rFonts w:ascii="Times New Roman" w:eastAsia="宋体" w:hAnsi="Times New Roman"/>
          <w:bCs/>
          <w:sz w:val="24"/>
        </w:rPr>
        <w:t>，</w:t>
      </w:r>
      <w:r w:rsidRPr="00D06CA2">
        <w:rPr>
          <w:rFonts w:ascii="Times New Roman" w:eastAsia="宋体" w:hAnsi="Times New Roman" w:hint="eastAsia"/>
          <w:bCs/>
          <w:sz w:val="24"/>
        </w:rPr>
        <w:t>空洞排空也因壁状纤维结构的阻挡而趋于极限。</w:t>
      </w:r>
    </w:p>
    <w:p w14:paraId="35B32E4E" w14:textId="4B93A260" w:rsidR="00D06CA2" w:rsidRPr="00D06CA2" w:rsidRDefault="00D06CA2" w:rsidP="00D06CA2">
      <w:pPr>
        <w:spacing w:line="276" w:lineRule="auto"/>
        <w:ind w:firstLine="360"/>
        <w:rPr>
          <w:rFonts w:ascii="Times New Roman" w:eastAsia="宋体" w:hAnsi="Times New Roman"/>
          <w:bCs/>
          <w:sz w:val="24"/>
        </w:rPr>
      </w:pPr>
      <w:r>
        <w:rPr>
          <w:rFonts w:ascii="Times New Roman" w:eastAsia="宋体" w:hAnsi="Times New Roman" w:hint="eastAsia"/>
          <w:bCs/>
          <w:sz w:val="24"/>
        </w:rPr>
        <w:lastRenderedPageBreak/>
        <w:t>下图</w:t>
      </w:r>
      <w:r w:rsidRPr="00D06CA2">
        <w:rPr>
          <w:rFonts w:ascii="Times New Roman" w:eastAsia="宋体" w:hAnsi="Times New Roman" w:hint="eastAsia"/>
          <w:bCs/>
          <w:sz w:val="24"/>
        </w:rPr>
        <w:t>的分位数</w:t>
      </w:r>
      <w:r>
        <w:rPr>
          <w:rFonts w:ascii="Times New Roman" w:eastAsia="宋体" w:hAnsi="Times New Roman" w:hint="eastAsia"/>
          <w:bCs/>
          <w:sz w:val="24"/>
        </w:rPr>
        <w:t>“</w:t>
      </w:r>
      <w:r w:rsidRPr="00D06CA2">
        <w:rPr>
          <w:rFonts w:ascii="Times New Roman" w:eastAsia="宋体" w:hAnsi="Times New Roman" w:hint="eastAsia"/>
          <w:bCs/>
          <w:sz w:val="24"/>
        </w:rPr>
        <w:t>剪刀差</w:t>
      </w:r>
      <w:r>
        <w:rPr>
          <w:rFonts w:ascii="Times New Roman" w:eastAsia="宋体" w:hAnsi="Times New Roman" w:hint="eastAsia"/>
          <w:bCs/>
          <w:sz w:val="24"/>
        </w:rPr>
        <w:t>”</w:t>
      </w:r>
      <w:r w:rsidRPr="00D06CA2">
        <w:rPr>
          <w:rFonts w:ascii="Times New Roman" w:eastAsia="宋体" w:hAnsi="Times New Roman" w:hint="eastAsia"/>
          <w:bCs/>
          <w:sz w:val="24"/>
        </w:rPr>
        <w:t>显示</w:t>
      </w:r>
      <w:r w:rsidRPr="00D06CA2">
        <w:rPr>
          <w:rFonts w:ascii="Times New Roman" w:eastAsia="宋体" w:hAnsi="Times New Roman"/>
          <w:bCs/>
          <w:sz w:val="24"/>
        </w:rPr>
        <w:t xml:space="preserve"> P1 </w:t>
      </w:r>
      <w:r w:rsidRPr="00D06CA2">
        <w:rPr>
          <w:rFonts w:ascii="Times New Roman" w:eastAsia="宋体" w:hAnsi="Times New Roman" w:hint="eastAsia"/>
          <w:bCs/>
          <w:sz w:val="24"/>
        </w:rPr>
        <w:t>与</w:t>
      </w:r>
      <w:r w:rsidRPr="00D06CA2">
        <w:rPr>
          <w:rFonts w:ascii="Times New Roman" w:eastAsia="宋体" w:hAnsi="Times New Roman"/>
          <w:bCs/>
          <w:sz w:val="24"/>
        </w:rPr>
        <w:t xml:space="preserve"> P5 </w:t>
      </w:r>
      <w:r w:rsidRPr="00D06CA2">
        <w:rPr>
          <w:rFonts w:ascii="Times New Roman" w:eastAsia="宋体" w:hAnsi="Times New Roman" w:hint="eastAsia"/>
          <w:bCs/>
          <w:sz w:val="24"/>
        </w:rPr>
        <w:t>持续下降</w:t>
      </w:r>
      <w:r w:rsidR="00423EA5">
        <w:rPr>
          <w:rFonts w:ascii="Times New Roman" w:eastAsia="宋体" w:hAnsi="Times New Roman"/>
          <w:bCs/>
          <w:sz w:val="24"/>
        </w:rPr>
        <w:t>，</w:t>
      </w:r>
      <w:r w:rsidRPr="00D06CA2">
        <w:rPr>
          <w:rFonts w:ascii="Times New Roman" w:eastAsia="宋体" w:hAnsi="Times New Roman"/>
          <w:bCs/>
          <w:sz w:val="24"/>
        </w:rPr>
        <w:t xml:space="preserve">P95 </w:t>
      </w:r>
      <w:r w:rsidRPr="00D06CA2">
        <w:rPr>
          <w:rFonts w:ascii="Times New Roman" w:eastAsia="宋体" w:hAnsi="Times New Roman" w:hint="eastAsia"/>
          <w:bCs/>
          <w:sz w:val="24"/>
        </w:rPr>
        <w:t>与</w:t>
      </w:r>
      <w:r w:rsidRPr="00D06CA2">
        <w:rPr>
          <w:rFonts w:ascii="Times New Roman" w:eastAsia="宋体" w:hAnsi="Times New Roman"/>
          <w:bCs/>
          <w:sz w:val="24"/>
        </w:rPr>
        <w:t xml:space="preserve"> P99 </w:t>
      </w:r>
      <w:r w:rsidRPr="00D06CA2">
        <w:rPr>
          <w:rFonts w:ascii="Times New Roman" w:eastAsia="宋体" w:hAnsi="Times New Roman" w:hint="eastAsia"/>
          <w:bCs/>
          <w:sz w:val="24"/>
        </w:rPr>
        <w:t>持续上升</w:t>
      </w:r>
      <w:r w:rsidR="00423EA5">
        <w:rPr>
          <w:rFonts w:ascii="Times New Roman" w:eastAsia="宋体" w:hAnsi="Times New Roman"/>
          <w:bCs/>
          <w:sz w:val="24"/>
        </w:rPr>
        <w:t>，</w:t>
      </w:r>
      <w:r w:rsidRPr="00D06CA2">
        <w:rPr>
          <w:rFonts w:ascii="Times New Roman" w:eastAsia="宋体" w:hAnsi="Times New Roman" w:hint="eastAsia"/>
          <w:bCs/>
          <w:sz w:val="24"/>
        </w:rPr>
        <w:t>而中位数与均值几乎平行下降</w:t>
      </w:r>
      <w:r w:rsidRPr="00D06CA2">
        <w:rPr>
          <w:rFonts w:ascii="Times New Roman" w:eastAsia="宋体" w:hAnsi="Times New Roman"/>
          <w:bCs/>
          <w:sz w:val="24"/>
        </w:rPr>
        <w:t>--</w:t>
      </w:r>
      <w:r w:rsidRPr="00D06CA2">
        <w:rPr>
          <w:rFonts w:ascii="Times New Roman" w:eastAsia="宋体" w:hAnsi="Times New Roman" w:hint="eastAsia"/>
          <w:bCs/>
          <w:sz w:val="24"/>
        </w:rPr>
        <w:t>这种不对称性正是物质从中间密度区向高低两极迁移的直接证据。</w:t>
      </w:r>
      <w:r w:rsidRPr="00D06CA2">
        <w:rPr>
          <w:rFonts w:ascii="Times New Roman" w:eastAsia="宋体" w:hAnsi="Times New Roman"/>
          <w:bCs/>
          <w:sz w:val="24"/>
        </w:rPr>
        <w:t>P999</w:t>
      </w:r>
      <w:r w:rsidR="00423EA5">
        <w:rPr>
          <w:rFonts w:ascii="Times New Roman" w:eastAsia="宋体" w:hAnsi="Times New Roman"/>
          <w:bCs/>
          <w:sz w:val="24"/>
        </w:rPr>
        <w:t>（</w:t>
      </w:r>
      <w:r w:rsidRPr="00D06CA2">
        <w:rPr>
          <w:rFonts w:ascii="Times New Roman" w:eastAsia="宋体" w:hAnsi="Times New Roman" w:hint="eastAsia"/>
          <w:bCs/>
          <w:sz w:val="24"/>
        </w:rPr>
        <w:t>顶部</w:t>
      </w:r>
      <w:r w:rsidRPr="00D06CA2">
        <w:rPr>
          <w:rFonts w:ascii="Times New Roman" w:eastAsia="宋体" w:hAnsi="Times New Roman"/>
          <w:bCs/>
          <w:sz w:val="24"/>
        </w:rPr>
        <w:t xml:space="preserve"> 0.1%</w:t>
      </w:r>
      <w:r w:rsidR="00423EA5">
        <w:rPr>
          <w:rFonts w:ascii="Times New Roman" w:eastAsia="宋体" w:hAnsi="Times New Roman"/>
          <w:bCs/>
          <w:sz w:val="24"/>
        </w:rPr>
        <w:t>）</w:t>
      </w:r>
      <w:r w:rsidRPr="00D06CA2">
        <w:rPr>
          <w:rFonts w:ascii="Times New Roman" w:eastAsia="宋体" w:hAnsi="Times New Roman" w:hint="eastAsia"/>
          <w:bCs/>
          <w:sz w:val="24"/>
        </w:rPr>
        <w:t>的增长速度快于</w:t>
      </w:r>
      <w:r w:rsidRPr="00D06CA2">
        <w:rPr>
          <w:rFonts w:ascii="Times New Roman" w:eastAsia="宋体" w:hAnsi="Times New Roman"/>
          <w:bCs/>
          <w:sz w:val="24"/>
        </w:rPr>
        <w:t xml:space="preserve"> P99</w:t>
      </w:r>
      <w:r w:rsidR="00423EA5">
        <w:rPr>
          <w:rFonts w:ascii="Times New Roman" w:eastAsia="宋体" w:hAnsi="Times New Roman"/>
          <w:bCs/>
          <w:sz w:val="24"/>
        </w:rPr>
        <w:t>（</w:t>
      </w:r>
      <w:r w:rsidRPr="00D06CA2">
        <w:rPr>
          <w:rFonts w:ascii="Times New Roman" w:eastAsia="宋体" w:hAnsi="Times New Roman" w:hint="eastAsia"/>
          <w:bCs/>
          <w:sz w:val="24"/>
        </w:rPr>
        <w:t>顶部</w:t>
      </w:r>
      <w:r w:rsidRPr="00D06CA2">
        <w:rPr>
          <w:rFonts w:ascii="Times New Roman" w:eastAsia="宋体" w:hAnsi="Times New Roman"/>
          <w:bCs/>
          <w:sz w:val="24"/>
        </w:rPr>
        <w:t xml:space="preserve"> 1%</w:t>
      </w:r>
      <w:r w:rsidR="00423EA5">
        <w:rPr>
          <w:rFonts w:ascii="Times New Roman" w:eastAsia="宋体" w:hAnsi="Times New Roman"/>
          <w:bCs/>
          <w:sz w:val="24"/>
        </w:rPr>
        <w:t>），</w:t>
      </w:r>
      <w:r w:rsidRPr="00D06CA2">
        <w:rPr>
          <w:rFonts w:ascii="Times New Roman" w:eastAsia="宋体" w:hAnsi="Times New Roman" w:hint="eastAsia"/>
          <w:bCs/>
          <w:sz w:val="24"/>
        </w:rPr>
        <w:t>反映了晕质量函数幂律尾部的统计特征</w:t>
      </w:r>
      <w:r w:rsidR="00423EA5">
        <w:rPr>
          <w:rFonts w:ascii="Times New Roman" w:eastAsia="宋体" w:hAnsi="Times New Roman"/>
          <w:bCs/>
          <w:sz w:val="24"/>
        </w:rPr>
        <w:t>：</w:t>
      </w:r>
      <w:r w:rsidRPr="00D06CA2">
        <w:rPr>
          <w:rFonts w:ascii="Times New Roman" w:eastAsia="宋体" w:hAnsi="Times New Roman" w:hint="eastAsia"/>
          <w:bCs/>
          <w:sz w:val="24"/>
        </w:rPr>
        <w:t>越极端的晕</w:t>
      </w:r>
      <w:r w:rsidR="00423EA5">
        <w:rPr>
          <w:rFonts w:ascii="Times New Roman" w:eastAsia="宋体" w:hAnsi="Times New Roman"/>
          <w:bCs/>
          <w:sz w:val="24"/>
        </w:rPr>
        <w:t>，</w:t>
      </w:r>
      <w:r w:rsidRPr="00D06CA2">
        <w:rPr>
          <w:rFonts w:ascii="Times New Roman" w:eastAsia="宋体" w:hAnsi="Times New Roman" w:hint="eastAsia"/>
          <w:bCs/>
          <w:sz w:val="24"/>
        </w:rPr>
        <w:t>密度对比度越高。半透明填充带清晰展示了剪刀差的三层结构</w:t>
      </w:r>
      <w:r w:rsidR="00423EA5">
        <w:rPr>
          <w:rFonts w:ascii="Times New Roman" w:eastAsia="宋体" w:hAnsi="Times New Roman"/>
          <w:bCs/>
          <w:sz w:val="24"/>
        </w:rPr>
        <w:t>：</w:t>
      </w:r>
      <w:r w:rsidRPr="00D06CA2">
        <w:rPr>
          <w:rFonts w:ascii="Times New Roman" w:eastAsia="宋体" w:hAnsi="Times New Roman" w:hint="eastAsia"/>
          <w:bCs/>
          <w:sz w:val="24"/>
        </w:rPr>
        <w:t>外层为</w:t>
      </w:r>
      <w:r w:rsidRPr="00D06CA2">
        <w:rPr>
          <w:rFonts w:ascii="Times New Roman" w:eastAsia="宋体" w:hAnsi="Times New Roman"/>
          <w:bCs/>
          <w:sz w:val="24"/>
        </w:rPr>
        <w:t xml:space="preserve"> P999</w:t>
      </w:r>
      <w:r w:rsidR="00423EA5">
        <w:rPr>
          <w:rFonts w:ascii="Times New Roman" w:eastAsia="宋体" w:hAnsi="Times New Roman" w:hint="eastAsia"/>
          <w:bCs/>
          <w:sz w:val="24"/>
        </w:rPr>
        <w:t>-</w:t>
      </w:r>
      <w:r w:rsidRPr="00D06CA2">
        <w:rPr>
          <w:rFonts w:ascii="Times New Roman" w:eastAsia="宋体" w:hAnsi="Times New Roman"/>
          <w:bCs/>
          <w:sz w:val="24"/>
        </w:rPr>
        <w:t xml:space="preserve">P1 </w:t>
      </w:r>
      <w:r w:rsidRPr="00D06CA2">
        <w:rPr>
          <w:rFonts w:ascii="Times New Roman" w:eastAsia="宋体" w:hAnsi="Times New Roman" w:hint="eastAsia"/>
          <w:bCs/>
          <w:sz w:val="24"/>
        </w:rPr>
        <w:t>的最大范围</w:t>
      </w:r>
      <w:r w:rsidR="00423EA5">
        <w:rPr>
          <w:rFonts w:ascii="Times New Roman" w:eastAsia="宋体" w:hAnsi="Times New Roman"/>
          <w:bCs/>
          <w:sz w:val="24"/>
        </w:rPr>
        <w:t>，</w:t>
      </w:r>
      <w:r w:rsidRPr="00D06CA2">
        <w:rPr>
          <w:rFonts w:ascii="Times New Roman" w:eastAsia="宋体" w:hAnsi="Times New Roman" w:hint="eastAsia"/>
          <w:bCs/>
          <w:sz w:val="24"/>
        </w:rPr>
        <w:t>中层为</w:t>
      </w:r>
      <w:r w:rsidRPr="00D06CA2">
        <w:rPr>
          <w:rFonts w:ascii="Times New Roman" w:eastAsia="宋体" w:hAnsi="Times New Roman"/>
          <w:bCs/>
          <w:sz w:val="24"/>
        </w:rPr>
        <w:t xml:space="preserve"> P99-P5</w:t>
      </w:r>
      <w:r w:rsidR="00423EA5">
        <w:rPr>
          <w:rFonts w:ascii="Times New Roman" w:eastAsia="宋体" w:hAnsi="Times New Roman"/>
          <w:bCs/>
          <w:sz w:val="24"/>
        </w:rPr>
        <w:t>，</w:t>
      </w:r>
      <w:r w:rsidRPr="00D06CA2">
        <w:rPr>
          <w:rFonts w:ascii="Times New Roman" w:eastAsia="宋体" w:hAnsi="Times New Roman" w:hint="eastAsia"/>
          <w:bCs/>
          <w:sz w:val="24"/>
        </w:rPr>
        <w:t>内层为</w:t>
      </w:r>
      <w:r w:rsidRPr="00D06CA2">
        <w:rPr>
          <w:rFonts w:ascii="Times New Roman" w:eastAsia="宋体" w:hAnsi="Times New Roman"/>
          <w:bCs/>
          <w:sz w:val="24"/>
        </w:rPr>
        <w:t xml:space="preserve"> P95-P5 </w:t>
      </w:r>
      <w:r w:rsidRPr="00D06CA2">
        <w:rPr>
          <w:rFonts w:ascii="Times New Roman" w:eastAsia="宋体" w:hAnsi="Times New Roman" w:hint="eastAsia"/>
          <w:bCs/>
          <w:sz w:val="24"/>
        </w:rPr>
        <w:t>的中间密度区。</w:t>
      </w:r>
    </w:p>
    <w:p w14:paraId="62F9E23D" w14:textId="7D336270" w:rsidR="00D06CA2" w:rsidRPr="00D06CA2" w:rsidRDefault="00D06CA2" w:rsidP="00D06CA2">
      <w:pPr>
        <w:spacing w:line="276" w:lineRule="auto"/>
        <w:ind w:firstLine="360"/>
        <w:rPr>
          <w:rFonts w:ascii="Times New Roman" w:eastAsia="宋体" w:hAnsi="Times New Roman"/>
          <w:bCs/>
          <w:sz w:val="24"/>
        </w:rPr>
      </w:pPr>
      <w:r>
        <w:rPr>
          <w:noProof/>
        </w:rPr>
        <w:drawing>
          <wp:inline distT="0" distB="0" distL="0" distR="0" wp14:anchorId="1C81AAA5" wp14:editId="27A9B5C9">
            <wp:extent cx="6188710" cy="3020060"/>
            <wp:effectExtent l="0" t="0" r="2540" b="8890"/>
            <wp:docPr id="1633088132" name="图片 5" descr="图形用户界面&#10;&#10;AI 生成的内容可能不正确。"/>
            <wp:cNvGraphicFramePr>
              <a:graphicFrameLocks noChangeAspect="1"/>
            </wp:cNvGraphicFramePr>
            <a:graphic>
              <a:graphicData uri="http://schemas.openxmlformats.org/drawingml/2006/picture">
                <pic:pic>
                  <pic:nvPicPr>
                    <pic:cNvPr id="1633088132" name="图片 5" descr="图形用户界面&#10;&#10;AI 生成的内容可能不正确。"/>
                    <pic:cNvPicPr>
                      <a:picLocks noChangeAspect="1" noChangeArrowheads="1"/>
                    </pic:cNvPicPr>
                  </pic:nvPicPr>
                  <pic:blipFill>
                    <a:blip r:embed="rId11" cstate="print">
                      <a:extLst>
                        <a:ext uri="{28A0092B-C50C-407E-A947-70E740481C1C}">
                          <a14:useLocalDpi val="0"/>
                        </a:ext>
                      </a:extLst>
                    </a:blip>
                    <a:srcRect/>
                    <a:stretch>
                      <a:fillRect/>
                    </a:stretch>
                  </pic:blipFill>
                  <pic:spPr bwMode="auto">
                    <a:xfrm>
                      <a:off x="0" y="0"/>
                      <a:ext cx="6188710" cy="3020060"/>
                    </a:xfrm>
                    <a:prstGeom prst="rect">
                      <a:avLst/>
                    </a:prstGeom>
                    <a:noFill/>
                    <a:ln>
                      <a:noFill/>
                    </a:ln>
                  </pic:spPr>
                </pic:pic>
              </a:graphicData>
            </a:graphic>
          </wp:inline>
        </w:drawing>
      </w:r>
    </w:p>
    <w:p w14:paraId="562C3822" w14:textId="38C7A5DA" w:rsidR="00940392" w:rsidRPr="00D06CA2" w:rsidRDefault="00D06CA2" w:rsidP="00D06CA2">
      <w:pPr>
        <w:spacing w:line="276" w:lineRule="auto"/>
        <w:ind w:firstLine="360"/>
        <w:rPr>
          <w:rFonts w:ascii="Times New Roman" w:eastAsia="宋体" w:hAnsi="Times New Roman" w:hint="eastAsia"/>
          <w:bCs/>
          <w:sz w:val="24"/>
        </w:rPr>
      </w:pPr>
      <w:r w:rsidRPr="00D06CA2">
        <w:rPr>
          <w:rFonts w:ascii="Times New Roman" w:eastAsia="宋体" w:hAnsi="Times New Roman" w:hint="eastAsia"/>
          <w:bCs/>
          <w:sz w:val="24"/>
        </w:rPr>
        <w:t>可视化技术的价值在于将抽象统计量转化为可直接比对的空间拓扑。三维体可视化使研究者能够直观识别纤维状结构、片状结构与球状节点</w:t>
      </w:r>
      <w:r w:rsidR="00423EA5">
        <w:rPr>
          <w:rFonts w:ascii="Times New Roman" w:eastAsia="宋体" w:hAnsi="Times New Roman"/>
          <w:bCs/>
          <w:sz w:val="24"/>
        </w:rPr>
        <w:t>，</w:t>
      </w:r>
      <w:r w:rsidRPr="00D06CA2">
        <w:rPr>
          <w:rFonts w:ascii="Times New Roman" w:eastAsia="宋体" w:hAnsi="Times New Roman" w:hint="eastAsia"/>
          <w:bCs/>
          <w:sz w:val="24"/>
        </w:rPr>
        <w:t>这些是宇宙网理论的核心预言。通过</w:t>
      </w:r>
      <w:r w:rsidRPr="00D06CA2">
        <w:rPr>
          <w:rFonts w:ascii="Times New Roman" w:eastAsia="宋体" w:hAnsi="Times New Roman"/>
          <w:bCs/>
          <w:sz w:val="24"/>
        </w:rPr>
        <w:t xml:space="preserve"> MIP </w:t>
      </w:r>
      <w:r w:rsidRPr="00D06CA2">
        <w:rPr>
          <w:rFonts w:ascii="Times New Roman" w:eastAsia="宋体" w:hAnsi="Times New Roman" w:hint="eastAsia"/>
          <w:bCs/>
          <w:sz w:val="24"/>
        </w:rPr>
        <w:t>投影与等值线叠加</w:t>
      </w:r>
      <w:r w:rsidR="00423EA5">
        <w:rPr>
          <w:rFonts w:ascii="Times New Roman" w:eastAsia="宋体" w:hAnsi="Times New Roman"/>
          <w:bCs/>
          <w:sz w:val="24"/>
        </w:rPr>
        <w:t>，</w:t>
      </w:r>
      <w:r w:rsidRPr="00D06CA2">
        <w:rPr>
          <w:rFonts w:ascii="Times New Roman" w:eastAsia="宋体" w:hAnsi="Times New Roman" w:hint="eastAsia"/>
          <w:bCs/>
          <w:sz w:val="24"/>
        </w:rPr>
        <w:t>研究者能够定位极端高密度晕核的空间位置</w:t>
      </w:r>
      <w:r w:rsidR="00423EA5">
        <w:rPr>
          <w:rFonts w:ascii="Times New Roman" w:eastAsia="宋体" w:hAnsi="Times New Roman"/>
          <w:bCs/>
          <w:sz w:val="24"/>
        </w:rPr>
        <w:t>，</w:t>
      </w:r>
      <w:r w:rsidRPr="00D06CA2">
        <w:rPr>
          <w:rFonts w:ascii="Times New Roman" w:eastAsia="宋体" w:hAnsi="Times New Roman" w:hint="eastAsia"/>
          <w:bCs/>
          <w:sz w:val="24"/>
        </w:rPr>
        <w:t>验证其沿丝状结构聚集的分布特征</w:t>
      </w:r>
      <w:r w:rsidR="00423EA5">
        <w:rPr>
          <w:rFonts w:ascii="Times New Roman" w:eastAsia="宋体" w:hAnsi="Times New Roman"/>
          <w:bCs/>
          <w:sz w:val="24"/>
        </w:rPr>
        <w:t>，</w:t>
      </w:r>
      <w:r w:rsidRPr="00D06CA2">
        <w:rPr>
          <w:rFonts w:ascii="Times New Roman" w:eastAsia="宋体" w:hAnsi="Times New Roman" w:hint="eastAsia"/>
          <w:bCs/>
          <w:sz w:val="24"/>
        </w:rPr>
        <w:t>为验证宇宙学模型提供直观高效的分析手段。</w:t>
      </w:r>
    </w:p>
    <w:p w14:paraId="79724611" w14:textId="0C4257FA" w:rsidR="00940392" w:rsidRDefault="00965202" w:rsidP="00D5044F">
      <w:pPr>
        <w:spacing w:beforeLines="100" w:before="312" w:after="50" w:line="276" w:lineRule="auto"/>
        <w:rPr>
          <w:rFonts w:ascii="黑体" w:eastAsia="黑体" w:hAnsi="黑体" w:hint="eastAsia"/>
          <w:color w:val="C45911"/>
          <w:sz w:val="24"/>
        </w:rPr>
      </w:pPr>
      <w:r>
        <w:rPr>
          <w:rFonts w:ascii="黑体" w:eastAsia="黑体" w:hAnsi="黑体" w:hint="eastAsia"/>
          <w:b/>
          <w:sz w:val="24"/>
        </w:rPr>
        <w:t>3、</w:t>
      </w:r>
      <w:r w:rsidR="006F2AE0" w:rsidRPr="006F2AE0">
        <w:rPr>
          <w:rFonts w:ascii="黑体" w:eastAsia="黑体" w:hAnsi="黑体" w:hint="eastAsia"/>
          <w:b/>
          <w:sz w:val="24"/>
        </w:rPr>
        <w:t>宇宙密度时序统计特征分析：早期宇宙物质分布相对均匀，密度数值高度集中于均值区间。在100个演化时间步长的暗物质引力持续作用下，宇宙物质不断聚集坍缩，整体呈现显著的“团块化”特征，密度数值波动幅度持续增大，逐步形成极端低密度宇宙空洞与极端高密度结构峰值的两极分化分布。自主统计每个时间步长的气体密度数据，构建密度对数直方图，量化追踪全域密度分布随时间的演化偏移规律</w:t>
      </w:r>
      <w:r w:rsidR="00FF4BA2" w:rsidRPr="00FF4BA2">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Pr>
          <w:rFonts w:ascii="黑体" w:eastAsia="黑体" w:hAnsi="黑体" w:hint="eastAsia"/>
          <w:color w:val="C45911"/>
          <w:sz w:val="24"/>
        </w:rPr>
        <w:t>）</w:t>
      </w:r>
    </w:p>
    <w:p w14:paraId="087AFEE6" w14:textId="27226970" w:rsidR="00D06CA2" w:rsidRPr="00D06CA2" w:rsidRDefault="00D06CA2" w:rsidP="00D06CA2">
      <w:pPr>
        <w:spacing w:line="276" w:lineRule="auto"/>
        <w:ind w:firstLine="360"/>
        <w:rPr>
          <w:rFonts w:ascii="Times New Roman" w:eastAsia="宋体" w:hAnsi="Times New Roman"/>
          <w:bCs/>
          <w:sz w:val="24"/>
        </w:rPr>
      </w:pPr>
      <w:r>
        <w:rPr>
          <w:rFonts w:ascii="Times New Roman" w:eastAsia="宋体" w:hAnsi="Times New Roman" w:hint="eastAsia"/>
          <w:bCs/>
          <w:sz w:val="24"/>
        </w:rPr>
        <w:t>下图</w:t>
      </w:r>
      <w:r w:rsidRPr="00D06CA2">
        <w:rPr>
          <w:rFonts w:ascii="Times New Roman" w:eastAsia="宋体" w:hAnsi="Times New Roman" w:hint="eastAsia"/>
          <w:bCs/>
          <w:sz w:val="24"/>
        </w:rPr>
        <w:t>展示了六个代表性时间步的密度对数直方图。早期</w:t>
      </w:r>
      <w:r w:rsidR="00423EA5">
        <w:rPr>
          <w:rFonts w:ascii="Times New Roman" w:eastAsia="宋体" w:hAnsi="Times New Roman"/>
          <w:bCs/>
          <w:sz w:val="24"/>
        </w:rPr>
        <w:t>（</w:t>
      </w:r>
      <w:r w:rsidRPr="00D06CA2">
        <w:rPr>
          <w:rFonts w:ascii="Times New Roman" w:eastAsia="宋体" w:hAnsi="Times New Roman"/>
          <w:bCs/>
          <w:sz w:val="24"/>
        </w:rPr>
        <w:t>t=0</w:t>
      </w:r>
      <w:r w:rsidR="00423EA5">
        <w:rPr>
          <w:rFonts w:ascii="Times New Roman" w:eastAsia="宋体" w:hAnsi="Times New Roman"/>
          <w:bCs/>
          <w:sz w:val="24"/>
        </w:rPr>
        <w:t>）</w:t>
      </w:r>
      <w:r w:rsidRPr="00D06CA2">
        <w:rPr>
          <w:rFonts w:ascii="Times New Roman" w:eastAsia="宋体" w:hAnsi="Times New Roman" w:hint="eastAsia"/>
          <w:bCs/>
          <w:sz w:val="24"/>
        </w:rPr>
        <w:t>分布呈尖锐窄峰</w:t>
      </w:r>
      <w:r w:rsidR="00423EA5">
        <w:rPr>
          <w:rFonts w:ascii="Times New Roman" w:eastAsia="宋体" w:hAnsi="Times New Roman"/>
          <w:bCs/>
          <w:sz w:val="24"/>
        </w:rPr>
        <w:t>，</w:t>
      </w:r>
      <w:r w:rsidRPr="00D06CA2">
        <w:rPr>
          <w:rFonts w:ascii="Times New Roman" w:eastAsia="宋体" w:hAnsi="Times New Roman" w:hint="eastAsia"/>
          <w:bCs/>
          <w:sz w:val="24"/>
        </w:rPr>
        <w:t>说明密度值大量聚集在均值附近</w:t>
      </w:r>
      <w:r w:rsidR="00423EA5">
        <w:rPr>
          <w:rFonts w:ascii="Times New Roman" w:eastAsia="宋体" w:hAnsi="Times New Roman"/>
          <w:bCs/>
          <w:sz w:val="24"/>
        </w:rPr>
        <w:t>，</w:t>
      </w:r>
      <w:r w:rsidRPr="00D06CA2">
        <w:rPr>
          <w:rFonts w:ascii="Times New Roman" w:eastAsia="宋体" w:hAnsi="Times New Roman" w:hint="eastAsia"/>
          <w:bCs/>
          <w:sz w:val="24"/>
        </w:rPr>
        <w:t>这正是初始均匀性的统计表现。随着演化推进</w:t>
      </w:r>
      <w:r w:rsidR="00423EA5">
        <w:rPr>
          <w:rFonts w:ascii="Times New Roman" w:eastAsia="宋体" w:hAnsi="Times New Roman"/>
          <w:bCs/>
          <w:sz w:val="24"/>
        </w:rPr>
        <w:t>，</w:t>
      </w:r>
      <w:r w:rsidRPr="00D06CA2">
        <w:rPr>
          <w:rFonts w:ascii="Times New Roman" w:eastAsia="宋体" w:hAnsi="Times New Roman" w:hint="eastAsia"/>
          <w:bCs/>
          <w:sz w:val="24"/>
        </w:rPr>
        <w:t>各时间步的峰值位置保持稳定</w:t>
      </w:r>
      <w:r w:rsidR="00423EA5">
        <w:rPr>
          <w:rFonts w:ascii="Times New Roman" w:eastAsia="宋体" w:hAnsi="Times New Roman"/>
          <w:bCs/>
          <w:sz w:val="24"/>
        </w:rPr>
        <w:t>，</w:t>
      </w:r>
      <w:r w:rsidRPr="00D06CA2">
        <w:rPr>
          <w:rFonts w:ascii="Times New Roman" w:eastAsia="宋体" w:hAnsi="Times New Roman" w:hint="eastAsia"/>
          <w:bCs/>
          <w:sz w:val="24"/>
        </w:rPr>
        <w:t>但分布形态逐渐展宽</w:t>
      </w:r>
      <w:r w:rsidR="00423EA5">
        <w:rPr>
          <w:rFonts w:ascii="Times New Roman" w:eastAsia="宋体" w:hAnsi="Times New Roman"/>
          <w:bCs/>
          <w:sz w:val="24"/>
        </w:rPr>
        <w:t>：</w:t>
      </w:r>
      <w:r w:rsidRPr="00D06CA2">
        <w:rPr>
          <w:rFonts w:ascii="Times New Roman" w:eastAsia="宋体" w:hAnsi="Times New Roman" w:hint="eastAsia"/>
          <w:bCs/>
          <w:sz w:val="24"/>
        </w:rPr>
        <w:t>早期曲线高耸集中</w:t>
      </w:r>
      <w:r w:rsidR="00423EA5">
        <w:rPr>
          <w:rFonts w:ascii="Times New Roman" w:eastAsia="宋体" w:hAnsi="Times New Roman"/>
          <w:bCs/>
          <w:sz w:val="24"/>
        </w:rPr>
        <w:t>，</w:t>
      </w:r>
      <w:r w:rsidRPr="00D06CA2">
        <w:rPr>
          <w:rFonts w:ascii="Times New Roman" w:eastAsia="宋体" w:hAnsi="Times New Roman" w:hint="eastAsia"/>
          <w:bCs/>
          <w:sz w:val="24"/>
        </w:rPr>
        <w:t>晚期变得扁平低缓</w:t>
      </w:r>
      <w:r w:rsidR="00423EA5">
        <w:rPr>
          <w:rFonts w:ascii="Times New Roman" w:eastAsia="宋体" w:hAnsi="Times New Roman"/>
          <w:bCs/>
          <w:sz w:val="24"/>
        </w:rPr>
        <w:t>，</w:t>
      </w:r>
      <w:r w:rsidRPr="00D06CA2">
        <w:rPr>
          <w:rFonts w:ascii="Times New Roman" w:eastAsia="宋体" w:hAnsi="Times New Roman" w:hint="eastAsia"/>
          <w:bCs/>
          <w:sz w:val="24"/>
        </w:rPr>
        <w:t>两侧尾部明显增厚。这种</w:t>
      </w:r>
      <w:r>
        <w:rPr>
          <w:rFonts w:ascii="Times New Roman" w:eastAsia="宋体" w:hAnsi="Times New Roman" w:hint="eastAsia"/>
          <w:bCs/>
          <w:sz w:val="24"/>
        </w:rPr>
        <w:t>“</w:t>
      </w:r>
      <w:r w:rsidRPr="00D06CA2">
        <w:rPr>
          <w:rFonts w:ascii="Times New Roman" w:eastAsia="宋体" w:hAnsi="Times New Roman" w:hint="eastAsia"/>
          <w:bCs/>
          <w:sz w:val="24"/>
        </w:rPr>
        <w:t>峰值降低、尾部增厚</w:t>
      </w:r>
      <w:r>
        <w:rPr>
          <w:rFonts w:ascii="Times New Roman" w:eastAsia="宋体" w:hAnsi="Times New Roman" w:hint="eastAsia"/>
          <w:bCs/>
          <w:sz w:val="24"/>
        </w:rPr>
        <w:t>”</w:t>
      </w:r>
      <w:r w:rsidRPr="00D06CA2">
        <w:rPr>
          <w:rFonts w:ascii="Times New Roman" w:eastAsia="宋体" w:hAnsi="Times New Roman" w:hint="eastAsia"/>
          <w:bCs/>
          <w:sz w:val="24"/>
        </w:rPr>
        <w:t>的形态变化</w:t>
      </w:r>
      <w:r w:rsidR="00423EA5">
        <w:rPr>
          <w:rFonts w:ascii="Times New Roman" w:eastAsia="宋体" w:hAnsi="Times New Roman"/>
          <w:bCs/>
          <w:sz w:val="24"/>
        </w:rPr>
        <w:t>，</w:t>
      </w:r>
      <w:r w:rsidRPr="00D06CA2">
        <w:rPr>
          <w:rFonts w:ascii="Times New Roman" w:eastAsia="宋体" w:hAnsi="Times New Roman" w:hint="eastAsia"/>
          <w:bCs/>
          <w:sz w:val="24"/>
        </w:rPr>
        <w:t>直接量化了密度场波动幅度随时间持续增大的过程。当物质聚集形成高密度团块时</w:t>
      </w:r>
      <w:r w:rsidR="00423EA5">
        <w:rPr>
          <w:rFonts w:ascii="Times New Roman" w:eastAsia="宋体" w:hAnsi="Times New Roman"/>
          <w:bCs/>
          <w:sz w:val="24"/>
        </w:rPr>
        <w:t>，</w:t>
      </w:r>
      <w:r w:rsidRPr="00D06CA2">
        <w:rPr>
          <w:rFonts w:ascii="Times New Roman" w:eastAsia="宋体" w:hAnsi="Times New Roman" w:hint="eastAsia"/>
          <w:bCs/>
          <w:sz w:val="24"/>
        </w:rPr>
        <w:t>其余区域必然被排空形成低密度空洞</w:t>
      </w:r>
      <w:r w:rsidR="00423EA5">
        <w:rPr>
          <w:rFonts w:ascii="Times New Roman" w:eastAsia="宋体" w:hAnsi="Times New Roman"/>
          <w:bCs/>
          <w:sz w:val="24"/>
        </w:rPr>
        <w:t>，</w:t>
      </w:r>
      <w:r w:rsidRPr="00D06CA2">
        <w:rPr>
          <w:rFonts w:ascii="Times New Roman" w:eastAsia="宋体" w:hAnsi="Times New Roman" w:hint="eastAsia"/>
          <w:bCs/>
          <w:sz w:val="24"/>
        </w:rPr>
        <w:t>导致密度值不再集中于均值附近</w:t>
      </w:r>
      <w:r w:rsidR="00423EA5">
        <w:rPr>
          <w:rFonts w:ascii="Times New Roman" w:eastAsia="宋体" w:hAnsi="Times New Roman"/>
          <w:bCs/>
          <w:sz w:val="24"/>
        </w:rPr>
        <w:t>，</w:t>
      </w:r>
      <w:r w:rsidRPr="00D06CA2">
        <w:rPr>
          <w:rFonts w:ascii="Times New Roman" w:eastAsia="宋体" w:hAnsi="Times New Roman" w:hint="eastAsia"/>
          <w:bCs/>
          <w:sz w:val="24"/>
        </w:rPr>
        <w:t>而是向高低两端迁移</w:t>
      </w:r>
      <w:r w:rsidRPr="00D06CA2">
        <w:rPr>
          <w:rFonts w:ascii="Times New Roman" w:eastAsia="宋体" w:hAnsi="Times New Roman"/>
          <w:bCs/>
          <w:sz w:val="24"/>
        </w:rPr>
        <w:t>--</w:t>
      </w:r>
      <w:r w:rsidRPr="00D06CA2">
        <w:rPr>
          <w:rFonts w:ascii="Times New Roman" w:eastAsia="宋体" w:hAnsi="Times New Roman" w:hint="eastAsia"/>
          <w:bCs/>
          <w:sz w:val="24"/>
        </w:rPr>
        <w:t>上述直方图的展宽过程</w:t>
      </w:r>
      <w:r w:rsidR="00423EA5">
        <w:rPr>
          <w:rFonts w:ascii="Times New Roman" w:eastAsia="宋体" w:hAnsi="Times New Roman"/>
          <w:bCs/>
          <w:sz w:val="24"/>
        </w:rPr>
        <w:t>，</w:t>
      </w:r>
      <w:r w:rsidRPr="00D06CA2">
        <w:rPr>
          <w:rFonts w:ascii="Times New Roman" w:eastAsia="宋体" w:hAnsi="Times New Roman" w:hint="eastAsia"/>
          <w:bCs/>
          <w:sz w:val="24"/>
        </w:rPr>
        <w:t>正是</w:t>
      </w:r>
      <w:r>
        <w:rPr>
          <w:rFonts w:ascii="Times New Roman" w:eastAsia="宋体" w:hAnsi="Times New Roman" w:hint="eastAsia"/>
          <w:bCs/>
          <w:sz w:val="24"/>
        </w:rPr>
        <w:t>“</w:t>
      </w:r>
      <w:r w:rsidRPr="00D06CA2">
        <w:rPr>
          <w:rFonts w:ascii="Times New Roman" w:eastAsia="宋体" w:hAnsi="Times New Roman" w:hint="eastAsia"/>
          <w:bCs/>
          <w:sz w:val="24"/>
        </w:rPr>
        <w:t>团块化</w:t>
      </w:r>
      <w:r>
        <w:rPr>
          <w:rFonts w:ascii="Times New Roman" w:eastAsia="宋体" w:hAnsi="Times New Roman" w:hint="eastAsia"/>
          <w:bCs/>
          <w:sz w:val="24"/>
        </w:rPr>
        <w:t>”</w:t>
      </w:r>
      <w:r w:rsidRPr="00D06CA2">
        <w:rPr>
          <w:rFonts w:ascii="Times New Roman" w:eastAsia="宋体" w:hAnsi="Times New Roman" w:hint="eastAsia"/>
          <w:bCs/>
          <w:sz w:val="24"/>
        </w:rPr>
        <w:t>特征在统计层面的直接映射。</w:t>
      </w:r>
    </w:p>
    <w:p w14:paraId="3EF22B3E" w14:textId="76ECEF7A" w:rsidR="00D06CA2" w:rsidRDefault="00D06CA2" w:rsidP="00D06CA2">
      <w:pPr>
        <w:spacing w:line="276" w:lineRule="auto"/>
        <w:jc w:val="center"/>
        <w:rPr>
          <w:rFonts w:ascii="Times New Roman" w:eastAsia="宋体" w:hAnsi="Times New Roman"/>
          <w:bCs/>
          <w:sz w:val="24"/>
        </w:rPr>
      </w:pPr>
      <w:r>
        <w:rPr>
          <w:noProof/>
        </w:rPr>
        <w:lastRenderedPageBreak/>
        <w:drawing>
          <wp:inline distT="0" distB="0" distL="0" distR="0" wp14:anchorId="5AA735FE" wp14:editId="288F973D">
            <wp:extent cx="5259121" cy="3669405"/>
            <wp:effectExtent l="0" t="0" r="0" b="7620"/>
            <wp:docPr id="1561213118" name="图片 7" descr="图表, 条形图, 直方图&#10;&#10;AI 生成的内容可能不正确。"/>
            <wp:cNvGraphicFramePr>
              <a:graphicFrameLocks noChangeAspect="1"/>
            </wp:cNvGraphicFramePr>
            <a:graphic>
              <a:graphicData uri="http://schemas.openxmlformats.org/drawingml/2006/picture">
                <pic:pic>
                  <pic:nvPicPr>
                    <pic:cNvPr id="1561213118" name="图片 7" descr="图表, 条形图, 直方图&#10;&#10;AI 生成的内容可能不正确。"/>
                    <pic:cNvPicPr>
                      <a:picLocks noChangeAspect="1" noChangeArrowheads="1"/>
                    </pic:cNvPicPr>
                  </pic:nvPicPr>
                  <pic:blipFill>
                    <a:blip r:embed="rId12" cstate="print">
                      <a:extLst>
                        <a:ext uri="{28A0092B-C50C-407E-A947-70E740481C1C}">
                          <a14:useLocalDpi val="0"/>
                        </a:ext>
                      </a:extLst>
                    </a:blip>
                    <a:srcRect/>
                    <a:stretch>
                      <a:fillRect/>
                    </a:stretch>
                  </pic:blipFill>
                  <pic:spPr bwMode="auto">
                    <a:xfrm>
                      <a:off x="0" y="0"/>
                      <a:ext cx="5264564" cy="3673202"/>
                    </a:xfrm>
                    <a:prstGeom prst="rect">
                      <a:avLst/>
                    </a:prstGeom>
                    <a:noFill/>
                    <a:ln>
                      <a:noFill/>
                    </a:ln>
                  </pic:spPr>
                </pic:pic>
              </a:graphicData>
            </a:graphic>
          </wp:inline>
        </w:drawing>
      </w:r>
    </w:p>
    <w:p w14:paraId="5760E1F2" w14:textId="20E296E5" w:rsidR="00D06CA2" w:rsidRPr="00D06CA2" w:rsidRDefault="00D06CA2" w:rsidP="00D06CA2">
      <w:pPr>
        <w:spacing w:line="276" w:lineRule="auto"/>
        <w:ind w:firstLine="360"/>
        <w:rPr>
          <w:rFonts w:ascii="Times New Roman" w:eastAsia="宋体" w:hAnsi="Times New Roman"/>
          <w:bCs/>
          <w:sz w:val="24"/>
        </w:rPr>
      </w:pPr>
      <w:r>
        <w:rPr>
          <w:rFonts w:ascii="Times New Roman" w:eastAsia="宋体" w:hAnsi="Times New Roman" w:hint="eastAsia"/>
          <w:bCs/>
          <w:sz w:val="24"/>
        </w:rPr>
        <w:t>下</w:t>
      </w:r>
      <w:r w:rsidRPr="00D06CA2">
        <w:rPr>
          <w:rFonts w:ascii="Times New Roman" w:eastAsia="宋体" w:hAnsi="Times New Roman" w:hint="eastAsia"/>
          <w:bCs/>
          <w:sz w:val="24"/>
        </w:rPr>
        <w:t>将六个时间步的分布曲线叠加在同一坐标系下</w:t>
      </w:r>
      <w:r w:rsidR="00423EA5">
        <w:rPr>
          <w:rFonts w:ascii="Times New Roman" w:eastAsia="宋体" w:hAnsi="Times New Roman"/>
          <w:bCs/>
          <w:sz w:val="24"/>
        </w:rPr>
        <w:t>，</w:t>
      </w:r>
      <w:r w:rsidRPr="00D06CA2">
        <w:rPr>
          <w:rFonts w:ascii="Times New Roman" w:eastAsia="宋体" w:hAnsi="Times New Roman" w:hint="eastAsia"/>
          <w:bCs/>
          <w:sz w:val="24"/>
        </w:rPr>
        <w:t>可以更直观地看到整体轮廓从窄峰向宽平台过渡的演化规律。早期曲线在两端快速降为零</w:t>
      </w:r>
      <w:r w:rsidR="00423EA5">
        <w:rPr>
          <w:rFonts w:ascii="Times New Roman" w:eastAsia="宋体" w:hAnsi="Times New Roman"/>
          <w:bCs/>
          <w:sz w:val="24"/>
        </w:rPr>
        <w:t>，</w:t>
      </w:r>
      <w:r w:rsidRPr="00D06CA2">
        <w:rPr>
          <w:rFonts w:ascii="Times New Roman" w:eastAsia="宋体" w:hAnsi="Times New Roman" w:hint="eastAsia"/>
          <w:bCs/>
          <w:sz w:val="24"/>
        </w:rPr>
        <w:t>晚期则在左右两侧均形成更长的</w:t>
      </w:r>
      <w:r>
        <w:rPr>
          <w:rFonts w:ascii="Times New Roman" w:eastAsia="宋体" w:hAnsi="Times New Roman" w:hint="eastAsia"/>
          <w:bCs/>
          <w:sz w:val="24"/>
        </w:rPr>
        <w:t>“</w:t>
      </w:r>
      <w:r w:rsidRPr="00D06CA2">
        <w:rPr>
          <w:rFonts w:ascii="Times New Roman" w:eastAsia="宋体" w:hAnsi="Times New Roman" w:hint="eastAsia"/>
          <w:bCs/>
          <w:sz w:val="24"/>
        </w:rPr>
        <w:t>拖尾</w:t>
      </w:r>
      <w:r>
        <w:rPr>
          <w:rFonts w:ascii="Times New Roman" w:eastAsia="宋体" w:hAnsi="Times New Roman" w:hint="eastAsia"/>
          <w:bCs/>
          <w:sz w:val="24"/>
        </w:rPr>
        <w:t>”</w:t>
      </w:r>
      <w:r w:rsidR="00423EA5">
        <w:rPr>
          <w:rFonts w:ascii="Times New Roman" w:eastAsia="宋体" w:hAnsi="Times New Roman"/>
          <w:bCs/>
          <w:sz w:val="24"/>
        </w:rPr>
        <w:t>，</w:t>
      </w:r>
      <w:r w:rsidRPr="00D06CA2">
        <w:rPr>
          <w:rFonts w:ascii="Times New Roman" w:eastAsia="宋体" w:hAnsi="Times New Roman" w:hint="eastAsia"/>
          <w:bCs/>
          <w:sz w:val="24"/>
        </w:rPr>
        <w:t>两极分化趋势清晰可见。</w:t>
      </w:r>
    </w:p>
    <w:p w14:paraId="5C15CB08" w14:textId="37389A65" w:rsidR="00D06CA2" w:rsidRPr="00D06CA2" w:rsidRDefault="00D06CA2" w:rsidP="00D06CA2">
      <w:pPr>
        <w:spacing w:line="276" w:lineRule="auto"/>
        <w:jc w:val="center"/>
        <w:rPr>
          <w:rFonts w:ascii="Times New Roman" w:eastAsia="宋体" w:hAnsi="Times New Roman"/>
          <w:bCs/>
          <w:sz w:val="24"/>
        </w:rPr>
      </w:pPr>
      <w:r>
        <w:rPr>
          <w:noProof/>
        </w:rPr>
        <w:drawing>
          <wp:inline distT="0" distB="0" distL="0" distR="0" wp14:anchorId="1187F56D" wp14:editId="3E218F9F">
            <wp:extent cx="5222123" cy="3289948"/>
            <wp:effectExtent l="0" t="0" r="0" b="5715"/>
            <wp:docPr id="677666142" name="图片 6" descr="图表, 直方图&#10;&#10;AI 生成的内容可能不正确。"/>
            <wp:cNvGraphicFramePr>
              <a:graphicFrameLocks noChangeAspect="1"/>
            </wp:cNvGraphicFramePr>
            <a:graphic>
              <a:graphicData uri="http://schemas.openxmlformats.org/drawingml/2006/picture">
                <pic:pic>
                  <pic:nvPicPr>
                    <pic:cNvPr id="677666142" name="图片 6" descr="图表, 直方图&#10;&#10;AI 生成的内容可能不正确。"/>
                    <pic:cNvPicPr>
                      <a:picLocks noChangeAspect="1" noChangeArrowheads="1"/>
                    </pic:cNvPicPr>
                  </pic:nvPicPr>
                  <pic:blipFill>
                    <a:blip r:embed="rId13" cstate="print">
                      <a:extLst>
                        <a:ext uri="{28A0092B-C50C-407E-A947-70E740481C1C}">
                          <a14:useLocalDpi val="0"/>
                        </a:ext>
                      </a:extLst>
                    </a:blip>
                    <a:srcRect/>
                    <a:stretch>
                      <a:fillRect/>
                    </a:stretch>
                  </pic:blipFill>
                  <pic:spPr bwMode="auto">
                    <a:xfrm>
                      <a:off x="0" y="0"/>
                      <a:ext cx="5226258" cy="3292553"/>
                    </a:xfrm>
                    <a:prstGeom prst="rect">
                      <a:avLst/>
                    </a:prstGeom>
                    <a:noFill/>
                    <a:ln>
                      <a:noFill/>
                    </a:ln>
                  </pic:spPr>
                </pic:pic>
              </a:graphicData>
            </a:graphic>
          </wp:inline>
        </w:drawing>
      </w:r>
    </w:p>
    <w:p w14:paraId="4B1AD63C" w14:textId="4F4D07D3" w:rsidR="00D06CA2" w:rsidRPr="00D06CA2" w:rsidRDefault="00D06CA2" w:rsidP="00D06CA2">
      <w:pPr>
        <w:spacing w:line="276" w:lineRule="auto"/>
        <w:ind w:firstLine="360"/>
        <w:rPr>
          <w:rFonts w:ascii="Times New Roman" w:eastAsia="宋体" w:hAnsi="Times New Roman"/>
          <w:bCs/>
          <w:sz w:val="24"/>
        </w:rPr>
      </w:pPr>
      <w:r>
        <w:rPr>
          <w:rFonts w:ascii="Times New Roman" w:eastAsia="宋体" w:hAnsi="Times New Roman" w:hint="eastAsia"/>
          <w:bCs/>
          <w:sz w:val="24"/>
        </w:rPr>
        <w:t>下图</w:t>
      </w:r>
      <w:r w:rsidRPr="00D06CA2">
        <w:rPr>
          <w:rFonts w:ascii="Times New Roman" w:eastAsia="宋体" w:hAnsi="Times New Roman" w:hint="eastAsia"/>
          <w:bCs/>
          <w:sz w:val="24"/>
        </w:rPr>
        <w:t>展示了密度累积分布函数</w:t>
      </w:r>
      <w:r w:rsidR="00423EA5">
        <w:rPr>
          <w:rFonts w:ascii="Times New Roman" w:eastAsia="宋体" w:hAnsi="Times New Roman"/>
          <w:bCs/>
          <w:sz w:val="24"/>
        </w:rPr>
        <w:t>（</w:t>
      </w:r>
      <w:r w:rsidRPr="00D06CA2">
        <w:rPr>
          <w:rFonts w:ascii="Times New Roman" w:eastAsia="宋体" w:hAnsi="Times New Roman"/>
          <w:bCs/>
          <w:sz w:val="24"/>
        </w:rPr>
        <w:t>CDF</w:t>
      </w:r>
      <w:r w:rsidR="00423EA5">
        <w:rPr>
          <w:rFonts w:ascii="Times New Roman" w:eastAsia="宋体" w:hAnsi="Times New Roman"/>
          <w:bCs/>
          <w:sz w:val="24"/>
        </w:rPr>
        <w:t>）</w:t>
      </w:r>
      <w:r w:rsidRPr="00D06CA2">
        <w:rPr>
          <w:rFonts w:ascii="Times New Roman" w:eastAsia="宋体" w:hAnsi="Times New Roman" w:hint="eastAsia"/>
          <w:bCs/>
          <w:sz w:val="24"/>
        </w:rPr>
        <w:t>的时序演化。早期</w:t>
      </w:r>
      <w:r w:rsidR="00423EA5">
        <w:rPr>
          <w:rFonts w:ascii="Times New Roman" w:eastAsia="宋体" w:hAnsi="Times New Roman"/>
          <w:bCs/>
          <w:sz w:val="24"/>
        </w:rPr>
        <w:t>（</w:t>
      </w:r>
      <w:r w:rsidRPr="00D06CA2">
        <w:rPr>
          <w:rFonts w:ascii="Times New Roman" w:eastAsia="宋体" w:hAnsi="Times New Roman"/>
          <w:bCs/>
          <w:sz w:val="24"/>
        </w:rPr>
        <w:t>t=0</w:t>
      </w:r>
      <w:r w:rsidR="00423EA5">
        <w:rPr>
          <w:rFonts w:ascii="Times New Roman" w:eastAsia="宋体" w:hAnsi="Times New Roman"/>
          <w:bCs/>
          <w:sz w:val="24"/>
        </w:rPr>
        <w:t>）</w:t>
      </w:r>
      <w:r w:rsidRPr="00D06CA2">
        <w:rPr>
          <w:rFonts w:ascii="Times New Roman" w:eastAsia="宋体" w:hAnsi="Times New Roman" w:hint="eastAsia"/>
          <w:bCs/>
          <w:sz w:val="24"/>
        </w:rPr>
        <w:t>曲线陡峭上升</w:t>
      </w:r>
      <w:r w:rsidR="00423EA5">
        <w:rPr>
          <w:rFonts w:ascii="Times New Roman" w:eastAsia="宋体" w:hAnsi="Times New Roman"/>
          <w:bCs/>
          <w:sz w:val="24"/>
        </w:rPr>
        <w:t>，</w:t>
      </w:r>
      <w:r w:rsidRPr="00D06CA2">
        <w:rPr>
          <w:rFonts w:ascii="Times New Roman" w:eastAsia="宋体" w:hAnsi="Times New Roman" w:hint="eastAsia"/>
          <w:bCs/>
          <w:sz w:val="24"/>
        </w:rPr>
        <w:t>说明大部分体素的密度集中在一个狭窄区间内</w:t>
      </w:r>
      <w:r w:rsidR="00423EA5">
        <w:rPr>
          <w:rFonts w:ascii="Times New Roman" w:eastAsia="宋体" w:hAnsi="Times New Roman"/>
          <w:bCs/>
          <w:sz w:val="24"/>
        </w:rPr>
        <w:t>；</w:t>
      </w:r>
      <w:r w:rsidRPr="00D06CA2">
        <w:rPr>
          <w:rFonts w:ascii="Times New Roman" w:eastAsia="宋体" w:hAnsi="Times New Roman" w:hint="eastAsia"/>
          <w:bCs/>
          <w:sz w:val="24"/>
        </w:rPr>
        <w:t>晚期</w:t>
      </w:r>
      <w:r w:rsidR="00423EA5">
        <w:rPr>
          <w:rFonts w:ascii="Times New Roman" w:eastAsia="宋体" w:hAnsi="Times New Roman"/>
          <w:bCs/>
          <w:sz w:val="24"/>
        </w:rPr>
        <w:t>（</w:t>
      </w:r>
      <w:r w:rsidRPr="00D06CA2">
        <w:rPr>
          <w:rFonts w:ascii="Times New Roman" w:eastAsia="宋体" w:hAnsi="Times New Roman"/>
          <w:bCs/>
          <w:sz w:val="24"/>
        </w:rPr>
        <w:t>t=99</w:t>
      </w:r>
      <w:r w:rsidR="00423EA5">
        <w:rPr>
          <w:rFonts w:ascii="Times New Roman" w:eastAsia="宋体" w:hAnsi="Times New Roman"/>
          <w:bCs/>
          <w:sz w:val="24"/>
        </w:rPr>
        <w:t>）</w:t>
      </w:r>
      <w:r w:rsidRPr="00D06CA2">
        <w:rPr>
          <w:rFonts w:ascii="Times New Roman" w:eastAsia="宋体" w:hAnsi="Times New Roman" w:hint="eastAsia"/>
          <w:bCs/>
          <w:sz w:val="24"/>
        </w:rPr>
        <w:t>曲线整体向右上方</w:t>
      </w:r>
      <w:r>
        <w:rPr>
          <w:rFonts w:ascii="Times New Roman" w:eastAsia="宋体" w:hAnsi="Times New Roman" w:hint="eastAsia"/>
          <w:bCs/>
          <w:sz w:val="24"/>
        </w:rPr>
        <w:t>“</w:t>
      </w:r>
      <w:r w:rsidRPr="00D06CA2">
        <w:rPr>
          <w:rFonts w:ascii="Times New Roman" w:eastAsia="宋体" w:hAnsi="Times New Roman" w:hint="eastAsia"/>
          <w:bCs/>
          <w:sz w:val="24"/>
        </w:rPr>
        <w:t>拉伸</w:t>
      </w:r>
      <w:r>
        <w:rPr>
          <w:rFonts w:ascii="Times New Roman" w:eastAsia="宋体" w:hAnsi="Times New Roman" w:hint="eastAsia"/>
          <w:bCs/>
          <w:sz w:val="24"/>
        </w:rPr>
        <w:t>”</w:t>
      </w:r>
      <w:r w:rsidR="00423EA5">
        <w:rPr>
          <w:rFonts w:ascii="Times New Roman" w:eastAsia="宋体" w:hAnsi="Times New Roman"/>
          <w:bCs/>
          <w:sz w:val="24"/>
        </w:rPr>
        <w:t>，</w:t>
      </w:r>
      <w:r w:rsidRPr="00D06CA2">
        <w:rPr>
          <w:rFonts w:ascii="Times New Roman" w:eastAsia="宋体" w:hAnsi="Times New Roman" w:hint="eastAsia"/>
          <w:bCs/>
          <w:sz w:val="24"/>
        </w:rPr>
        <w:t>中后段变得平缓</w:t>
      </w:r>
      <w:r w:rsidR="00423EA5">
        <w:rPr>
          <w:rFonts w:ascii="Times New Roman" w:eastAsia="宋体" w:hAnsi="Times New Roman"/>
          <w:bCs/>
          <w:sz w:val="24"/>
        </w:rPr>
        <w:t>，</w:t>
      </w:r>
      <w:r w:rsidRPr="00D06CA2">
        <w:rPr>
          <w:rFonts w:ascii="Times New Roman" w:eastAsia="宋体" w:hAnsi="Times New Roman" w:hint="eastAsia"/>
          <w:bCs/>
          <w:sz w:val="24"/>
        </w:rPr>
        <w:t>意味着更多体素分布在更宽的密度范围内。图中标注的</w:t>
      </w:r>
      <w:r w:rsidRPr="00D06CA2">
        <w:rPr>
          <w:rFonts w:ascii="Times New Roman" w:eastAsia="宋体" w:hAnsi="Times New Roman"/>
          <w:bCs/>
          <w:sz w:val="24"/>
        </w:rPr>
        <w:t>P1</w:t>
      </w:r>
      <w:r w:rsidRPr="00D06CA2">
        <w:rPr>
          <w:rFonts w:ascii="Times New Roman" w:eastAsia="宋体" w:hAnsi="Times New Roman" w:hint="eastAsia"/>
          <w:bCs/>
          <w:sz w:val="24"/>
        </w:rPr>
        <w:t>、</w:t>
      </w:r>
      <w:r w:rsidRPr="00D06CA2">
        <w:rPr>
          <w:rFonts w:ascii="Times New Roman" w:eastAsia="宋体" w:hAnsi="Times New Roman"/>
          <w:bCs/>
          <w:sz w:val="24"/>
        </w:rPr>
        <w:t>P5</w:t>
      </w:r>
      <w:r w:rsidRPr="00D06CA2">
        <w:rPr>
          <w:rFonts w:ascii="Times New Roman" w:eastAsia="宋体" w:hAnsi="Times New Roman" w:hint="eastAsia"/>
          <w:bCs/>
          <w:sz w:val="24"/>
        </w:rPr>
        <w:t>、</w:t>
      </w:r>
      <w:r w:rsidRPr="00D06CA2">
        <w:rPr>
          <w:rFonts w:ascii="Times New Roman" w:eastAsia="宋体" w:hAnsi="Times New Roman"/>
          <w:bCs/>
          <w:sz w:val="24"/>
        </w:rPr>
        <w:t>P50</w:t>
      </w:r>
      <w:r w:rsidRPr="00D06CA2">
        <w:rPr>
          <w:rFonts w:ascii="Times New Roman" w:eastAsia="宋体" w:hAnsi="Times New Roman" w:hint="eastAsia"/>
          <w:bCs/>
          <w:sz w:val="24"/>
        </w:rPr>
        <w:t>、</w:t>
      </w:r>
      <w:r w:rsidRPr="00D06CA2">
        <w:rPr>
          <w:rFonts w:ascii="Times New Roman" w:eastAsia="宋体" w:hAnsi="Times New Roman"/>
          <w:bCs/>
          <w:sz w:val="24"/>
        </w:rPr>
        <w:t>P95</w:t>
      </w:r>
      <w:r w:rsidRPr="00D06CA2">
        <w:rPr>
          <w:rFonts w:ascii="Times New Roman" w:eastAsia="宋体" w:hAnsi="Times New Roman" w:hint="eastAsia"/>
          <w:bCs/>
          <w:sz w:val="24"/>
        </w:rPr>
        <w:t>、</w:t>
      </w:r>
      <w:r w:rsidRPr="00D06CA2">
        <w:rPr>
          <w:rFonts w:ascii="Times New Roman" w:eastAsia="宋体" w:hAnsi="Times New Roman"/>
          <w:bCs/>
          <w:sz w:val="24"/>
        </w:rPr>
        <w:t>P99</w:t>
      </w:r>
      <w:r w:rsidRPr="00D06CA2">
        <w:rPr>
          <w:rFonts w:ascii="Times New Roman" w:eastAsia="宋体" w:hAnsi="Times New Roman" w:hint="eastAsia"/>
          <w:bCs/>
          <w:sz w:val="24"/>
        </w:rPr>
        <w:lastRenderedPageBreak/>
        <w:t>分位数以竖线形式呈现</w:t>
      </w:r>
      <w:r w:rsidR="00423EA5">
        <w:rPr>
          <w:rFonts w:ascii="Times New Roman" w:eastAsia="宋体" w:hAnsi="Times New Roman"/>
          <w:bCs/>
          <w:sz w:val="24"/>
        </w:rPr>
        <w:t>：</w:t>
      </w:r>
      <w:r w:rsidRPr="00D06CA2">
        <w:rPr>
          <w:rFonts w:ascii="Times New Roman" w:eastAsia="宋体" w:hAnsi="Times New Roman"/>
          <w:bCs/>
          <w:sz w:val="24"/>
        </w:rPr>
        <w:t>P1</w:t>
      </w:r>
      <w:r w:rsidRPr="00D06CA2">
        <w:rPr>
          <w:rFonts w:ascii="Times New Roman" w:eastAsia="宋体" w:hAnsi="Times New Roman" w:hint="eastAsia"/>
          <w:bCs/>
          <w:sz w:val="24"/>
        </w:rPr>
        <w:t>与</w:t>
      </w:r>
      <w:r w:rsidRPr="00D06CA2">
        <w:rPr>
          <w:rFonts w:ascii="Times New Roman" w:eastAsia="宋体" w:hAnsi="Times New Roman"/>
          <w:bCs/>
          <w:sz w:val="24"/>
        </w:rPr>
        <w:t>P5</w:t>
      </w:r>
      <w:r w:rsidR="00423EA5">
        <w:rPr>
          <w:rFonts w:ascii="Times New Roman" w:eastAsia="宋体" w:hAnsi="Times New Roman"/>
          <w:bCs/>
          <w:sz w:val="24"/>
        </w:rPr>
        <w:t>（</w:t>
      </w:r>
      <w:r w:rsidRPr="00D06CA2">
        <w:rPr>
          <w:rFonts w:ascii="Times New Roman" w:eastAsia="宋体" w:hAnsi="Times New Roman" w:hint="eastAsia"/>
          <w:bCs/>
          <w:sz w:val="24"/>
        </w:rPr>
        <w:t>绿色虚线</w:t>
      </w:r>
      <w:r w:rsidR="00423EA5">
        <w:rPr>
          <w:rFonts w:ascii="Times New Roman" w:eastAsia="宋体" w:hAnsi="Times New Roman"/>
          <w:bCs/>
          <w:sz w:val="24"/>
        </w:rPr>
        <w:t>）</w:t>
      </w:r>
      <w:r w:rsidRPr="00D06CA2">
        <w:rPr>
          <w:rFonts w:ascii="Times New Roman" w:eastAsia="宋体" w:hAnsi="Times New Roman" w:hint="eastAsia"/>
          <w:bCs/>
          <w:sz w:val="24"/>
        </w:rPr>
        <w:t>随时间向左偏移</w:t>
      </w:r>
      <w:r w:rsidR="00423EA5">
        <w:rPr>
          <w:rFonts w:ascii="Times New Roman" w:eastAsia="宋体" w:hAnsi="Times New Roman"/>
          <w:bCs/>
          <w:sz w:val="24"/>
        </w:rPr>
        <w:t>，</w:t>
      </w:r>
      <w:r w:rsidRPr="00D06CA2">
        <w:rPr>
          <w:rFonts w:ascii="Times New Roman" w:eastAsia="宋体" w:hAnsi="Times New Roman"/>
          <w:bCs/>
          <w:sz w:val="24"/>
        </w:rPr>
        <w:t>P95</w:t>
      </w:r>
      <w:r w:rsidRPr="00D06CA2">
        <w:rPr>
          <w:rFonts w:ascii="Times New Roman" w:eastAsia="宋体" w:hAnsi="Times New Roman" w:hint="eastAsia"/>
          <w:bCs/>
          <w:sz w:val="24"/>
        </w:rPr>
        <w:t>与</w:t>
      </w:r>
      <w:r w:rsidRPr="00D06CA2">
        <w:rPr>
          <w:rFonts w:ascii="Times New Roman" w:eastAsia="宋体" w:hAnsi="Times New Roman"/>
          <w:bCs/>
          <w:sz w:val="24"/>
        </w:rPr>
        <w:t>P99</w:t>
      </w:r>
      <w:r w:rsidR="00423EA5">
        <w:rPr>
          <w:rFonts w:ascii="Times New Roman" w:eastAsia="宋体" w:hAnsi="Times New Roman"/>
          <w:bCs/>
          <w:sz w:val="24"/>
        </w:rPr>
        <w:t>（</w:t>
      </w:r>
      <w:r w:rsidRPr="00D06CA2">
        <w:rPr>
          <w:rFonts w:ascii="Times New Roman" w:eastAsia="宋体" w:hAnsi="Times New Roman" w:hint="eastAsia"/>
          <w:bCs/>
          <w:sz w:val="24"/>
        </w:rPr>
        <w:t>红色虚线</w:t>
      </w:r>
      <w:r w:rsidR="00423EA5">
        <w:rPr>
          <w:rFonts w:ascii="Times New Roman" w:eastAsia="宋体" w:hAnsi="Times New Roman"/>
          <w:bCs/>
          <w:sz w:val="24"/>
        </w:rPr>
        <w:t>）</w:t>
      </w:r>
      <w:r w:rsidRPr="00D06CA2">
        <w:rPr>
          <w:rFonts w:ascii="Times New Roman" w:eastAsia="宋体" w:hAnsi="Times New Roman" w:hint="eastAsia"/>
          <w:bCs/>
          <w:sz w:val="24"/>
        </w:rPr>
        <w:t>向右偏移</w:t>
      </w:r>
      <w:r w:rsidR="00423EA5">
        <w:rPr>
          <w:rFonts w:ascii="Times New Roman" w:eastAsia="宋体" w:hAnsi="Times New Roman"/>
          <w:bCs/>
          <w:sz w:val="24"/>
        </w:rPr>
        <w:t>，</w:t>
      </w:r>
      <w:r w:rsidRPr="00D06CA2">
        <w:rPr>
          <w:rFonts w:ascii="Times New Roman" w:eastAsia="宋体" w:hAnsi="Times New Roman" w:hint="eastAsia"/>
          <w:bCs/>
          <w:sz w:val="24"/>
        </w:rPr>
        <w:t>而</w:t>
      </w:r>
      <w:r w:rsidRPr="00D06CA2">
        <w:rPr>
          <w:rFonts w:ascii="Times New Roman" w:eastAsia="宋体" w:hAnsi="Times New Roman"/>
          <w:bCs/>
          <w:sz w:val="24"/>
        </w:rPr>
        <w:t>P50</w:t>
      </w:r>
      <w:r w:rsidR="00423EA5">
        <w:rPr>
          <w:rFonts w:ascii="Times New Roman" w:eastAsia="宋体" w:hAnsi="Times New Roman"/>
          <w:bCs/>
          <w:sz w:val="24"/>
        </w:rPr>
        <w:t>（</w:t>
      </w:r>
      <w:r w:rsidRPr="00D06CA2">
        <w:rPr>
          <w:rFonts w:ascii="Times New Roman" w:eastAsia="宋体" w:hAnsi="Times New Roman" w:hint="eastAsia"/>
          <w:bCs/>
          <w:sz w:val="24"/>
        </w:rPr>
        <w:t>黄色虚线</w:t>
      </w:r>
      <w:r w:rsidR="00423EA5">
        <w:rPr>
          <w:rFonts w:ascii="Times New Roman" w:eastAsia="宋体" w:hAnsi="Times New Roman"/>
          <w:bCs/>
          <w:sz w:val="24"/>
        </w:rPr>
        <w:t>）</w:t>
      </w:r>
      <w:r w:rsidRPr="00D06CA2">
        <w:rPr>
          <w:rFonts w:ascii="Times New Roman" w:eastAsia="宋体" w:hAnsi="Times New Roman" w:hint="eastAsia"/>
          <w:bCs/>
          <w:sz w:val="24"/>
        </w:rPr>
        <w:t>位置相对稳定</w:t>
      </w:r>
      <w:r w:rsidRPr="00D06CA2">
        <w:rPr>
          <w:rFonts w:ascii="Times New Roman" w:eastAsia="宋体" w:hAnsi="Times New Roman"/>
          <w:bCs/>
          <w:sz w:val="24"/>
        </w:rPr>
        <w:t>--</w:t>
      </w:r>
      <w:r w:rsidRPr="00D06CA2">
        <w:rPr>
          <w:rFonts w:ascii="Times New Roman" w:eastAsia="宋体" w:hAnsi="Times New Roman" w:hint="eastAsia"/>
          <w:bCs/>
          <w:sz w:val="24"/>
        </w:rPr>
        <w:t>这直观地展示了密度分布从中间向两极</w:t>
      </w:r>
      <w:r>
        <w:rPr>
          <w:rFonts w:ascii="Times New Roman" w:eastAsia="宋体" w:hAnsi="Times New Roman" w:hint="eastAsia"/>
          <w:bCs/>
          <w:sz w:val="24"/>
        </w:rPr>
        <w:t>“</w:t>
      </w:r>
      <w:r w:rsidRPr="00D06CA2">
        <w:rPr>
          <w:rFonts w:ascii="Times New Roman" w:eastAsia="宋体" w:hAnsi="Times New Roman" w:hint="eastAsia"/>
          <w:bCs/>
          <w:sz w:val="24"/>
        </w:rPr>
        <w:t>撕开</w:t>
      </w:r>
      <w:r>
        <w:rPr>
          <w:rFonts w:ascii="Times New Roman" w:eastAsia="宋体" w:hAnsi="Times New Roman" w:hint="eastAsia"/>
          <w:bCs/>
          <w:sz w:val="24"/>
        </w:rPr>
        <w:t>”</w:t>
      </w:r>
      <w:r w:rsidRPr="00D06CA2">
        <w:rPr>
          <w:rFonts w:ascii="Times New Roman" w:eastAsia="宋体" w:hAnsi="Times New Roman" w:hint="eastAsia"/>
          <w:bCs/>
          <w:sz w:val="24"/>
        </w:rPr>
        <w:t>的演化规律。</w:t>
      </w:r>
    </w:p>
    <w:p w14:paraId="3180F2F8" w14:textId="77777777" w:rsidR="00D06CA2" w:rsidRDefault="00D06CA2" w:rsidP="00D06CA2">
      <w:pPr>
        <w:spacing w:line="276" w:lineRule="auto"/>
        <w:jc w:val="center"/>
        <w:rPr>
          <w:rFonts w:ascii="Times New Roman" w:eastAsia="宋体" w:hAnsi="Times New Roman"/>
          <w:bCs/>
          <w:sz w:val="24"/>
        </w:rPr>
      </w:pPr>
      <w:r>
        <w:rPr>
          <w:noProof/>
        </w:rPr>
        <w:drawing>
          <wp:inline distT="0" distB="0" distL="0" distR="0" wp14:anchorId="187DA469" wp14:editId="5DE89178">
            <wp:extent cx="4968416" cy="3340146"/>
            <wp:effectExtent l="0" t="0" r="3810" b="0"/>
            <wp:docPr id="1167591325" name="图片 10" descr="图形用户界面, 图表, 气泡图&#10;&#10;AI 生成的内容可能不正确。"/>
            <wp:cNvGraphicFramePr>
              <a:graphicFrameLocks noChangeAspect="1"/>
            </wp:cNvGraphicFramePr>
            <a:graphic>
              <a:graphicData uri="http://schemas.openxmlformats.org/drawingml/2006/picture">
                <pic:pic>
                  <pic:nvPicPr>
                    <pic:cNvPr id="1167591325" name="图片 10" descr="图形用户界面, 图表, 气泡图&#10;&#10;AI 生成的内容可能不正确。"/>
                    <pic:cNvPicPr>
                      <a:picLocks noChangeAspect="1" noChangeArrowheads="1"/>
                    </pic:cNvPicPr>
                  </pic:nvPicPr>
                  <pic:blipFill>
                    <a:blip r:embed="rId14" cstate="print">
                      <a:extLst>
                        <a:ext uri="{28A0092B-C50C-407E-A947-70E740481C1C}">
                          <a14:useLocalDpi val="0"/>
                        </a:ext>
                      </a:extLst>
                    </a:blip>
                    <a:srcRect/>
                    <a:stretch>
                      <a:fillRect/>
                    </a:stretch>
                  </pic:blipFill>
                  <pic:spPr bwMode="auto">
                    <a:xfrm>
                      <a:off x="0" y="0"/>
                      <a:ext cx="4973889" cy="3343825"/>
                    </a:xfrm>
                    <a:prstGeom prst="rect">
                      <a:avLst/>
                    </a:prstGeom>
                    <a:noFill/>
                    <a:ln>
                      <a:noFill/>
                    </a:ln>
                  </pic:spPr>
                </pic:pic>
              </a:graphicData>
            </a:graphic>
          </wp:inline>
        </w:drawing>
      </w:r>
    </w:p>
    <w:p w14:paraId="54EA18F1" w14:textId="6E77CD8C" w:rsidR="00D06CA2" w:rsidRPr="00D06CA2" w:rsidRDefault="00D06CA2" w:rsidP="00D06CA2">
      <w:pPr>
        <w:spacing w:line="276" w:lineRule="auto"/>
        <w:ind w:firstLine="360"/>
        <w:rPr>
          <w:rFonts w:ascii="Times New Roman" w:eastAsia="宋体" w:hAnsi="Times New Roman" w:hint="eastAsia"/>
          <w:bCs/>
          <w:sz w:val="24"/>
        </w:rPr>
      </w:pPr>
      <w:r w:rsidRPr="00D06CA2">
        <w:rPr>
          <w:rFonts w:ascii="Times New Roman" w:eastAsia="宋体" w:hAnsi="Times New Roman" w:hint="eastAsia"/>
          <w:bCs/>
          <w:sz w:val="24"/>
        </w:rPr>
        <w:t>综上所述</w:t>
      </w:r>
      <w:r w:rsidR="00423EA5">
        <w:rPr>
          <w:rFonts w:ascii="Times New Roman" w:eastAsia="宋体" w:hAnsi="Times New Roman"/>
          <w:bCs/>
          <w:sz w:val="24"/>
        </w:rPr>
        <w:t>，</w:t>
      </w:r>
      <w:r w:rsidRPr="00D06CA2">
        <w:rPr>
          <w:rFonts w:ascii="Times New Roman" w:eastAsia="宋体" w:hAnsi="Times New Roman" w:hint="eastAsia"/>
          <w:bCs/>
          <w:sz w:val="24"/>
        </w:rPr>
        <w:t>通过对密度对数直方图及</w:t>
      </w:r>
      <w:r w:rsidRPr="00D06CA2">
        <w:rPr>
          <w:rFonts w:ascii="Times New Roman" w:eastAsia="宋体" w:hAnsi="Times New Roman"/>
          <w:bCs/>
          <w:sz w:val="24"/>
        </w:rPr>
        <w:t>CDF</w:t>
      </w:r>
      <w:r w:rsidRPr="00D06CA2">
        <w:rPr>
          <w:rFonts w:ascii="Times New Roman" w:eastAsia="宋体" w:hAnsi="Times New Roman" w:hint="eastAsia"/>
          <w:bCs/>
          <w:sz w:val="24"/>
        </w:rPr>
        <w:t>演化曲线的系统分析</w:t>
      </w:r>
      <w:r w:rsidR="00423EA5">
        <w:rPr>
          <w:rFonts w:ascii="Times New Roman" w:eastAsia="宋体" w:hAnsi="Times New Roman"/>
          <w:bCs/>
          <w:sz w:val="24"/>
        </w:rPr>
        <w:t>，</w:t>
      </w:r>
      <w:r w:rsidRPr="00D06CA2">
        <w:rPr>
          <w:rFonts w:ascii="Times New Roman" w:eastAsia="宋体" w:hAnsi="Times New Roman" w:hint="eastAsia"/>
          <w:bCs/>
          <w:sz w:val="24"/>
        </w:rPr>
        <w:t>可以得出以下结论</w:t>
      </w:r>
      <w:r w:rsidR="00423EA5">
        <w:rPr>
          <w:rFonts w:ascii="Times New Roman" w:eastAsia="宋体" w:hAnsi="Times New Roman"/>
          <w:bCs/>
          <w:sz w:val="24"/>
        </w:rPr>
        <w:t>：</w:t>
      </w:r>
      <w:r w:rsidRPr="00D06CA2">
        <w:rPr>
          <w:rFonts w:ascii="Times New Roman" w:eastAsia="宋体" w:hAnsi="Times New Roman" w:hint="eastAsia"/>
          <w:bCs/>
          <w:sz w:val="24"/>
        </w:rPr>
        <w:t>早期宇宙密度分布集中于均值附近</w:t>
      </w:r>
      <w:r w:rsidR="00423EA5">
        <w:rPr>
          <w:rFonts w:ascii="Times New Roman" w:eastAsia="宋体" w:hAnsi="Times New Roman"/>
          <w:bCs/>
          <w:sz w:val="24"/>
        </w:rPr>
        <w:t>，</w:t>
      </w:r>
      <w:r w:rsidRPr="00D06CA2">
        <w:rPr>
          <w:rFonts w:ascii="Times New Roman" w:eastAsia="宋体" w:hAnsi="Times New Roman" w:hint="eastAsia"/>
          <w:bCs/>
          <w:sz w:val="24"/>
        </w:rPr>
        <w:t>呈现尖锐窄峰特征</w:t>
      </w:r>
      <w:r w:rsidR="00423EA5">
        <w:rPr>
          <w:rFonts w:ascii="Times New Roman" w:eastAsia="宋体" w:hAnsi="Times New Roman"/>
          <w:bCs/>
          <w:sz w:val="24"/>
        </w:rPr>
        <w:t>；</w:t>
      </w:r>
      <w:r w:rsidRPr="00D06CA2">
        <w:rPr>
          <w:rFonts w:ascii="Times New Roman" w:eastAsia="宋体" w:hAnsi="Times New Roman" w:hint="eastAsia"/>
          <w:bCs/>
          <w:sz w:val="24"/>
        </w:rPr>
        <w:t>在暗物质引力的持续作用下</w:t>
      </w:r>
      <w:r w:rsidR="00423EA5">
        <w:rPr>
          <w:rFonts w:ascii="Times New Roman" w:eastAsia="宋体" w:hAnsi="Times New Roman"/>
          <w:bCs/>
          <w:sz w:val="24"/>
        </w:rPr>
        <w:t>，</w:t>
      </w:r>
      <w:r w:rsidRPr="00D06CA2">
        <w:rPr>
          <w:rFonts w:ascii="Times New Roman" w:eastAsia="宋体" w:hAnsi="Times New Roman" w:hint="eastAsia"/>
          <w:bCs/>
          <w:sz w:val="24"/>
        </w:rPr>
        <w:t>密度场逐渐展宽</w:t>
      </w:r>
      <w:r w:rsidR="00423EA5">
        <w:rPr>
          <w:rFonts w:ascii="Times New Roman" w:eastAsia="宋体" w:hAnsi="Times New Roman"/>
          <w:bCs/>
          <w:sz w:val="24"/>
        </w:rPr>
        <w:t>，</w:t>
      </w:r>
      <w:r w:rsidRPr="00D06CA2">
        <w:rPr>
          <w:rFonts w:ascii="Times New Roman" w:eastAsia="宋体" w:hAnsi="Times New Roman" w:hint="eastAsia"/>
          <w:bCs/>
          <w:sz w:val="24"/>
        </w:rPr>
        <w:t>峰值降低而尾部增厚</w:t>
      </w:r>
      <w:r w:rsidR="00423EA5">
        <w:rPr>
          <w:rFonts w:ascii="Times New Roman" w:eastAsia="宋体" w:hAnsi="Times New Roman"/>
          <w:bCs/>
          <w:sz w:val="24"/>
        </w:rPr>
        <w:t>，</w:t>
      </w:r>
      <w:r w:rsidRPr="00D06CA2">
        <w:rPr>
          <w:rFonts w:ascii="Times New Roman" w:eastAsia="宋体" w:hAnsi="Times New Roman" w:hint="eastAsia"/>
          <w:bCs/>
          <w:sz w:val="24"/>
        </w:rPr>
        <w:t>两极分化趋势显著增强</w:t>
      </w:r>
      <w:r w:rsidR="00423EA5">
        <w:rPr>
          <w:rFonts w:ascii="Times New Roman" w:eastAsia="宋体" w:hAnsi="Times New Roman"/>
          <w:bCs/>
          <w:sz w:val="24"/>
        </w:rPr>
        <w:t>；</w:t>
      </w:r>
      <w:r w:rsidRPr="00D06CA2">
        <w:rPr>
          <w:rFonts w:ascii="Times New Roman" w:eastAsia="宋体" w:hAnsi="Times New Roman"/>
          <w:bCs/>
          <w:sz w:val="24"/>
        </w:rPr>
        <w:t>P1</w:t>
      </w:r>
      <w:r w:rsidRPr="00D06CA2">
        <w:rPr>
          <w:rFonts w:ascii="Times New Roman" w:eastAsia="宋体" w:hAnsi="Times New Roman" w:hint="eastAsia"/>
          <w:bCs/>
          <w:sz w:val="24"/>
        </w:rPr>
        <w:t>下降、</w:t>
      </w:r>
      <w:r w:rsidRPr="00D06CA2">
        <w:rPr>
          <w:rFonts w:ascii="Times New Roman" w:eastAsia="宋体" w:hAnsi="Times New Roman"/>
          <w:bCs/>
          <w:sz w:val="24"/>
        </w:rPr>
        <w:t>P99</w:t>
      </w:r>
      <w:r w:rsidRPr="00D06CA2">
        <w:rPr>
          <w:rFonts w:ascii="Times New Roman" w:eastAsia="宋体" w:hAnsi="Times New Roman" w:hint="eastAsia"/>
          <w:bCs/>
          <w:sz w:val="24"/>
        </w:rPr>
        <w:t>上升且</w:t>
      </w:r>
      <w:r w:rsidRPr="00D06CA2">
        <w:rPr>
          <w:rFonts w:ascii="Times New Roman" w:eastAsia="宋体" w:hAnsi="Times New Roman"/>
          <w:bCs/>
          <w:sz w:val="24"/>
        </w:rPr>
        <w:t>P50</w:t>
      </w:r>
      <w:r w:rsidRPr="00D06CA2">
        <w:rPr>
          <w:rFonts w:ascii="Times New Roman" w:eastAsia="宋体" w:hAnsi="Times New Roman" w:hint="eastAsia"/>
          <w:bCs/>
          <w:sz w:val="24"/>
        </w:rPr>
        <w:t>相对稳定</w:t>
      </w:r>
      <w:r w:rsidR="00423EA5">
        <w:rPr>
          <w:rFonts w:ascii="Times New Roman" w:eastAsia="宋体" w:hAnsi="Times New Roman"/>
          <w:bCs/>
          <w:sz w:val="24"/>
        </w:rPr>
        <w:t>，</w:t>
      </w:r>
      <w:r w:rsidRPr="00D06CA2">
        <w:rPr>
          <w:rFonts w:ascii="Times New Roman" w:eastAsia="宋体" w:hAnsi="Times New Roman" w:hint="eastAsia"/>
          <w:bCs/>
          <w:sz w:val="24"/>
        </w:rPr>
        <w:t>表明物质从中间密度区向高低两端迁移</w:t>
      </w:r>
      <w:r w:rsidRPr="00D06CA2">
        <w:rPr>
          <w:rFonts w:ascii="Times New Roman" w:eastAsia="宋体" w:hAnsi="Times New Roman"/>
          <w:bCs/>
          <w:sz w:val="24"/>
        </w:rPr>
        <w:t>--</w:t>
      </w:r>
      <w:r w:rsidRPr="00D06CA2">
        <w:rPr>
          <w:rFonts w:ascii="Times New Roman" w:eastAsia="宋体" w:hAnsi="Times New Roman" w:hint="eastAsia"/>
          <w:bCs/>
          <w:sz w:val="24"/>
        </w:rPr>
        <w:t>这正是</w:t>
      </w:r>
      <w:r>
        <w:rPr>
          <w:rFonts w:ascii="Times New Roman" w:eastAsia="宋体" w:hAnsi="Times New Roman" w:hint="eastAsia"/>
          <w:bCs/>
          <w:sz w:val="24"/>
        </w:rPr>
        <w:t>“</w:t>
      </w:r>
      <w:r w:rsidRPr="00D06CA2">
        <w:rPr>
          <w:rFonts w:ascii="Times New Roman" w:eastAsia="宋体" w:hAnsi="Times New Roman" w:hint="eastAsia"/>
          <w:bCs/>
          <w:sz w:val="24"/>
        </w:rPr>
        <w:t>团块化</w:t>
      </w:r>
      <w:r>
        <w:rPr>
          <w:rFonts w:ascii="Times New Roman" w:eastAsia="宋体" w:hAnsi="Times New Roman" w:hint="eastAsia"/>
          <w:bCs/>
          <w:sz w:val="24"/>
        </w:rPr>
        <w:t>”</w:t>
      </w:r>
      <w:r w:rsidRPr="00D06CA2">
        <w:rPr>
          <w:rFonts w:ascii="Times New Roman" w:eastAsia="宋体" w:hAnsi="Times New Roman" w:hint="eastAsia"/>
          <w:bCs/>
          <w:sz w:val="24"/>
        </w:rPr>
        <w:t>过程在统计层面的直接映射。这些统计特征的变化规律</w:t>
      </w:r>
      <w:r w:rsidR="00423EA5">
        <w:rPr>
          <w:rFonts w:ascii="Times New Roman" w:eastAsia="宋体" w:hAnsi="Times New Roman"/>
          <w:bCs/>
          <w:sz w:val="24"/>
        </w:rPr>
        <w:t>，</w:t>
      </w:r>
      <w:r w:rsidRPr="00D06CA2">
        <w:rPr>
          <w:rFonts w:ascii="Times New Roman" w:eastAsia="宋体" w:hAnsi="Times New Roman" w:hint="eastAsia"/>
          <w:bCs/>
          <w:sz w:val="24"/>
        </w:rPr>
        <w:t>为理解宇宙大尺度结构的形成机制提供了定量化的数据支撑。</w:t>
      </w:r>
    </w:p>
    <w:p w14:paraId="33EBC2F9" w14:textId="0C1B67F8" w:rsidR="00965202" w:rsidRDefault="00965202" w:rsidP="00D5044F">
      <w:pPr>
        <w:spacing w:beforeLines="100" w:before="312" w:after="50" w:line="276" w:lineRule="auto"/>
        <w:rPr>
          <w:rFonts w:ascii="黑体" w:eastAsia="黑体" w:hAnsi="黑体" w:hint="eastAsia"/>
          <w:color w:val="C45911"/>
          <w:sz w:val="24"/>
        </w:rPr>
      </w:pPr>
      <w:r>
        <w:rPr>
          <w:rFonts w:ascii="黑体" w:eastAsia="黑体" w:hAnsi="黑体" w:hint="eastAsia"/>
          <w:b/>
          <w:sz w:val="24"/>
        </w:rPr>
        <w:t>4、</w:t>
      </w:r>
      <w:r w:rsidR="006F2AE0" w:rsidRPr="006F2AE0">
        <w:rPr>
          <w:rFonts w:ascii="黑体" w:eastAsia="黑体" w:hAnsi="黑体" w:hint="eastAsia"/>
          <w:b/>
          <w:sz w:val="24"/>
        </w:rPr>
        <w:t>相空间交互式刷选可视分析：搭建联动式交互可视分析仪表盘，实现基于相空间的筛选分析功能。支持用户在统计直方图中自定义框选特定密度区间，例如筛选占比1%的极高密度区间。系统可实时联动三维空间视图，快速渲染匹配该密度阈值的物理单元格数据，直观验证直方图高密度尾部数据与宇宙网节点致密结构的对应关系，实现统计特征与空间物理结构的双向关联分析</w:t>
      </w:r>
      <w:r w:rsidR="00FF4BA2" w:rsidRPr="00FF4BA2">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Pr>
          <w:rFonts w:ascii="黑体" w:eastAsia="黑体" w:hAnsi="黑体" w:hint="eastAsia"/>
          <w:color w:val="C45911"/>
          <w:sz w:val="24"/>
        </w:rPr>
        <w:t>）</w:t>
      </w:r>
    </w:p>
    <w:p w14:paraId="52FFFF9F" w14:textId="5FE496A1" w:rsidR="00D06CA2" w:rsidRPr="00D06CA2" w:rsidRDefault="00D06CA2" w:rsidP="00D06CA2">
      <w:pPr>
        <w:spacing w:line="276" w:lineRule="auto"/>
        <w:ind w:firstLine="360"/>
        <w:rPr>
          <w:rFonts w:ascii="Times New Roman" w:eastAsia="宋体" w:hAnsi="Times New Roman"/>
          <w:bCs/>
          <w:sz w:val="24"/>
        </w:rPr>
      </w:pPr>
      <w:r>
        <w:rPr>
          <w:rFonts w:ascii="Times New Roman" w:eastAsia="宋体" w:hAnsi="Times New Roman" w:hint="eastAsia"/>
          <w:bCs/>
          <w:sz w:val="24"/>
        </w:rPr>
        <w:t>下图</w:t>
      </w:r>
      <w:r w:rsidRPr="00D06CA2">
        <w:rPr>
          <w:rFonts w:ascii="Times New Roman" w:eastAsia="宋体" w:hAnsi="Times New Roman" w:hint="eastAsia"/>
          <w:bCs/>
          <w:sz w:val="24"/>
        </w:rPr>
        <w:t>展示了在密度分布直方图中框选</w:t>
      </w:r>
      <w:r w:rsidRPr="00D06CA2">
        <w:rPr>
          <w:rFonts w:ascii="Times New Roman" w:eastAsia="宋体" w:hAnsi="Times New Roman"/>
          <w:bCs/>
          <w:sz w:val="24"/>
        </w:rPr>
        <w:t xml:space="preserve"> Top 1% </w:t>
      </w:r>
      <w:r w:rsidRPr="00D06CA2">
        <w:rPr>
          <w:rFonts w:ascii="Times New Roman" w:eastAsia="宋体" w:hAnsi="Times New Roman" w:hint="eastAsia"/>
          <w:bCs/>
          <w:sz w:val="24"/>
        </w:rPr>
        <w:t>高密度区间的操作结果。图中直方图右尾有一块明显的蓝色虚线框选区域</w:t>
      </w:r>
      <w:r w:rsidR="00423EA5">
        <w:rPr>
          <w:rFonts w:ascii="Times New Roman" w:eastAsia="宋体" w:hAnsi="Times New Roman"/>
          <w:bCs/>
          <w:sz w:val="24"/>
        </w:rPr>
        <w:t>，</w:t>
      </w:r>
      <w:r w:rsidRPr="00D06CA2">
        <w:rPr>
          <w:rFonts w:ascii="Times New Roman" w:eastAsia="宋体" w:hAnsi="Times New Roman" w:hint="eastAsia"/>
          <w:bCs/>
          <w:sz w:val="24"/>
        </w:rPr>
        <w:t>对应筛选区间</w:t>
      </w:r>
      <w:r w:rsidRPr="00D06CA2">
        <w:rPr>
          <w:rFonts w:ascii="Times New Roman" w:eastAsia="宋体" w:hAnsi="Times New Roman"/>
          <w:bCs/>
          <w:sz w:val="24"/>
        </w:rPr>
        <w:t xml:space="preserve"> [10.73</w:t>
      </w:r>
      <w:r w:rsidR="00423EA5">
        <w:rPr>
          <w:rFonts w:ascii="Times New Roman" w:eastAsia="宋体" w:hAnsi="Times New Roman" w:hint="eastAsia"/>
          <w:bCs/>
          <w:sz w:val="24"/>
        </w:rPr>
        <w:t>,</w:t>
      </w:r>
      <w:r w:rsidRPr="00D06CA2">
        <w:rPr>
          <w:rFonts w:ascii="Times New Roman" w:eastAsia="宋体" w:hAnsi="Times New Roman"/>
          <w:bCs/>
          <w:sz w:val="24"/>
        </w:rPr>
        <w:t>13.84]</w:t>
      </w:r>
      <w:r w:rsidR="00423EA5">
        <w:rPr>
          <w:rFonts w:ascii="Times New Roman" w:eastAsia="宋体" w:hAnsi="Times New Roman"/>
          <w:bCs/>
          <w:sz w:val="24"/>
        </w:rPr>
        <w:t>，</w:t>
      </w:r>
      <w:r w:rsidRPr="00D06CA2">
        <w:rPr>
          <w:rFonts w:ascii="Times New Roman" w:eastAsia="宋体" w:hAnsi="Times New Roman" w:hint="eastAsia"/>
          <w:bCs/>
          <w:sz w:val="24"/>
        </w:rPr>
        <w:t>体素占比</w:t>
      </w:r>
      <w:r w:rsidRPr="00D06CA2">
        <w:rPr>
          <w:rFonts w:ascii="Times New Roman" w:eastAsia="宋体" w:hAnsi="Times New Roman"/>
          <w:bCs/>
          <w:sz w:val="24"/>
        </w:rPr>
        <w:t xml:space="preserve"> 1.08%</w:t>
      </w:r>
      <w:r w:rsidRPr="00D06CA2">
        <w:rPr>
          <w:rFonts w:ascii="Times New Roman" w:eastAsia="宋体" w:hAnsi="Times New Roman" w:hint="eastAsia"/>
          <w:bCs/>
          <w:sz w:val="24"/>
        </w:rPr>
        <w:t>。从统计角度看</w:t>
      </w:r>
      <w:r w:rsidR="00423EA5">
        <w:rPr>
          <w:rFonts w:ascii="Times New Roman" w:eastAsia="宋体" w:hAnsi="Times New Roman"/>
          <w:bCs/>
          <w:sz w:val="24"/>
        </w:rPr>
        <w:t>，</w:t>
      </w:r>
      <w:r w:rsidRPr="00D06CA2">
        <w:rPr>
          <w:rFonts w:ascii="Times New Roman" w:eastAsia="宋体" w:hAnsi="Times New Roman" w:hint="eastAsia"/>
          <w:bCs/>
          <w:sz w:val="24"/>
        </w:rPr>
        <w:t>这些体素位于整个密度分布的最右端尾部</w:t>
      </w:r>
      <w:r w:rsidR="00423EA5">
        <w:rPr>
          <w:rFonts w:ascii="Times New Roman" w:eastAsia="宋体" w:hAnsi="Times New Roman"/>
          <w:bCs/>
          <w:sz w:val="24"/>
        </w:rPr>
        <w:t>，</w:t>
      </w:r>
      <w:r w:rsidRPr="00D06CA2">
        <w:rPr>
          <w:rFonts w:ascii="Times New Roman" w:eastAsia="宋体" w:hAnsi="Times New Roman" w:hint="eastAsia"/>
          <w:bCs/>
          <w:sz w:val="24"/>
        </w:rPr>
        <w:t>密度值远高于均值</w:t>
      </w:r>
      <w:r w:rsidR="00423EA5">
        <w:rPr>
          <w:rFonts w:ascii="Times New Roman" w:eastAsia="宋体" w:hAnsi="Times New Roman"/>
          <w:bCs/>
          <w:sz w:val="24"/>
        </w:rPr>
        <w:t>（</w:t>
      </w:r>
      <w:r w:rsidRPr="00D06CA2">
        <w:rPr>
          <w:rFonts w:ascii="Times New Roman" w:eastAsia="宋体" w:hAnsi="Times New Roman"/>
          <w:bCs/>
          <w:sz w:val="24"/>
        </w:rPr>
        <w:t>9.395</w:t>
      </w:r>
      <w:r w:rsidR="00423EA5">
        <w:rPr>
          <w:rFonts w:ascii="Times New Roman" w:eastAsia="宋体" w:hAnsi="Times New Roman"/>
          <w:bCs/>
          <w:sz w:val="24"/>
        </w:rPr>
        <w:t>），</w:t>
      </w:r>
      <w:r w:rsidRPr="00D06CA2">
        <w:rPr>
          <w:rFonts w:ascii="Times New Roman" w:eastAsia="宋体" w:hAnsi="Times New Roman" w:hint="eastAsia"/>
          <w:bCs/>
          <w:sz w:val="24"/>
        </w:rPr>
        <w:t>属于极端高密度样本。</w:t>
      </w:r>
    </w:p>
    <w:p w14:paraId="49074659" w14:textId="77777777" w:rsidR="00D06CA2" w:rsidRDefault="00D06CA2" w:rsidP="00D06CA2">
      <w:pPr>
        <w:spacing w:line="276" w:lineRule="auto"/>
        <w:ind w:firstLine="360"/>
        <w:jc w:val="center"/>
        <w:rPr>
          <w:rFonts w:ascii="Times New Roman" w:eastAsia="宋体" w:hAnsi="Times New Roman"/>
          <w:bCs/>
          <w:sz w:val="24"/>
        </w:rPr>
      </w:pPr>
      <w:r>
        <w:rPr>
          <w:noProof/>
        </w:rPr>
        <w:lastRenderedPageBreak/>
        <w:drawing>
          <wp:inline distT="0" distB="0" distL="0" distR="0" wp14:anchorId="12E15D90" wp14:editId="3B409A3E">
            <wp:extent cx="2486380" cy="5481114"/>
            <wp:effectExtent l="0" t="0" r="9525" b="5715"/>
            <wp:docPr id="1840112343" name="图片 11" descr="图片包含 图表&#10;&#10;AI 生成的内容可能不正确。"/>
            <wp:cNvGraphicFramePr>
              <a:graphicFrameLocks noChangeAspect="1"/>
            </wp:cNvGraphicFramePr>
            <a:graphic>
              <a:graphicData uri="http://schemas.openxmlformats.org/drawingml/2006/picture">
                <pic:pic>
                  <pic:nvPicPr>
                    <pic:cNvPr id="1840112343" name="图片 11" descr="图片包含 图表&#10;&#10;AI 生成的内容可能不正确。"/>
                    <pic:cNvPicPr>
                      <a:picLocks noChangeAspect="1" noChangeArrowheads="1"/>
                    </pic:cNvPicPr>
                  </pic:nvPicPr>
                  <pic:blipFill>
                    <a:blip r:embed="rId15">
                      <a:extLst>
                        <a:ext uri="{28A0092B-C50C-407E-A947-70E740481C1C}">
                          <a14:useLocalDpi val="0"/>
                        </a:ext>
                      </a:extLst>
                    </a:blip>
                    <a:srcRect/>
                    <a:stretch>
                      <a:fillRect/>
                    </a:stretch>
                  </pic:blipFill>
                  <pic:spPr bwMode="auto">
                    <a:xfrm>
                      <a:off x="0" y="0"/>
                      <a:ext cx="2490841" cy="5490947"/>
                    </a:xfrm>
                    <a:prstGeom prst="rect">
                      <a:avLst/>
                    </a:prstGeom>
                    <a:noFill/>
                    <a:ln>
                      <a:noFill/>
                    </a:ln>
                  </pic:spPr>
                </pic:pic>
              </a:graphicData>
            </a:graphic>
          </wp:inline>
        </w:drawing>
      </w:r>
    </w:p>
    <w:p w14:paraId="6ADDEA66" w14:textId="5F737BB3" w:rsidR="00D06CA2" w:rsidRPr="00D06CA2" w:rsidRDefault="00D06CA2" w:rsidP="00D06CA2">
      <w:pPr>
        <w:spacing w:line="276" w:lineRule="auto"/>
        <w:ind w:firstLine="360"/>
        <w:rPr>
          <w:rFonts w:ascii="Times New Roman" w:eastAsia="宋体" w:hAnsi="Times New Roman"/>
          <w:bCs/>
          <w:sz w:val="24"/>
        </w:rPr>
      </w:pPr>
      <w:r w:rsidRPr="00D06CA2">
        <w:rPr>
          <w:rFonts w:ascii="Times New Roman" w:eastAsia="宋体" w:hAnsi="Times New Roman" w:hint="eastAsia"/>
          <w:bCs/>
          <w:sz w:val="24"/>
        </w:rPr>
        <w:t>当系统将低于阈值的体素全部透明化后</w:t>
      </w:r>
      <w:r w:rsidR="00423EA5">
        <w:rPr>
          <w:rFonts w:ascii="Times New Roman" w:eastAsia="宋体" w:hAnsi="Times New Roman"/>
          <w:bCs/>
          <w:sz w:val="24"/>
        </w:rPr>
        <w:t>，</w:t>
      </w:r>
      <w:r>
        <w:rPr>
          <w:rFonts w:ascii="Times New Roman" w:eastAsia="宋体" w:hAnsi="Times New Roman" w:hint="eastAsia"/>
          <w:bCs/>
          <w:sz w:val="24"/>
        </w:rPr>
        <w:t>下图</w:t>
      </w:r>
      <w:r w:rsidRPr="00D06CA2">
        <w:rPr>
          <w:rFonts w:ascii="Times New Roman" w:eastAsia="宋体" w:hAnsi="Times New Roman" w:hint="eastAsia"/>
          <w:bCs/>
          <w:sz w:val="24"/>
        </w:rPr>
        <w:t>展示了仅保留</w:t>
      </w:r>
      <w:r w:rsidRPr="00D06CA2">
        <w:rPr>
          <w:rFonts w:ascii="Times New Roman" w:eastAsia="宋体" w:hAnsi="Times New Roman"/>
          <w:bCs/>
          <w:sz w:val="24"/>
        </w:rPr>
        <w:t xml:space="preserve"> Top 1% </w:t>
      </w:r>
      <w:r w:rsidRPr="00D06CA2">
        <w:rPr>
          <w:rFonts w:ascii="Times New Roman" w:eastAsia="宋体" w:hAnsi="Times New Roman" w:hint="eastAsia"/>
          <w:bCs/>
          <w:sz w:val="24"/>
        </w:rPr>
        <w:t>高密度体素的三维渲染结果。原本连续弥漫的密度场被</w:t>
      </w:r>
      <w:r>
        <w:rPr>
          <w:rFonts w:ascii="Times New Roman" w:eastAsia="宋体" w:hAnsi="Times New Roman" w:hint="eastAsia"/>
          <w:bCs/>
          <w:sz w:val="24"/>
        </w:rPr>
        <w:t>“</w:t>
      </w:r>
      <w:r w:rsidRPr="00D06CA2">
        <w:rPr>
          <w:rFonts w:ascii="Times New Roman" w:eastAsia="宋体" w:hAnsi="Times New Roman" w:hint="eastAsia"/>
          <w:bCs/>
          <w:sz w:val="24"/>
        </w:rPr>
        <w:t>剥离</w:t>
      </w:r>
      <w:r>
        <w:rPr>
          <w:rFonts w:ascii="Times New Roman" w:eastAsia="宋体" w:hAnsi="Times New Roman" w:hint="eastAsia"/>
          <w:bCs/>
          <w:sz w:val="24"/>
        </w:rPr>
        <w:t>”</w:t>
      </w:r>
      <w:r w:rsidRPr="00D06CA2">
        <w:rPr>
          <w:rFonts w:ascii="Times New Roman" w:eastAsia="宋体" w:hAnsi="Times New Roman" w:hint="eastAsia"/>
          <w:bCs/>
          <w:sz w:val="24"/>
        </w:rPr>
        <w:t>后</w:t>
      </w:r>
      <w:r w:rsidR="00423EA5">
        <w:rPr>
          <w:rFonts w:ascii="Times New Roman" w:eastAsia="宋体" w:hAnsi="Times New Roman"/>
          <w:bCs/>
          <w:sz w:val="24"/>
        </w:rPr>
        <w:t>，</w:t>
      </w:r>
      <w:r w:rsidRPr="00D06CA2">
        <w:rPr>
          <w:rFonts w:ascii="Times New Roman" w:eastAsia="宋体" w:hAnsi="Times New Roman" w:hint="eastAsia"/>
          <w:bCs/>
          <w:sz w:val="24"/>
        </w:rPr>
        <w:t>空间中只剩下若干离散的亮白色团块</w:t>
      </w:r>
      <w:r w:rsidR="00423EA5">
        <w:rPr>
          <w:rFonts w:ascii="Times New Roman" w:eastAsia="宋体" w:hAnsi="Times New Roman"/>
          <w:bCs/>
          <w:sz w:val="24"/>
        </w:rPr>
        <w:t>，</w:t>
      </w:r>
      <w:r w:rsidRPr="00D06CA2">
        <w:rPr>
          <w:rFonts w:ascii="Times New Roman" w:eastAsia="宋体" w:hAnsi="Times New Roman" w:hint="eastAsia"/>
          <w:bCs/>
          <w:sz w:val="24"/>
        </w:rPr>
        <w:t>这些团块在黑色背景中呈节点状散布</w:t>
      </w:r>
      <w:r w:rsidR="00423EA5">
        <w:rPr>
          <w:rFonts w:ascii="Times New Roman" w:eastAsia="宋体" w:hAnsi="Times New Roman"/>
          <w:bCs/>
          <w:sz w:val="24"/>
        </w:rPr>
        <w:t>，</w:t>
      </w:r>
      <w:r w:rsidRPr="00D06CA2">
        <w:rPr>
          <w:rFonts w:ascii="Times New Roman" w:eastAsia="宋体" w:hAnsi="Times New Roman" w:hint="eastAsia"/>
          <w:bCs/>
          <w:sz w:val="24"/>
        </w:rPr>
        <w:t>彼此之间隐约可见暗弱的丝状连接。这种空间分布形态与宇宙网理论中的</w:t>
      </w:r>
      <w:r w:rsidR="00423EA5">
        <w:rPr>
          <w:rFonts w:ascii="Times New Roman" w:eastAsia="宋体" w:hAnsi="Times New Roman" w:hint="eastAsia"/>
          <w:bCs/>
          <w:sz w:val="24"/>
        </w:rPr>
        <w:t>“</w:t>
      </w:r>
      <w:r w:rsidRPr="00D06CA2">
        <w:rPr>
          <w:rFonts w:ascii="Times New Roman" w:eastAsia="宋体" w:hAnsi="Times New Roman" w:hint="eastAsia"/>
          <w:bCs/>
          <w:sz w:val="24"/>
        </w:rPr>
        <w:t>节点</w:t>
      </w:r>
      <w:r w:rsidRPr="00D06CA2">
        <w:rPr>
          <w:rFonts w:ascii="Times New Roman" w:eastAsia="宋体" w:hAnsi="Times New Roman"/>
          <w:bCs/>
          <w:sz w:val="24"/>
        </w:rPr>
        <w:t>-</w:t>
      </w:r>
      <w:r w:rsidRPr="00D06CA2">
        <w:rPr>
          <w:rFonts w:ascii="Times New Roman" w:eastAsia="宋体" w:hAnsi="Times New Roman" w:hint="eastAsia"/>
          <w:bCs/>
          <w:sz w:val="24"/>
        </w:rPr>
        <w:t>纤维</w:t>
      </w:r>
      <w:r w:rsidR="00423EA5">
        <w:rPr>
          <w:rFonts w:ascii="Times New Roman" w:eastAsia="宋体" w:hAnsi="Times New Roman" w:hint="eastAsia"/>
          <w:bCs/>
          <w:sz w:val="24"/>
        </w:rPr>
        <w:t>”</w:t>
      </w:r>
      <w:r w:rsidRPr="00D06CA2">
        <w:rPr>
          <w:rFonts w:ascii="Times New Roman" w:eastAsia="宋体" w:hAnsi="Times New Roman" w:hint="eastAsia"/>
          <w:bCs/>
          <w:sz w:val="24"/>
        </w:rPr>
        <w:t>拓扑高度吻合</w:t>
      </w:r>
      <w:r w:rsidR="00423EA5">
        <w:rPr>
          <w:rFonts w:ascii="Times New Roman" w:eastAsia="宋体" w:hAnsi="Times New Roman"/>
          <w:bCs/>
          <w:sz w:val="24"/>
        </w:rPr>
        <w:t>，</w:t>
      </w:r>
      <w:r w:rsidRPr="00D06CA2">
        <w:rPr>
          <w:rFonts w:ascii="Times New Roman" w:eastAsia="宋体" w:hAnsi="Times New Roman" w:hint="eastAsia"/>
          <w:bCs/>
          <w:sz w:val="24"/>
        </w:rPr>
        <w:t>初步验证了</w:t>
      </w:r>
      <w:r w:rsidR="00423EA5">
        <w:rPr>
          <w:rFonts w:ascii="Times New Roman" w:eastAsia="宋体" w:hAnsi="Times New Roman"/>
          <w:bCs/>
          <w:sz w:val="24"/>
        </w:rPr>
        <w:t>：</w:t>
      </w:r>
      <w:r w:rsidRPr="00D06CA2">
        <w:rPr>
          <w:rFonts w:ascii="Times New Roman" w:eastAsia="宋体" w:hAnsi="Times New Roman" w:hint="eastAsia"/>
          <w:bCs/>
          <w:sz w:val="24"/>
        </w:rPr>
        <w:t>直方图右尾的高密度尾部在三维空间中确实对应着致密的节点结构。</w:t>
      </w:r>
    </w:p>
    <w:p w14:paraId="3F803ABC" w14:textId="3D0CCFFB" w:rsidR="00D06CA2" w:rsidRPr="00D06CA2" w:rsidRDefault="00423EA5" w:rsidP="00423EA5">
      <w:pPr>
        <w:spacing w:line="276" w:lineRule="auto"/>
        <w:ind w:firstLine="360"/>
        <w:jc w:val="center"/>
        <w:rPr>
          <w:rFonts w:ascii="Times New Roman" w:eastAsia="宋体" w:hAnsi="Times New Roman"/>
          <w:bCs/>
          <w:sz w:val="24"/>
        </w:rPr>
      </w:pPr>
      <w:r>
        <w:rPr>
          <w:noProof/>
        </w:rPr>
        <w:lastRenderedPageBreak/>
        <w:drawing>
          <wp:inline distT="0" distB="0" distL="0" distR="0" wp14:anchorId="1B858F23" wp14:editId="3D853C0B">
            <wp:extent cx="4525762" cy="3319325"/>
            <wp:effectExtent l="0" t="0" r="8255" b="0"/>
            <wp:docPr id="150134385" name="图片 12" descr="电脑游戏的屏幕&#10;&#10;AI 生成的内容可能不正确。"/>
            <wp:cNvGraphicFramePr>
              <a:graphicFrameLocks noChangeAspect="1"/>
            </wp:cNvGraphicFramePr>
            <a:graphic>
              <a:graphicData uri="http://schemas.openxmlformats.org/drawingml/2006/picture">
                <pic:pic>
                  <pic:nvPicPr>
                    <pic:cNvPr id="150134385" name="图片 12" descr="电脑游戏的屏幕&#10;&#10;AI 生成的内容可能不正确。"/>
                    <pic:cNvPicPr>
                      <a:picLocks noChangeAspect="1" noChangeArrowheads="1"/>
                    </pic:cNvPicPr>
                  </pic:nvPicPr>
                  <pic:blipFill>
                    <a:blip r:embed="rId16" cstate="print">
                      <a:extLst>
                        <a:ext uri="{28A0092B-C50C-407E-A947-70E740481C1C}">
                          <a14:useLocalDpi val="0"/>
                        </a:ext>
                      </a:extLst>
                    </a:blip>
                    <a:srcRect/>
                    <a:stretch>
                      <a:fillRect/>
                    </a:stretch>
                  </pic:blipFill>
                  <pic:spPr bwMode="auto">
                    <a:xfrm>
                      <a:off x="0" y="0"/>
                      <a:ext cx="4533069" cy="3324684"/>
                    </a:xfrm>
                    <a:prstGeom prst="rect">
                      <a:avLst/>
                    </a:prstGeom>
                    <a:noFill/>
                    <a:ln>
                      <a:noFill/>
                    </a:ln>
                  </pic:spPr>
                </pic:pic>
              </a:graphicData>
            </a:graphic>
          </wp:inline>
        </w:drawing>
      </w:r>
    </w:p>
    <w:p w14:paraId="355A1F54" w14:textId="41CEF29F" w:rsidR="00D06CA2" w:rsidRPr="00D06CA2" w:rsidRDefault="00423EA5" w:rsidP="00D06CA2">
      <w:pPr>
        <w:spacing w:line="276" w:lineRule="auto"/>
        <w:ind w:firstLine="360"/>
        <w:rPr>
          <w:rFonts w:ascii="Times New Roman" w:eastAsia="宋体" w:hAnsi="Times New Roman"/>
          <w:bCs/>
          <w:sz w:val="24"/>
        </w:rPr>
      </w:pPr>
      <w:r>
        <w:rPr>
          <w:rFonts w:ascii="Times New Roman" w:eastAsia="宋体" w:hAnsi="Times New Roman" w:hint="eastAsia"/>
          <w:bCs/>
          <w:sz w:val="24"/>
        </w:rPr>
        <w:t>下图</w:t>
      </w:r>
      <w:r w:rsidR="00D06CA2" w:rsidRPr="00D06CA2">
        <w:rPr>
          <w:rFonts w:ascii="Times New Roman" w:eastAsia="宋体" w:hAnsi="Times New Roman" w:hint="eastAsia"/>
          <w:bCs/>
          <w:sz w:val="24"/>
        </w:rPr>
        <w:t>将筛选阈值从</w:t>
      </w:r>
      <w:r w:rsidR="00D06CA2" w:rsidRPr="00D06CA2">
        <w:rPr>
          <w:rFonts w:ascii="Times New Roman" w:eastAsia="宋体" w:hAnsi="Times New Roman"/>
          <w:bCs/>
          <w:sz w:val="24"/>
        </w:rPr>
        <w:t xml:space="preserve"> P99 </w:t>
      </w:r>
      <w:r w:rsidR="00D06CA2" w:rsidRPr="00D06CA2">
        <w:rPr>
          <w:rFonts w:ascii="Times New Roman" w:eastAsia="宋体" w:hAnsi="Times New Roman" w:hint="eastAsia"/>
          <w:bCs/>
          <w:sz w:val="24"/>
        </w:rPr>
        <w:t>放宽至</w:t>
      </w:r>
      <w:r w:rsidR="00D06CA2" w:rsidRPr="00D06CA2">
        <w:rPr>
          <w:rFonts w:ascii="Times New Roman" w:eastAsia="宋体" w:hAnsi="Times New Roman"/>
          <w:bCs/>
          <w:sz w:val="24"/>
        </w:rPr>
        <w:t xml:space="preserve"> P95</w:t>
      </w:r>
      <w:r>
        <w:rPr>
          <w:rFonts w:ascii="Times New Roman" w:eastAsia="宋体" w:hAnsi="Times New Roman"/>
          <w:bCs/>
          <w:sz w:val="24"/>
        </w:rPr>
        <w:t>（</w:t>
      </w:r>
      <w:r w:rsidR="00D06CA2" w:rsidRPr="00D06CA2">
        <w:rPr>
          <w:rFonts w:ascii="Times New Roman" w:eastAsia="宋体" w:hAnsi="Times New Roman"/>
          <w:bCs/>
          <w:sz w:val="24"/>
        </w:rPr>
        <w:t>Top 5%</w:t>
      </w:r>
      <w:r>
        <w:rPr>
          <w:rFonts w:ascii="Times New Roman" w:eastAsia="宋体" w:hAnsi="Times New Roman"/>
          <w:bCs/>
          <w:sz w:val="24"/>
        </w:rPr>
        <w:t>），</w:t>
      </w:r>
      <w:r w:rsidR="00D06CA2" w:rsidRPr="00D06CA2">
        <w:rPr>
          <w:rFonts w:ascii="Times New Roman" w:eastAsia="宋体" w:hAnsi="Times New Roman" w:hint="eastAsia"/>
          <w:bCs/>
          <w:sz w:val="24"/>
        </w:rPr>
        <w:t>展示了同一时刻的三维渲染结果。</w:t>
      </w:r>
      <w:r>
        <w:rPr>
          <w:rFonts w:ascii="Times New Roman" w:eastAsia="宋体" w:hAnsi="Times New Roman" w:hint="eastAsia"/>
          <w:bCs/>
          <w:sz w:val="24"/>
        </w:rPr>
        <w:t>与上图</w:t>
      </w:r>
      <w:r w:rsidR="00D06CA2" w:rsidRPr="00D06CA2">
        <w:rPr>
          <w:rFonts w:ascii="Times New Roman" w:eastAsia="宋体" w:hAnsi="Times New Roman" w:hint="eastAsia"/>
          <w:bCs/>
          <w:sz w:val="24"/>
        </w:rPr>
        <w:t>相比</w:t>
      </w:r>
      <w:r>
        <w:rPr>
          <w:rFonts w:ascii="Times New Roman" w:eastAsia="宋体" w:hAnsi="Times New Roman"/>
          <w:bCs/>
          <w:sz w:val="24"/>
        </w:rPr>
        <w:t>，</w:t>
      </w:r>
      <w:r w:rsidR="00D06CA2" w:rsidRPr="00D06CA2">
        <w:rPr>
          <w:rFonts w:ascii="Times New Roman" w:eastAsia="宋体" w:hAnsi="Times New Roman" w:hint="eastAsia"/>
          <w:bCs/>
          <w:sz w:val="24"/>
        </w:rPr>
        <w:t>三维视图中除保留原有的亮斑节点外</w:t>
      </w:r>
      <w:r>
        <w:rPr>
          <w:rFonts w:ascii="Times New Roman" w:eastAsia="宋体" w:hAnsi="Times New Roman"/>
          <w:bCs/>
          <w:sz w:val="24"/>
        </w:rPr>
        <w:t>，</w:t>
      </w:r>
      <w:r w:rsidR="00D06CA2" w:rsidRPr="00D06CA2">
        <w:rPr>
          <w:rFonts w:ascii="Times New Roman" w:eastAsia="宋体" w:hAnsi="Times New Roman" w:hint="eastAsia"/>
          <w:bCs/>
          <w:sz w:val="24"/>
        </w:rPr>
        <w:t>还显现出大量连接节点的丝状结构</w:t>
      </w:r>
      <w:r>
        <w:rPr>
          <w:rFonts w:ascii="Times New Roman" w:eastAsia="宋体" w:hAnsi="Times New Roman" w:hint="eastAsia"/>
          <w:bCs/>
          <w:sz w:val="24"/>
        </w:rPr>
        <w:t>——</w:t>
      </w:r>
      <w:r w:rsidR="00D06CA2" w:rsidRPr="00D06CA2">
        <w:rPr>
          <w:rFonts w:ascii="Times New Roman" w:eastAsia="宋体" w:hAnsi="Times New Roman" w:hint="eastAsia"/>
          <w:bCs/>
          <w:sz w:val="24"/>
        </w:rPr>
        <w:t>这些中等密度的体素在</w:t>
      </w:r>
      <w:r w:rsidR="00D06CA2" w:rsidRPr="00D06CA2">
        <w:rPr>
          <w:rFonts w:ascii="Times New Roman" w:eastAsia="宋体" w:hAnsi="Times New Roman"/>
          <w:bCs/>
          <w:sz w:val="24"/>
        </w:rPr>
        <w:t xml:space="preserve"> P99 </w:t>
      </w:r>
      <w:r w:rsidR="00D06CA2" w:rsidRPr="00D06CA2">
        <w:rPr>
          <w:rFonts w:ascii="Times New Roman" w:eastAsia="宋体" w:hAnsi="Times New Roman" w:hint="eastAsia"/>
          <w:bCs/>
          <w:sz w:val="24"/>
        </w:rPr>
        <w:t>筛选下被透明化</w:t>
      </w:r>
      <w:r>
        <w:rPr>
          <w:rFonts w:ascii="Times New Roman" w:eastAsia="宋体" w:hAnsi="Times New Roman"/>
          <w:bCs/>
          <w:sz w:val="24"/>
        </w:rPr>
        <w:t>，</w:t>
      </w:r>
      <w:r w:rsidR="00D06CA2" w:rsidRPr="00D06CA2">
        <w:rPr>
          <w:rFonts w:ascii="Times New Roman" w:eastAsia="宋体" w:hAnsi="Times New Roman" w:hint="eastAsia"/>
          <w:bCs/>
          <w:sz w:val="24"/>
        </w:rPr>
        <w:t>但在</w:t>
      </w:r>
      <w:r w:rsidR="00D06CA2" w:rsidRPr="00D06CA2">
        <w:rPr>
          <w:rFonts w:ascii="Times New Roman" w:eastAsia="宋体" w:hAnsi="Times New Roman"/>
          <w:bCs/>
          <w:sz w:val="24"/>
        </w:rPr>
        <w:t xml:space="preserve"> P95 </w:t>
      </w:r>
      <w:r w:rsidR="00D06CA2" w:rsidRPr="00D06CA2">
        <w:rPr>
          <w:rFonts w:ascii="Times New Roman" w:eastAsia="宋体" w:hAnsi="Times New Roman" w:hint="eastAsia"/>
          <w:bCs/>
          <w:sz w:val="24"/>
        </w:rPr>
        <w:t>筛选下得以保留</w:t>
      </w:r>
      <w:r>
        <w:rPr>
          <w:rFonts w:ascii="Times New Roman" w:eastAsia="宋体" w:hAnsi="Times New Roman"/>
          <w:bCs/>
          <w:sz w:val="24"/>
        </w:rPr>
        <w:t>，</w:t>
      </w:r>
      <w:r w:rsidR="00D06CA2" w:rsidRPr="00D06CA2">
        <w:rPr>
          <w:rFonts w:ascii="Times New Roman" w:eastAsia="宋体" w:hAnsi="Times New Roman" w:hint="eastAsia"/>
          <w:bCs/>
          <w:sz w:val="24"/>
        </w:rPr>
        <w:t>恰好对应宇宙网理论中连接节点的纤维</w:t>
      </w:r>
      <w:r>
        <w:rPr>
          <w:rFonts w:ascii="Times New Roman" w:eastAsia="宋体" w:hAnsi="Times New Roman"/>
          <w:bCs/>
          <w:sz w:val="24"/>
        </w:rPr>
        <w:t>（</w:t>
      </w:r>
      <w:r w:rsidR="00D06CA2" w:rsidRPr="00D06CA2">
        <w:rPr>
          <w:rFonts w:ascii="Times New Roman" w:eastAsia="宋体" w:hAnsi="Times New Roman"/>
          <w:bCs/>
          <w:sz w:val="24"/>
        </w:rPr>
        <w:t>filaments</w:t>
      </w:r>
      <w:r>
        <w:rPr>
          <w:rFonts w:ascii="Times New Roman" w:eastAsia="宋体" w:hAnsi="Times New Roman"/>
          <w:bCs/>
          <w:sz w:val="24"/>
        </w:rPr>
        <w:t>）</w:t>
      </w:r>
      <w:r w:rsidR="00D06CA2" w:rsidRPr="00D06CA2">
        <w:rPr>
          <w:rFonts w:ascii="Times New Roman" w:eastAsia="宋体" w:hAnsi="Times New Roman" w:hint="eastAsia"/>
          <w:bCs/>
          <w:sz w:val="24"/>
        </w:rPr>
        <w:t>。这说明直方图右尾不同区段对应着不同的空间拓扑层次</w:t>
      </w:r>
      <w:r>
        <w:rPr>
          <w:rFonts w:ascii="Times New Roman" w:eastAsia="宋体" w:hAnsi="Times New Roman"/>
          <w:bCs/>
          <w:sz w:val="24"/>
        </w:rPr>
        <w:t>：</w:t>
      </w:r>
      <w:r w:rsidR="00D06CA2" w:rsidRPr="00D06CA2">
        <w:rPr>
          <w:rFonts w:ascii="Times New Roman" w:eastAsia="宋体" w:hAnsi="Times New Roman"/>
          <w:bCs/>
          <w:sz w:val="24"/>
        </w:rPr>
        <w:t xml:space="preserve">P99 </w:t>
      </w:r>
      <w:r w:rsidR="00D06CA2" w:rsidRPr="00D06CA2">
        <w:rPr>
          <w:rFonts w:ascii="Times New Roman" w:eastAsia="宋体" w:hAnsi="Times New Roman" w:hint="eastAsia"/>
          <w:bCs/>
          <w:sz w:val="24"/>
        </w:rPr>
        <w:t>以上对应致密节点</w:t>
      </w:r>
      <w:r>
        <w:rPr>
          <w:rFonts w:ascii="Times New Roman" w:eastAsia="宋体" w:hAnsi="Times New Roman"/>
          <w:bCs/>
          <w:sz w:val="24"/>
        </w:rPr>
        <w:t>，</w:t>
      </w:r>
      <w:r w:rsidR="00D06CA2" w:rsidRPr="00D06CA2">
        <w:rPr>
          <w:rFonts w:ascii="Times New Roman" w:eastAsia="宋体" w:hAnsi="Times New Roman"/>
          <w:bCs/>
          <w:sz w:val="24"/>
        </w:rPr>
        <w:t xml:space="preserve">P95-P99 </w:t>
      </w:r>
      <w:r w:rsidR="00D06CA2" w:rsidRPr="00D06CA2">
        <w:rPr>
          <w:rFonts w:ascii="Times New Roman" w:eastAsia="宋体" w:hAnsi="Times New Roman" w:hint="eastAsia"/>
          <w:bCs/>
          <w:sz w:val="24"/>
        </w:rPr>
        <w:t>区间对应连接丝</w:t>
      </w:r>
      <w:r>
        <w:rPr>
          <w:rFonts w:ascii="Times New Roman" w:eastAsia="宋体" w:hAnsi="Times New Roman"/>
          <w:bCs/>
          <w:sz w:val="24"/>
        </w:rPr>
        <w:t>，</w:t>
      </w:r>
      <w:r w:rsidR="00D06CA2" w:rsidRPr="00D06CA2">
        <w:rPr>
          <w:rFonts w:ascii="Times New Roman" w:eastAsia="宋体" w:hAnsi="Times New Roman" w:hint="eastAsia"/>
          <w:bCs/>
          <w:sz w:val="24"/>
        </w:rPr>
        <w:t>而密度更低的区域则对应片状结构与广阔空洞。通过调整筛选阈值</w:t>
      </w:r>
      <w:r>
        <w:rPr>
          <w:rFonts w:ascii="Times New Roman" w:eastAsia="宋体" w:hAnsi="Times New Roman"/>
          <w:bCs/>
          <w:sz w:val="24"/>
        </w:rPr>
        <w:t>，</w:t>
      </w:r>
      <w:r w:rsidR="00D06CA2" w:rsidRPr="00D06CA2">
        <w:rPr>
          <w:rFonts w:ascii="Times New Roman" w:eastAsia="宋体" w:hAnsi="Times New Roman" w:hint="eastAsia"/>
          <w:bCs/>
          <w:sz w:val="24"/>
        </w:rPr>
        <w:t>研究者可以像</w:t>
      </w:r>
      <w:r>
        <w:rPr>
          <w:rFonts w:ascii="Times New Roman" w:eastAsia="宋体" w:hAnsi="Times New Roman" w:hint="eastAsia"/>
          <w:bCs/>
          <w:sz w:val="24"/>
        </w:rPr>
        <w:t>“</w:t>
      </w:r>
      <w:r w:rsidR="00D06CA2" w:rsidRPr="00D06CA2">
        <w:rPr>
          <w:rFonts w:ascii="Times New Roman" w:eastAsia="宋体" w:hAnsi="Times New Roman" w:hint="eastAsia"/>
          <w:bCs/>
          <w:sz w:val="24"/>
        </w:rPr>
        <w:t>剥洋葱</w:t>
      </w:r>
      <w:r>
        <w:rPr>
          <w:rFonts w:ascii="Times New Roman" w:eastAsia="宋体" w:hAnsi="Times New Roman" w:hint="eastAsia"/>
          <w:bCs/>
          <w:sz w:val="24"/>
        </w:rPr>
        <w:t>”</w:t>
      </w:r>
      <w:r w:rsidR="00D06CA2" w:rsidRPr="00D06CA2">
        <w:rPr>
          <w:rFonts w:ascii="Times New Roman" w:eastAsia="宋体" w:hAnsi="Times New Roman" w:hint="eastAsia"/>
          <w:bCs/>
          <w:sz w:val="24"/>
        </w:rPr>
        <w:t>一样逐层揭示宇宙网的四级拓扑结构。</w:t>
      </w:r>
    </w:p>
    <w:p w14:paraId="1A590873" w14:textId="77777777" w:rsidR="00423EA5" w:rsidRDefault="00423EA5" w:rsidP="00423EA5">
      <w:pPr>
        <w:spacing w:line="276" w:lineRule="auto"/>
        <w:ind w:firstLine="360"/>
        <w:jc w:val="center"/>
        <w:rPr>
          <w:rFonts w:ascii="Times New Roman" w:eastAsia="宋体" w:hAnsi="Times New Roman"/>
          <w:bCs/>
          <w:sz w:val="24"/>
        </w:rPr>
      </w:pPr>
      <w:r>
        <w:rPr>
          <w:noProof/>
        </w:rPr>
        <w:drawing>
          <wp:inline distT="0" distB="0" distL="0" distR="0" wp14:anchorId="49DC087C" wp14:editId="2D8E0C93">
            <wp:extent cx="4397577" cy="3206360"/>
            <wp:effectExtent l="0" t="0" r="3175" b="0"/>
            <wp:docPr id="839209255" name="图片 13" descr="电脑萤幕画面&#10;&#10;AI 生成的内容可能不正确。"/>
            <wp:cNvGraphicFramePr>
              <a:graphicFrameLocks noChangeAspect="1"/>
            </wp:cNvGraphicFramePr>
            <a:graphic>
              <a:graphicData uri="http://schemas.openxmlformats.org/drawingml/2006/picture">
                <pic:pic>
                  <pic:nvPicPr>
                    <pic:cNvPr id="839209255" name="图片 13" descr="电脑萤幕画面&#10;&#10;AI 生成的内容可能不正确。"/>
                    <pic:cNvPicPr>
                      <a:picLocks noChangeAspect="1" noChangeArrowheads="1"/>
                    </pic:cNvPicPr>
                  </pic:nvPicPr>
                  <pic:blipFill>
                    <a:blip r:embed="rId17" cstate="print">
                      <a:extLst>
                        <a:ext uri="{28A0092B-C50C-407E-A947-70E740481C1C}">
                          <a14:useLocalDpi val="0"/>
                        </a:ext>
                      </a:extLst>
                    </a:blip>
                    <a:srcRect/>
                    <a:stretch>
                      <a:fillRect/>
                    </a:stretch>
                  </pic:blipFill>
                  <pic:spPr bwMode="auto">
                    <a:xfrm>
                      <a:off x="0" y="0"/>
                      <a:ext cx="4408074" cy="3214014"/>
                    </a:xfrm>
                    <a:prstGeom prst="rect">
                      <a:avLst/>
                    </a:prstGeom>
                    <a:noFill/>
                    <a:ln>
                      <a:noFill/>
                    </a:ln>
                  </pic:spPr>
                </pic:pic>
              </a:graphicData>
            </a:graphic>
          </wp:inline>
        </w:drawing>
      </w:r>
    </w:p>
    <w:p w14:paraId="1A9E9368" w14:textId="1AF23EF3" w:rsidR="00D06CA2" w:rsidRPr="00D06CA2" w:rsidRDefault="00423EA5" w:rsidP="00423EA5">
      <w:pPr>
        <w:spacing w:line="276" w:lineRule="auto"/>
        <w:ind w:firstLine="360"/>
        <w:rPr>
          <w:rFonts w:ascii="Times New Roman" w:eastAsia="宋体" w:hAnsi="Times New Roman"/>
          <w:bCs/>
          <w:sz w:val="24"/>
        </w:rPr>
      </w:pPr>
      <w:r>
        <w:rPr>
          <w:rFonts w:ascii="Times New Roman" w:eastAsia="宋体" w:hAnsi="Times New Roman" w:hint="eastAsia"/>
          <w:bCs/>
          <w:sz w:val="24"/>
        </w:rPr>
        <w:lastRenderedPageBreak/>
        <w:t>下图</w:t>
      </w:r>
      <w:r w:rsidR="00D06CA2" w:rsidRPr="00D06CA2">
        <w:rPr>
          <w:rFonts w:ascii="Times New Roman" w:eastAsia="宋体" w:hAnsi="Times New Roman" w:hint="eastAsia"/>
          <w:bCs/>
          <w:sz w:val="24"/>
        </w:rPr>
        <w:t>展示了晚期</w:t>
      </w:r>
      <w:r>
        <w:rPr>
          <w:rFonts w:ascii="Times New Roman" w:eastAsia="宋体" w:hAnsi="Times New Roman"/>
          <w:bCs/>
          <w:sz w:val="24"/>
        </w:rPr>
        <w:t>（</w:t>
      </w:r>
      <w:r w:rsidR="00D06CA2" w:rsidRPr="00D06CA2">
        <w:rPr>
          <w:rFonts w:ascii="Times New Roman" w:eastAsia="宋体" w:hAnsi="Times New Roman"/>
          <w:bCs/>
          <w:sz w:val="24"/>
        </w:rPr>
        <w:t>t=99</w:t>
      </w:r>
      <w:r>
        <w:rPr>
          <w:rFonts w:ascii="Times New Roman" w:eastAsia="宋体" w:hAnsi="Times New Roman"/>
          <w:bCs/>
          <w:sz w:val="24"/>
        </w:rPr>
        <w:t>）</w:t>
      </w:r>
      <w:r w:rsidR="00D06CA2" w:rsidRPr="00D06CA2">
        <w:rPr>
          <w:rFonts w:ascii="Times New Roman" w:eastAsia="宋体" w:hAnsi="Times New Roman"/>
          <w:bCs/>
          <w:sz w:val="24"/>
        </w:rPr>
        <w:t xml:space="preserve">Top 1% </w:t>
      </w:r>
      <w:r w:rsidR="00D06CA2" w:rsidRPr="00D06CA2">
        <w:rPr>
          <w:rFonts w:ascii="Times New Roman" w:eastAsia="宋体" w:hAnsi="Times New Roman" w:hint="eastAsia"/>
          <w:bCs/>
          <w:sz w:val="24"/>
        </w:rPr>
        <w:t>筛选的三维渲染结果。与</w:t>
      </w:r>
      <w:r w:rsidR="00D06CA2" w:rsidRPr="00D06CA2">
        <w:rPr>
          <w:rFonts w:ascii="Times New Roman" w:eastAsia="宋体" w:hAnsi="Times New Roman"/>
          <w:bCs/>
          <w:sz w:val="24"/>
        </w:rPr>
        <w:t xml:space="preserve"> t=50 </w:t>
      </w:r>
      <w:r w:rsidR="00D06CA2" w:rsidRPr="00D06CA2">
        <w:rPr>
          <w:rFonts w:ascii="Times New Roman" w:eastAsia="宋体" w:hAnsi="Times New Roman" w:hint="eastAsia"/>
          <w:bCs/>
          <w:sz w:val="24"/>
        </w:rPr>
        <w:t>相比</w:t>
      </w:r>
      <w:r>
        <w:rPr>
          <w:rFonts w:ascii="Times New Roman" w:eastAsia="宋体" w:hAnsi="Times New Roman"/>
          <w:bCs/>
          <w:sz w:val="24"/>
        </w:rPr>
        <w:t>，</w:t>
      </w:r>
      <w:r w:rsidR="00D06CA2" w:rsidRPr="00D06CA2">
        <w:rPr>
          <w:rFonts w:ascii="Times New Roman" w:eastAsia="宋体" w:hAnsi="Times New Roman"/>
          <w:bCs/>
          <w:sz w:val="24"/>
        </w:rPr>
        <w:t xml:space="preserve">t=99 </w:t>
      </w:r>
      <w:r w:rsidR="00D06CA2" w:rsidRPr="00D06CA2">
        <w:rPr>
          <w:rFonts w:ascii="Times New Roman" w:eastAsia="宋体" w:hAnsi="Times New Roman" w:hint="eastAsia"/>
          <w:bCs/>
          <w:sz w:val="24"/>
        </w:rPr>
        <w:t>的亮斑团块数量更多、分布更密集</w:t>
      </w:r>
      <w:r>
        <w:rPr>
          <w:rFonts w:ascii="Times New Roman" w:eastAsia="宋体" w:hAnsi="Times New Roman"/>
          <w:bCs/>
          <w:sz w:val="24"/>
        </w:rPr>
        <w:t>，</w:t>
      </w:r>
      <w:r w:rsidR="00D06CA2" w:rsidRPr="00D06CA2">
        <w:rPr>
          <w:rFonts w:ascii="Times New Roman" w:eastAsia="宋体" w:hAnsi="Times New Roman" w:hint="eastAsia"/>
          <w:bCs/>
          <w:sz w:val="24"/>
        </w:rPr>
        <w:t>丝状连接更清晰</w:t>
      </w:r>
      <w:r>
        <w:rPr>
          <w:rFonts w:ascii="Times New Roman" w:eastAsia="宋体" w:hAnsi="Times New Roman"/>
          <w:bCs/>
          <w:sz w:val="24"/>
        </w:rPr>
        <w:t>，</w:t>
      </w:r>
      <w:r w:rsidR="00D06CA2" w:rsidRPr="00D06CA2">
        <w:rPr>
          <w:rFonts w:ascii="Times New Roman" w:eastAsia="宋体" w:hAnsi="Times New Roman" w:hint="eastAsia"/>
          <w:bCs/>
          <w:sz w:val="24"/>
        </w:rPr>
        <w:t>整体网络结构更加成熟</w:t>
      </w:r>
      <w:r w:rsidR="00D06CA2" w:rsidRPr="00D06CA2">
        <w:rPr>
          <w:rFonts w:ascii="Times New Roman" w:eastAsia="宋体" w:hAnsi="Times New Roman"/>
          <w:bCs/>
          <w:sz w:val="24"/>
        </w:rPr>
        <w:t>--</w:t>
      </w:r>
      <w:r w:rsidR="00D06CA2" w:rsidRPr="00D06CA2">
        <w:rPr>
          <w:rFonts w:ascii="Times New Roman" w:eastAsia="宋体" w:hAnsi="Times New Roman" w:hint="eastAsia"/>
          <w:bCs/>
          <w:sz w:val="24"/>
        </w:rPr>
        <w:t>这反映了晚期宇宙网中晕的并合与纤维的持续吸积。晚期节点亮度更高</w:t>
      </w:r>
      <w:r>
        <w:rPr>
          <w:rFonts w:ascii="Times New Roman" w:eastAsia="宋体" w:hAnsi="Times New Roman"/>
          <w:bCs/>
          <w:sz w:val="24"/>
        </w:rPr>
        <w:t>，</w:t>
      </w:r>
      <w:r w:rsidR="00D06CA2" w:rsidRPr="00D06CA2">
        <w:rPr>
          <w:rFonts w:ascii="Times New Roman" w:eastAsia="宋体" w:hAnsi="Times New Roman" w:hint="eastAsia"/>
          <w:bCs/>
          <w:sz w:val="24"/>
        </w:rPr>
        <w:t>说明经过额外</w:t>
      </w:r>
      <w:r w:rsidR="00D06CA2" w:rsidRPr="00D06CA2">
        <w:rPr>
          <w:rFonts w:ascii="Times New Roman" w:eastAsia="宋体" w:hAnsi="Times New Roman"/>
          <w:bCs/>
          <w:sz w:val="24"/>
        </w:rPr>
        <w:t xml:space="preserve"> 49 </w:t>
      </w:r>
      <w:r w:rsidR="00D06CA2" w:rsidRPr="00D06CA2">
        <w:rPr>
          <w:rFonts w:ascii="Times New Roman" w:eastAsia="宋体" w:hAnsi="Times New Roman" w:hint="eastAsia"/>
          <w:bCs/>
          <w:sz w:val="24"/>
        </w:rPr>
        <w:t>个时间步的引力坍缩</w:t>
      </w:r>
      <w:r>
        <w:rPr>
          <w:rFonts w:ascii="Times New Roman" w:eastAsia="宋体" w:hAnsi="Times New Roman"/>
          <w:bCs/>
          <w:sz w:val="24"/>
        </w:rPr>
        <w:t>，</w:t>
      </w:r>
      <w:r w:rsidR="00D06CA2" w:rsidRPr="00D06CA2">
        <w:rPr>
          <w:rFonts w:ascii="Times New Roman" w:eastAsia="宋体" w:hAnsi="Times New Roman" w:hint="eastAsia"/>
          <w:bCs/>
          <w:sz w:val="24"/>
        </w:rPr>
        <w:t>晕核密度进一步增大</w:t>
      </w:r>
      <w:r>
        <w:rPr>
          <w:rFonts w:ascii="Times New Roman" w:eastAsia="宋体" w:hAnsi="Times New Roman"/>
          <w:bCs/>
          <w:sz w:val="24"/>
        </w:rPr>
        <w:t>，</w:t>
      </w:r>
      <w:r w:rsidR="00D06CA2" w:rsidRPr="00D06CA2">
        <w:rPr>
          <w:rFonts w:ascii="Times New Roman" w:eastAsia="宋体" w:hAnsi="Times New Roman" w:hint="eastAsia"/>
          <w:bCs/>
          <w:sz w:val="24"/>
        </w:rPr>
        <w:t>对应直方图尾端向更高密度值延伸。这种时序对比表明</w:t>
      </w:r>
      <w:r>
        <w:rPr>
          <w:rFonts w:ascii="Times New Roman" w:eastAsia="宋体" w:hAnsi="Times New Roman"/>
          <w:bCs/>
          <w:sz w:val="24"/>
        </w:rPr>
        <w:t>，</w:t>
      </w:r>
      <w:r w:rsidR="00D06CA2" w:rsidRPr="00D06CA2">
        <w:rPr>
          <w:rFonts w:ascii="Times New Roman" w:eastAsia="宋体" w:hAnsi="Times New Roman" w:hint="eastAsia"/>
          <w:bCs/>
          <w:sz w:val="24"/>
        </w:rPr>
        <w:t>统计尾部的位置随时间向高密度方向漂移</w:t>
      </w:r>
      <w:r>
        <w:rPr>
          <w:rFonts w:ascii="Times New Roman" w:eastAsia="宋体" w:hAnsi="Times New Roman"/>
          <w:bCs/>
          <w:sz w:val="24"/>
        </w:rPr>
        <w:t>，</w:t>
      </w:r>
      <w:r w:rsidR="00D06CA2" w:rsidRPr="00D06CA2">
        <w:rPr>
          <w:rFonts w:ascii="Times New Roman" w:eastAsia="宋体" w:hAnsi="Times New Roman" w:hint="eastAsia"/>
          <w:bCs/>
          <w:sz w:val="24"/>
        </w:rPr>
        <w:t>与三维空间中节点结构的持续致密化完全同步。</w:t>
      </w:r>
    </w:p>
    <w:p w14:paraId="2FBE1C09" w14:textId="38B2EC1A" w:rsidR="00D06CA2" w:rsidRPr="00D06CA2" w:rsidRDefault="00423EA5" w:rsidP="00423EA5">
      <w:pPr>
        <w:spacing w:line="276" w:lineRule="auto"/>
        <w:ind w:firstLine="360"/>
        <w:jc w:val="center"/>
        <w:rPr>
          <w:rFonts w:ascii="Times New Roman" w:eastAsia="宋体" w:hAnsi="Times New Roman"/>
          <w:bCs/>
          <w:sz w:val="24"/>
        </w:rPr>
      </w:pPr>
      <w:r>
        <w:rPr>
          <w:noProof/>
        </w:rPr>
        <w:drawing>
          <wp:inline distT="0" distB="0" distL="0" distR="0" wp14:anchorId="25B68BA7" wp14:editId="6CC06FCD">
            <wp:extent cx="4466289" cy="3254626"/>
            <wp:effectExtent l="0" t="0" r="0" b="3175"/>
            <wp:docPr id="222113595" name="图片 14" descr="电脑游戏的屏幕&#10;&#10;AI 生成的内容可能不正确。"/>
            <wp:cNvGraphicFramePr>
              <a:graphicFrameLocks noChangeAspect="1"/>
            </wp:cNvGraphicFramePr>
            <a:graphic>
              <a:graphicData uri="http://schemas.openxmlformats.org/drawingml/2006/picture">
                <pic:pic>
                  <pic:nvPicPr>
                    <pic:cNvPr id="222113595" name="图片 14" descr="电脑游戏的屏幕&#10;&#10;AI 生成的内容可能不正确。"/>
                    <pic:cNvPicPr>
                      <a:picLocks noChangeAspect="1" noChangeArrowheads="1"/>
                    </pic:cNvPicPr>
                  </pic:nvPicPr>
                  <pic:blipFill>
                    <a:blip r:embed="rId18" cstate="print">
                      <a:extLst>
                        <a:ext uri="{28A0092B-C50C-407E-A947-70E740481C1C}">
                          <a14:useLocalDpi val="0"/>
                        </a:ext>
                      </a:extLst>
                    </a:blip>
                    <a:srcRect/>
                    <a:stretch>
                      <a:fillRect/>
                    </a:stretch>
                  </pic:blipFill>
                  <pic:spPr bwMode="auto">
                    <a:xfrm>
                      <a:off x="0" y="0"/>
                      <a:ext cx="4473998" cy="3260243"/>
                    </a:xfrm>
                    <a:prstGeom prst="rect">
                      <a:avLst/>
                    </a:prstGeom>
                    <a:noFill/>
                    <a:ln>
                      <a:noFill/>
                    </a:ln>
                  </pic:spPr>
                </pic:pic>
              </a:graphicData>
            </a:graphic>
          </wp:inline>
        </w:drawing>
      </w:r>
    </w:p>
    <w:p w14:paraId="2B46409D" w14:textId="0449D9D5" w:rsidR="00D06CA2" w:rsidRPr="00D06CA2" w:rsidRDefault="00423EA5" w:rsidP="00D06CA2">
      <w:pPr>
        <w:spacing w:line="276" w:lineRule="auto"/>
        <w:ind w:firstLine="360"/>
        <w:rPr>
          <w:rFonts w:ascii="Times New Roman" w:eastAsia="宋体" w:hAnsi="Times New Roman"/>
          <w:bCs/>
          <w:sz w:val="24"/>
        </w:rPr>
      </w:pPr>
      <w:r>
        <w:rPr>
          <w:rFonts w:ascii="Times New Roman" w:eastAsia="宋体" w:hAnsi="Times New Roman" w:hint="eastAsia"/>
          <w:bCs/>
          <w:sz w:val="24"/>
        </w:rPr>
        <w:t>下图</w:t>
      </w:r>
      <w:r w:rsidR="00D06CA2" w:rsidRPr="00D06CA2">
        <w:rPr>
          <w:rFonts w:ascii="Times New Roman" w:eastAsia="宋体" w:hAnsi="Times New Roman" w:hint="eastAsia"/>
          <w:bCs/>
          <w:sz w:val="24"/>
        </w:rPr>
        <w:t>展示了同一时刻</w:t>
      </w:r>
      <w:r>
        <w:rPr>
          <w:rFonts w:ascii="Times New Roman" w:eastAsia="宋体" w:hAnsi="Times New Roman"/>
          <w:bCs/>
          <w:sz w:val="24"/>
        </w:rPr>
        <w:t>（</w:t>
      </w:r>
      <w:r w:rsidR="00D06CA2" w:rsidRPr="00D06CA2">
        <w:rPr>
          <w:rFonts w:ascii="Times New Roman" w:eastAsia="宋体" w:hAnsi="Times New Roman"/>
          <w:bCs/>
          <w:sz w:val="24"/>
        </w:rPr>
        <w:t>t=50</w:t>
      </w:r>
      <w:r>
        <w:rPr>
          <w:rFonts w:ascii="Times New Roman" w:eastAsia="宋体" w:hAnsi="Times New Roman"/>
          <w:bCs/>
          <w:sz w:val="24"/>
        </w:rPr>
        <w:t>）</w:t>
      </w:r>
      <w:r w:rsidR="00D06CA2" w:rsidRPr="00D06CA2">
        <w:rPr>
          <w:rFonts w:ascii="Times New Roman" w:eastAsia="宋体" w:hAnsi="Times New Roman" w:hint="eastAsia"/>
          <w:bCs/>
          <w:sz w:val="24"/>
        </w:rPr>
        <w:t>采用平均强度投影</w:t>
      </w:r>
      <w:r>
        <w:rPr>
          <w:rFonts w:ascii="Times New Roman" w:eastAsia="宋体" w:hAnsi="Times New Roman"/>
          <w:bCs/>
          <w:sz w:val="24"/>
        </w:rPr>
        <w:t>（</w:t>
      </w:r>
      <w:r w:rsidR="00D06CA2" w:rsidRPr="00D06CA2">
        <w:rPr>
          <w:rFonts w:ascii="Times New Roman" w:eastAsia="宋体" w:hAnsi="Times New Roman"/>
          <w:bCs/>
          <w:sz w:val="24"/>
        </w:rPr>
        <w:t>AIP</w:t>
      </w:r>
      <w:r>
        <w:rPr>
          <w:rFonts w:ascii="Times New Roman" w:eastAsia="宋体" w:hAnsi="Times New Roman"/>
          <w:bCs/>
          <w:sz w:val="24"/>
        </w:rPr>
        <w:t>）</w:t>
      </w:r>
      <w:r w:rsidR="00D06CA2" w:rsidRPr="00D06CA2">
        <w:rPr>
          <w:rFonts w:ascii="Times New Roman" w:eastAsia="宋体" w:hAnsi="Times New Roman" w:hint="eastAsia"/>
          <w:bCs/>
          <w:sz w:val="24"/>
        </w:rPr>
        <w:t>而非最大强度投影</w:t>
      </w:r>
      <w:r>
        <w:rPr>
          <w:rFonts w:ascii="Times New Roman" w:eastAsia="宋体" w:hAnsi="Times New Roman"/>
          <w:bCs/>
          <w:sz w:val="24"/>
        </w:rPr>
        <w:t>（</w:t>
      </w:r>
      <w:r w:rsidR="00D06CA2" w:rsidRPr="00D06CA2">
        <w:rPr>
          <w:rFonts w:ascii="Times New Roman" w:eastAsia="宋体" w:hAnsi="Times New Roman"/>
          <w:bCs/>
          <w:sz w:val="24"/>
        </w:rPr>
        <w:t>MIP</w:t>
      </w:r>
      <w:r>
        <w:rPr>
          <w:rFonts w:ascii="Times New Roman" w:eastAsia="宋体" w:hAnsi="Times New Roman"/>
          <w:bCs/>
          <w:sz w:val="24"/>
        </w:rPr>
        <w:t>）</w:t>
      </w:r>
      <w:r w:rsidR="00D06CA2" w:rsidRPr="00D06CA2">
        <w:rPr>
          <w:rFonts w:ascii="Times New Roman" w:eastAsia="宋体" w:hAnsi="Times New Roman" w:hint="eastAsia"/>
          <w:bCs/>
          <w:sz w:val="24"/>
        </w:rPr>
        <w:t>的三维渲染结果。</w:t>
      </w:r>
      <w:r w:rsidR="00D06CA2" w:rsidRPr="00D06CA2">
        <w:rPr>
          <w:rFonts w:ascii="Times New Roman" w:eastAsia="宋体" w:hAnsi="Times New Roman"/>
          <w:bCs/>
          <w:sz w:val="24"/>
        </w:rPr>
        <w:t xml:space="preserve">AIP </w:t>
      </w:r>
      <w:r w:rsidR="00D06CA2" w:rsidRPr="00D06CA2">
        <w:rPr>
          <w:rFonts w:ascii="Times New Roman" w:eastAsia="宋体" w:hAnsi="Times New Roman" w:hint="eastAsia"/>
          <w:bCs/>
          <w:sz w:val="24"/>
        </w:rPr>
        <w:t>保留视线方向上的整体密度加权平均</w:t>
      </w:r>
      <w:r>
        <w:rPr>
          <w:rFonts w:ascii="Times New Roman" w:eastAsia="宋体" w:hAnsi="Times New Roman"/>
          <w:bCs/>
          <w:sz w:val="24"/>
        </w:rPr>
        <w:t>，</w:t>
      </w:r>
      <w:r w:rsidR="00D06CA2" w:rsidRPr="00D06CA2">
        <w:rPr>
          <w:rFonts w:ascii="Times New Roman" w:eastAsia="宋体" w:hAnsi="Times New Roman" w:hint="eastAsia"/>
          <w:bCs/>
          <w:sz w:val="24"/>
        </w:rPr>
        <w:t>而非仅取最大值</w:t>
      </w:r>
      <w:r>
        <w:rPr>
          <w:rFonts w:ascii="Times New Roman" w:eastAsia="宋体" w:hAnsi="Times New Roman"/>
          <w:bCs/>
          <w:sz w:val="24"/>
        </w:rPr>
        <w:t>，</w:t>
      </w:r>
      <w:r w:rsidR="00D06CA2" w:rsidRPr="00D06CA2">
        <w:rPr>
          <w:rFonts w:ascii="Times New Roman" w:eastAsia="宋体" w:hAnsi="Times New Roman" w:hint="eastAsia"/>
          <w:bCs/>
          <w:sz w:val="24"/>
        </w:rPr>
        <w:t>因此渲染结果呈弥漫性的云雾状填充</w:t>
      </w:r>
      <w:r>
        <w:rPr>
          <w:rFonts w:ascii="Times New Roman" w:eastAsia="宋体" w:hAnsi="Times New Roman"/>
          <w:bCs/>
          <w:sz w:val="24"/>
        </w:rPr>
        <w:t>，</w:t>
      </w:r>
      <w:r w:rsidR="00D06CA2" w:rsidRPr="00D06CA2">
        <w:rPr>
          <w:rFonts w:ascii="Times New Roman" w:eastAsia="宋体" w:hAnsi="Times New Roman" w:hint="eastAsia"/>
          <w:bCs/>
          <w:sz w:val="24"/>
        </w:rPr>
        <w:t>丝状结构边界模糊但连续性更强</w:t>
      </w:r>
      <w:r>
        <w:rPr>
          <w:rFonts w:ascii="Times New Roman" w:eastAsia="宋体" w:hAnsi="Times New Roman"/>
          <w:bCs/>
          <w:sz w:val="24"/>
        </w:rPr>
        <w:t>，</w:t>
      </w:r>
      <w:r w:rsidR="00D06CA2" w:rsidRPr="00D06CA2">
        <w:rPr>
          <w:rFonts w:ascii="Times New Roman" w:eastAsia="宋体" w:hAnsi="Times New Roman" w:hint="eastAsia"/>
          <w:bCs/>
          <w:sz w:val="24"/>
        </w:rPr>
        <w:t>更适合观察大尺度气体的整体分布特征。与</w:t>
      </w:r>
      <w:r>
        <w:rPr>
          <w:rFonts w:ascii="Times New Roman" w:eastAsia="宋体" w:hAnsi="Times New Roman" w:hint="eastAsia"/>
          <w:bCs/>
          <w:sz w:val="24"/>
        </w:rPr>
        <w:t>上图</w:t>
      </w:r>
      <w:r w:rsidR="00D06CA2" w:rsidRPr="00D06CA2">
        <w:rPr>
          <w:rFonts w:ascii="Times New Roman" w:eastAsia="宋体" w:hAnsi="Times New Roman" w:hint="eastAsia"/>
          <w:bCs/>
          <w:sz w:val="24"/>
        </w:rPr>
        <w:t>的</w:t>
      </w:r>
      <w:r w:rsidR="00D06CA2" w:rsidRPr="00D06CA2">
        <w:rPr>
          <w:rFonts w:ascii="Times New Roman" w:eastAsia="宋体" w:hAnsi="Times New Roman"/>
          <w:bCs/>
          <w:sz w:val="24"/>
        </w:rPr>
        <w:t xml:space="preserve"> MIP </w:t>
      </w:r>
      <w:r w:rsidR="00D06CA2" w:rsidRPr="00D06CA2">
        <w:rPr>
          <w:rFonts w:ascii="Times New Roman" w:eastAsia="宋体" w:hAnsi="Times New Roman" w:hint="eastAsia"/>
          <w:bCs/>
          <w:sz w:val="24"/>
        </w:rPr>
        <w:t>骨架视图形成功能互补</w:t>
      </w:r>
      <w:r>
        <w:rPr>
          <w:rFonts w:ascii="Times New Roman" w:eastAsia="宋体" w:hAnsi="Times New Roman"/>
          <w:bCs/>
          <w:sz w:val="24"/>
        </w:rPr>
        <w:t>：</w:t>
      </w:r>
      <w:r w:rsidR="00D06CA2" w:rsidRPr="00D06CA2">
        <w:rPr>
          <w:rFonts w:ascii="Times New Roman" w:eastAsia="宋体" w:hAnsi="Times New Roman"/>
          <w:bCs/>
          <w:sz w:val="24"/>
        </w:rPr>
        <w:t xml:space="preserve">MIP </w:t>
      </w:r>
      <w:r w:rsidR="00D06CA2" w:rsidRPr="00D06CA2">
        <w:rPr>
          <w:rFonts w:ascii="Times New Roman" w:eastAsia="宋体" w:hAnsi="Times New Roman" w:hint="eastAsia"/>
          <w:bCs/>
          <w:sz w:val="24"/>
        </w:rPr>
        <w:t>突出拓扑骨架节点</w:t>
      </w:r>
      <w:r>
        <w:rPr>
          <w:rFonts w:ascii="Times New Roman" w:eastAsia="宋体" w:hAnsi="Times New Roman"/>
          <w:bCs/>
          <w:sz w:val="24"/>
        </w:rPr>
        <w:t>，</w:t>
      </w:r>
      <w:r w:rsidR="00D06CA2" w:rsidRPr="00D06CA2">
        <w:rPr>
          <w:rFonts w:ascii="Times New Roman" w:eastAsia="宋体" w:hAnsi="Times New Roman"/>
          <w:bCs/>
          <w:sz w:val="24"/>
        </w:rPr>
        <w:t xml:space="preserve">AIP </w:t>
      </w:r>
      <w:r w:rsidR="00D06CA2" w:rsidRPr="00D06CA2">
        <w:rPr>
          <w:rFonts w:ascii="Times New Roman" w:eastAsia="宋体" w:hAnsi="Times New Roman" w:hint="eastAsia"/>
          <w:bCs/>
          <w:sz w:val="24"/>
        </w:rPr>
        <w:t>展示气体填充全貌。两种投影方法的联合使用</w:t>
      </w:r>
      <w:r>
        <w:rPr>
          <w:rFonts w:ascii="Times New Roman" w:eastAsia="宋体" w:hAnsi="Times New Roman"/>
          <w:bCs/>
          <w:sz w:val="24"/>
        </w:rPr>
        <w:t>，</w:t>
      </w:r>
      <w:r w:rsidR="00D06CA2" w:rsidRPr="00D06CA2">
        <w:rPr>
          <w:rFonts w:ascii="Times New Roman" w:eastAsia="宋体" w:hAnsi="Times New Roman" w:hint="eastAsia"/>
          <w:bCs/>
          <w:sz w:val="24"/>
        </w:rPr>
        <w:t>使研究者既能定位高密度节点</w:t>
      </w:r>
      <w:r>
        <w:rPr>
          <w:rFonts w:ascii="Times New Roman" w:eastAsia="宋体" w:hAnsi="Times New Roman"/>
          <w:bCs/>
          <w:sz w:val="24"/>
        </w:rPr>
        <w:t>，</w:t>
      </w:r>
      <w:r w:rsidR="00D06CA2" w:rsidRPr="00D06CA2">
        <w:rPr>
          <w:rFonts w:ascii="Times New Roman" w:eastAsia="宋体" w:hAnsi="Times New Roman" w:hint="eastAsia"/>
          <w:bCs/>
          <w:sz w:val="24"/>
        </w:rPr>
        <w:t>又能理解周围气体的分布环境。</w:t>
      </w:r>
    </w:p>
    <w:p w14:paraId="4537B4B0" w14:textId="2767F0A5" w:rsidR="00D06CA2" w:rsidRPr="00D06CA2" w:rsidRDefault="00423EA5" w:rsidP="00423EA5">
      <w:pPr>
        <w:spacing w:line="276" w:lineRule="auto"/>
        <w:ind w:firstLine="360"/>
        <w:jc w:val="center"/>
        <w:rPr>
          <w:rFonts w:ascii="Times New Roman" w:eastAsia="宋体" w:hAnsi="Times New Roman"/>
          <w:bCs/>
          <w:sz w:val="24"/>
        </w:rPr>
      </w:pPr>
      <w:r>
        <w:rPr>
          <w:noProof/>
        </w:rPr>
        <w:lastRenderedPageBreak/>
        <w:drawing>
          <wp:inline distT="0" distB="0" distL="0" distR="0" wp14:anchorId="30C700F6" wp14:editId="3B3EA158">
            <wp:extent cx="4418719" cy="3238550"/>
            <wp:effectExtent l="0" t="0" r="1270" b="0"/>
            <wp:docPr id="1067407259" name="图片 29" descr="图片包含 停止, 灯光, 交通, 标志&#10;&#10;AI 生成的内容可能不正确。"/>
            <wp:cNvGraphicFramePr>
              <a:graphicFrameLocks noChangeAspect="1"/>
            </wp:cNvGraphicFramePr>
            <a:graphic>
              <a:graphicData uri="http://schemas.openxmlformats.org/drawingml/2006/picture">
                <pic:pic>
                  <pic:nvPicPr>
                    <pic:cNvPr id="1067407259" name="图片 29" descr="图片包含 停止, 灯光, 交通, 标志&#10;&#10;AI 生成的内容可能不正确。"/>
                    <pic:cNvPicPr>
                      <a:picLocks noChangeAspect="1" noChangeArrowheads="1"/>
                    </pic:cNvPicPr>
                  </pic:nvPicPr>
                  <pic:blipFill>
                    <a:blip r:embed="rId19" cstate="print">
                      <a:extLst>
                        <a:ext uri="{28A0092B-C50C-407E-A947-70E740481C1C}">
                          <a14:useLocalDpi val="0"/>
                        </a:ext>
                      </a:extLst>
                    </a:blip>
                    <a:srcRect/>
                    <a:stretch>
                      <a:fillRect/>
                    </a:stretch>
                  </pic:blipFill>
                  <pic:spPr bwMode="auto">
                    <a:xfrm>
                      <a:off x="0" y="0"/>
                      <a:ext cx="4420074" cy="3239543"/>
                    </a:xfrm>
                    <a:prstGeom prst="rect">
                      <a:avLst/>
                    </a:prstGeom>
                    <a:noFill/>
                    <a:ln>
                      <a:noFill/>
                    </a:ln>
                  </pic:spPr>
                </pic:pic>
              </a:graphicData>
            </a:graphic>
          </wp:inline>
        </w:drawing>
      </w:r>
    </w:p>
    <w:p w14:paraId="3C926DC1" w14:textId="475957A7" w:rsidR="00965202" w:rsidRPr="00D06CA2" w:rsidRDefault="00D06CA2" w:rsidP="00D06CA2">
      <w:pPr>
        <w:spacing w:line="276" w:lineRule="auto"/>
        <w:ind w:firstLine="360"/>
        <w:rPr>
          <w:rFonts w:ascii="Times New Roman" w:eastAsia="宋体" w:hAnsi="Times New Roman" w:hint="eastAsia"/>
          <w:bCs/>
          <w:sz w:val="24"/>
        </w:rPr>
      </w:pPr>
      <w:r w:rsidRPr="00D06CA2">
        <w:rPr>
          <w:rFonts w:ascii="Times New Roman" w:eastAsia="宋体" w:hAnsi="Times New Roman" w:hint="eastAsia"/>
          <w:bCs/>
          <w:sz w:val="24"/>
        </w:rPr>
        <w:t>综上所述</w:t>
      </w:r>
      <w:r w:rsidR="00423EA5">
        <w:rPr>
          <w:rFonts w:ascii="Times New Roman" w:eastAsia="宋体" w:hAnsi="Times New Roman"/>
          <w:bCs/>
          <w:sz w:val="24"/>
        </w:rPr>
        <w:t>，</w:t>
      </w:r>
      <w:r w:rsidRPr="00D06CA2">
        <w:rPr>
          <w:rFonts w:ascii="Times New Roman" w:eastAsia="宋体" w:hAnsi="Times New Roman" w:hint="eastAsia"/>
          <w:bCs/>
          <w:sz w:val="24"/>
        </w:rPr>
        <w:t>通过直方图框选与三维体渲染的联动分析</w:t>
      </w:r>
      <w:r w:rsidR="00423EA5">
        <w:rPr>
          <w:rFonts w:ascii="Times New Roman" w:eastAsia="宋体" w:hAnsi="Times New Roman"/>
          <w:bCs/>
          <w:sz w:val="24"/>
        </w:rPr>
        <w:t>，</w:t>
      </w:r>
      <w:r w:rsidRPr="00D06CA2">
        <w:rPr>
          <w:rFonts w:ascii="Times New Roman" w:eastAsia="宋体" w:hAnsi="Times New Roman" w:hint="eastAsia"/>
          <w:bCs/>
          <w:sz w:val="24"/>
        </w:rPr>
        <w:t>可以得出以下结论。第一</w:t>
      </w:r>
      <w:r w:rsidR="00423EA5">
        <w:rPr>
          <w:rFonts w:ascii="Times New Roman" w:eastAsia="宋体" w:hAnsi="Times New Roman"/>
          <w:bCs/>
          <w:sz w:val="24"/>
        </w:rPr>
        <w:t>，</w:t>
      </w:r>
      <w:r w:rsidRPr="00D06CA2">
        <w:rPr>
          <w:rFonts w:ascii="Times New Roman" w:eastAsia="宋体" w:hAnsi="Times New Roman" w:hint="eastAsia"/>
          <w:bCs/>
          <w:sz w:val="24"/>
        </w:rPr>
        <w:t>直方图高密度尾部数据与宇宙网节点致密结构之间存在精确的定量对应关系</w:t>
      </w:r>
      <w:r w:rsidR="00423EA5">
        <w:rPr>
          <w:rFonts w:ascii="Times New Roman" w:eastAsia="宋体" w:hAnsi="Times New Roman"/>
          <w:bCs/>
          <w:sz w:val="24"/>
        </w:rPr>
        <w:t>：</w:t>
      </w:r>
      <w:r w:rsidRPr="00D06CA2">
        <w:rPr>
          <w:rFonts w:ascii="Times New Roman" w:eastAsia="宋体" w:hAnsi="Times New Roman" w:hint="eastAsia"/>
          <w:bCs/>
          <w:sz w:val="24"/>
        </w:rPr>
        <w:t>密度分布最右端约</w:t>
      </w:r>
      <w:r w:rsidRPr="00D06CA2">
        <w:rPr>
          <w:rFonts w:ascii="Times New Roman" w:eastAsia="宋体" w:hAnsi="Times New Roman"/>
          <w:bCs/>
          <w:sz w:val="24"/>
        </w:rPr>
        <w:t xml:space="preserve"> 1% </w:t>
      </w:r>
      <w:r w:rsidRPr="00D06CA2">
        <w:rPr>
          <w:rFonts w:ascii="Times New Roman" w:eastAsia="宋体" w:hAnsi="Times New Roman" w:hint="eastAsia"/>
          <w:bCs/>
          <w:sz w:val="24"/>
        </w:rPr>
        <w:t>的体素</w:t>
      </w:r>
      <w:r w:rsidR="00423EA5">
        <w:rPr>
          <w:rFonts w:ascii="Times New Roman" w:eastAsia="宋体" w:hAnsi="Times New Roman"/>
          <w:bCs/>
          <w:sz w:val="24"/>
        </w:rPr>
        <w:t>（</w:t>
      </w:r>
      <w:r w:rsidRPr="00D06CA2">
        <w:rPr>
          <w:rFonts w:ascii="Times New Roman" w:eastAsia="宋体" w:hAnsi="Times New Roman" w:hint="eastAsia"/>
          <w:bCs/>
          <w:sz w:val="24"/>
        </w:rPr>
        <w:t>密度</w:t>
      </w:r>
      <w:r w:rsidRPr="00D06CA2">
        <w:rPr>
          <w:rFonts w:ascii="Times New Roman" w:eastAsia="宋体" w:hAnsi="Times New Roman"/>
          <w:bCs/>
          <w:sz w:val="24"/>
        </w:rPr>
        <w:t xml:space="preserve"> </w:t>
      </w:r>
      <w:r w:rsidR="00423EA5">
        <w:rPr>
          <w:rFonts w:ascii="Times New Roman" w:eastAsia="宋体" w:hAnsi="Times New Roman" w:hint="eastAsia"/>
          <w:bCs/>
          <w:sz w:val="24"/>
        </w:rPr>
        <w:t>≥</w:t>
      </w:r>
      <w:r w:rsidR="00423EA5">
        <w:rPr>
          <w:rFonts w:ascii="Times New Roman" w:eastAsia="宋体" w:hAnsi="Times New Roman" w:hint="eastAsia"/>
          <w:bCs/>
          <w:sz w:val="24"/>
        </w:rPr>
        <w:t xml:space="preserve"> </w:t>
      </w:r>
      <w:r w:rsidRPr="00D06CA2">
        <w:rPr>
          <w:rFonts w:ascii="Times New Roman" w:eastAsia="宋体" w:hAnsi="Times New Roman"/>
          <w:bCs/>
          <w:sz w:val="24"/>
        </w:rPr>
        <w:t>P99</w:t>
      </w:r>
      <w:r w:rsidR="00423EA5">
        <w:rPr>
          <w:rFonts w:ascii="Times New Roman" w:eastAsia="宋体" w:hAnsi="Times New Roman"/>
          <w:bCs/>
          <w:sz w:val="24"/>
        </w:rPr>
        <w:t>）</w:t>
      </w:r>
      <w:r w:rsidRPr="00D06CA2">
        <w:rPr>
          <w:rFonts w:ascii="Times New Roman" w:eastAsia="宋体" w:hAnsi="Times New Roman" w:hint="eastAsia"/>
          <w:bCs/>
          <w:sz w:val="24"/>
        </w:rPr>
        <w:t>在三维空间中聚集成离散的亮斑团块</w:t>
      </w:r>
      <w:r w:rsidR="00423EA5">
        <w:rPr>
          <w:rFonts w:ascii="Times New Roman" w:eastAsia="宋体" w:hAnsi="Times New Roman"/>
          <w:bCs/>
          <w:sz w:val="24"/>
        </w:rPr>
        <w:t>，</w:t>
      </w:r>
      <w:r w:rsidRPr="00D06CA2">
        <w:rPr>
          <w:rFonts w:ascii="Times New Roman" w:eastAsia="宋体" w:hAnsi="Times New Roman" w:hint="eastAsia"/>
          <w:bCs/>
          <w:sz w:val="24"/>
        </w:rPr>
        <w:t>这些团块正是引力坍缩形成的暗物质晕核心。第二</w:t>
      </w:r>
      <w:r w:rsidR="00423EA5">
        <w:rPr>
          <w:rFonts w:ascii="Times New Roman" w:eastAsia="宋体" w:hAnsi="Times New Roman"/>
          <w:bCs/>
          <w:sz w:val="24"/>
        </w:rPr>
        <w:t>，</w:t>
      </w:r>
      <w:r w:rsidRPr="00D06CA2">
        <w:rPr>
          <w:rFonts w:ascii="Times New Roman" w:eastAsia="宋体" w:hAnsi="Times New Roman" w:hint="eastAsia"/>
          <w:bCs/>
          <w:sz w:val="24"/>
        </w:rPr>
        <w:t>不同筛选阈值对应不同的空间拓扑层次</w:t>
      </w:r>
      <w:r w:rsidRPr="00D06CA2">
        <w:rPr>
          <w:rFonts w:ascii="Times New Roman" w:eastAsia="宋体" w:hAnsi="Times New Roman"/>
          <w:bCs/>
          <w:sz w:val="24"/>
        </w:rPr>
        <w:t xml:space="preserve">--P99 </w:t>
      </w:r>
      <w:r w:rsidRPr="00D06CA2">
        <w:rPr>
          <w:rFonts w:ascii="Times New Roman" w:eastAsia="宋体" w:hAnsi="Times New Roman" w:hint="eastAsia"/>
          <w:bCs/>
          <w:sz w:val="24"/>
        </w:rPr>
        <w:t>见节点</w:t>
      </w:r>
      <w:r w:rsidR="00423EA5">
        <w:rPr>
          <w:rFonts w:ascii="Times New Roman" w:eastAsia="宋体" w:hAnsi="Times New Roman"/>
          <w:bCs/>
          <w:sz w:val="24"/>
        </w:rPr>
        <w:t>，</w:t>
      </w:r>
      <w:r w:rsidRPr="00D06CA2">
        <w:rPr>
          <w:rFonts w:ascii="Times New Roman" w:eastAsia="宋体" w:hAnsi="Times New Roman"/>
          <w:bCs/>
          <w:sz w:val="24"/>
        </w:rPr>
        <w:t xml:space="preserve">P95 </w:t>
      </w:r>
      <w:r w:rsidRPr="00D06CA2">
        <w:rPr>
          <w:rFonts w:ascii="Times New Roman" w:eastAsia="宋体" w:hAnsi="Times New Roman" w:hint="eastAsia"/>
          <w:bCs/>
          <w:sz w:val="24"/>
        </w:rPr>
        <w:t>见纤维丝</w:t>
      </w:r>
      <w:r w:rsidR="00423EA5">
        <w:rPr>
          <w:rFonts w:ascii="Times New Roman" w:eastAsia="宋体" w:hAnsi="Times New Roman"/>
          <w:bCs/>
          <w:sz w:val="24"/>
        </w:rPr>
        <w:t>，</w:t>
      </w:r>
      <w:r w:rsidRPr="00D06CA2">
        <w:rPr>
          <w:rFonts w:ascii="Times New Roman" w:eastAsia="宋体" w:hAnsi="Times New Roman" w:hint="eastAsia"/>
          <w:bCs/>
          <w:sz w:val="24"/>
        </w:rPr>
        <w:t>更宽的区间则见片状结构与空洞</w:t>
      </w:r>
      <w:r w:rsidR="00423EA5">
        <w:rPr>
          <w:rFonts w:ascii="Times New Roman" w:eastAsia="宋体" w:hAnsi="Times New Roman"/>
          <w:bCs/>
          <w:sz w:val="24"/>
        </w:rPr>
        <w:t>，</w:t>
      </w:r>
      <w:r w:rsidRPr="00D06CA2">
        <w:rPr>
          <w:rFonts w:ascii="Times New Roman" w:eastAsia="宋体" w:hAnsi="Times New Roman" w:hint="eastAsia"/>
          <w:bCs/>
          <w:sz w:val="24"/>
        </w:rPr>
        <w:t>实现了从统计数值到空间结构的逐层解码。第三</w:t>
      </w:r>
      <w:r w:rsidR="00423EA5">
        <w:rPr>
          <w:rFonts w:ascii="Times New Roman" w:eastAsia="宋体" w:hAnsi="Times New Roman"/>
          <w:bCs/>
          <w:sz w:val="24"/>
        </w:rPr>
        <w:t>，</w:t>
      </w:r>
      <w:r w:rsidRPr="00D06CA2">
        <w:rPr>
          <w:rFonts w:ascii="Times New Roman" w:eastAsia="宋体" w:hAnsi="Times New Roman" w:hint="eastAsia"/>
          <w:bCs/>
          <w:sz w:val="24"/>
        </w:rPr>
        <w:t>时序对比验证了这种对应关系的动态演化</w:t>
      </w:r>
      <w:r w:rsidR="00423EA5">
        <w:rPr>
          <w:rFonts w:ascii="Times New Roman" w:eastAsia="宋体" w:hAnsi="Times New Roman"/>
          <w:bCs/>
          <w:sz w:val="24"/>
        </w:rPr>
        <w:t>：</w:t>
      </w:r>
      <w:r w:rsidRPr="00D06CA2">
        <w:rPr>
          <w:rFonts w:ascii="Times New Roman" w:eastAsia="宋体" w:hAnsi="Times New Roman" w:hint="eastAsia"/>
          <w:bCs/>
          <w:sz w:val="24"/>
        </w:rPr>
        <w:t>晚期节点更密集、更明亮</w:t>
      </w:r>
      <w:r w:rsidR="00423EA5">
        <w:rPr>
          <w:rFonts w:ascii="Times New Roman" w:eastAsia="宋体" w:hAnsi="Times New Roman"/>
          <w:bCs/>
          <w:sz w:val="24"/>
        </w:rPr>
        <w:t>，</w:t>
      </w:r>
      <w:r w:rsidRPr="00D06CA2">
        <w:rPr>
          <w:rFonts w:ascii="Times New Roman" w:eastAsia="宋体" w:hAnsi="Times New Roman" w:hint="eastAsia"/>
          <w:bCs/>
          <w:sz w:val="24"/>
        </w:rPr>
        <w:t>与统计尾部向高密度漂移同步。第四</w:t>
      </w:r>
      <w:r w:rsidR="00423EA5">
        <w:rPr>
          <w:rFonts w:ascii="Times New Roman" w:eastAsia="宋体" w:hAnsi="Times New Roman"/>
          <w:bCs/>
          <w:sz w:val="24"/>
        </w:rPr>
        <w:t>，</w:t>
      </w:r>
      <w:r w:rsidRPr="00D06CA2">
        <w:rPr>
          <w:rFonts w:ascii="Times New Roman" w:eastAsia="宋体" w:hAnsi="Times New Roman"/>
          <w:bCs/>
          <w:sz w:val="24"/>
        </w:rPr>
        <w:t xml:space="preserve">MIP </w:t>
      </w:r>
      <w:r w:rsidRPr="00D06CA2">
        <w:rPr>
          <w:rFonts w:ascii="Times New Roman" w:eastAsia="宋体" w:hAnsi="Times New Roman" w:hint="eastAsia"/>
          <w:bCs/>
          <w:sz w:val="24"/>
        </w:rPr>
        <w:t>与</w:t>
      </w:r>
      <w:r w:rsidRPr="00D06CA2">
        <w:rPr>
          <w:rFonts w:ascii="Times New Roman" w:eastAsia="宋体" w:hAnsi="Times New Roman"/>
          <w:bCs/>
          <w:sz w:val="24"/>
        </w:rPr>
        <w:t xml:space="preserve"> AIP </w:t>
      </w:r>
      <w:r w:rsidRPr="00D06CA2">
        <w:rPr>
          <w:rFonts w:ascii="Times New Roman" w:eastAsia="宋体" w:hAnsi="Times New Roman" w:hint="eastAsia"/>
          <w:bCs/>
          <w:sz w:val="24"/>
        </w:rPr>
        <w:t>两种投影方法形成功能互补</w:t>
      </w:r>
      <w:r w:rsidR="00423EA5">
        <w:rPr>
          <w:rFonts w:ascii="Times New Roman" w:eastAsia="宋体" w:hAnsi="Times New Roman"/>
          <w:bCs/>
          <w:sz w:val="24"/>
        </w:rPr>
        <w:t>，</w:t>
      </w:r>
      <w:r w:rsidRPr="00D06CA2">
        <w:rPr>
          <w:rFonts w:ascii="Times New Roman" w:eastAsia="宋体" w:hAnsi="Times New Roman" w:hint="eastAsia"/>
          <w:bCs/>
          <w:sz w:val="24"/>
        </w:rPr>
        <w:t>前者突出拓扑骨架</w:t>
      </w:r>
      <w:r w:rsidR="00423EA5">
        <w:rPr>
          <w:rFonts w:ascii="Times New Roman" w:eastAsia="宋体" w:hAnsi="Times New Roman"/>
          <w:bCs/>
          <w:sz w:val="24"/>
        </w:rPr>
        <w:t>，</w:t>
      </w:r>
      <w:r w:rsidRPr="00D06CA2">
        <w:rPr>
          <w:rFonts w:ascii="Times New Roman" w:eastAsia="宋体" w:hAnsi="Times New Roman" w:hint="eastAsia"/>
          <w:bCs/>
          <w:sz w:val="24"/>
        </w:rPr>
        <w:t>后者展示气体填充全貌。通过联动式刷选技术</w:t>
      </w:r>
      <w:r w:rsidR="00423EA5">
        <w:rPr>
          <w:rFonts w:ascii="Times New Roman" w:eastAsia="宋体" w:hAnsi="Times New Roman"/>
          <w:bCs/>
          <w:sz w:val="24"/>
        </w:rPr>
        <w:t>，</w:t>
      </w:r>
      <w:r w:rsidRPr="00D06CA2">
        <w:rPr>
          <w:rFonts w:ascii="Times New Roman" w:eastAsia="宋体" w:hAnsi="Times New Roman" w:hint="eastAsia"/>
          <w:bCs/>
          <w:sz w:val="24"/>
        </w:rPr>
        <w:t>用户在直方图中框选任意密度区间即可实时在三维空间中定位对应的物理结构</w:t>
      </w:r>
      <w:r w:rsidR="00423EA5">
        <w:rPr>
          <w:rFonts w:ascii="Times New Roman" w:eastAsia="宋体" w:hAnsi="Times New Roman"/>
          <w:bCs/>
          <w:sz w:val="24"/>
        </w:rPr>
        <w:t>，</w:t>
      </w:r>
      <w:r w:rsidRPr="00D06CA2">
        <w:rPr>
          <w:rFonts w:ascii="Times New Roman" w:eastAsia="宋体" w:hAnsi="Times New Roman" w:hint="eastAsia"/>
          <w:bCs/>
          <w:sz w:val="24"/>
        </w:rPr>
        <w:t>反之亦可通过空间结构的密度值反推其在统计分布中的位置</w:t>
      </w:r>
      <w:r w:rsidR="00423EA5">
        <w:rPr>
          <w:rFonts w:ascii="Times New Roman" w:eastAsia="宋体" w:hAnsi="Times New Roman"/>
          <w:bCs/>
          <w:sz w:val="24"/>
        </w:rPr>
        <w:t>，</w:t>
      </w:r>
      <w:r w:rsidRPr="00D06CA2">
        <w:rPr>
          <w:rFonts w:ascii="Times New Roman" w:eastAsia="宋体" w:hAnsi="Times New Roman" w:hint="eastAsia"/>
          <w:bCs/>
          <w:sz w:val="24"/>
        </w:rPr>
        <w:t>从而完整实现了统计特征与空间物理结构的双向关联分析。</w:t>
      </w:r>
    </w:p>
    <w:sectPr w:rsidR="00965202" w:rsidRPr="00D06CA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BF89" w14:textId="77777777" w:rsidR="00BC6687" w:rsidRDefault="00BC6687">
      <w:pPr>
        <w:spacing w:line="240" w:lineRule="auto"/>
      </w:pPr>
      <w:r>
        <w:separator/>
      </w:r>
    </w:p>
  </w:endnote>
  <w:endnote w:type="continuationSeparator" w:id="0">
    <w:p w14:paraId="3128D749" w14:textId="77777777" w:rsidR="00BC6687" w:rsidRDefault="00BC66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0A887" w14:textId="77777777" w:rsidR="00BC6687" w:rsidRDefault="00BC6687">
      <w:pPr>
        <w:spacing w:after="0"/>
      </w:pPr>
      <w:r>
        <w:separator/>
      </w:r>
    </w:p>
  </w:footnote>
  <w:footnote w:type="continuationSeparator" w:id="0">
    <w:p w14:paraId="341500F7" w14:textId="77777777" w:rsidR="00BC6687" w:rsidRDefault="00BC66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76B08"/>
    <w:multiLevelType w:val="hybridMultilevel"/>
    <w:tmpl w:val="A38A7A76"/>
    <w:lvl w:ilvl="0" w:tplc="97C60BEA">
      <w:numFmt w:val="decimal"/>
      <w:lvlText w:val="%1."/>
      <w:lvlJc w:val="left"/>
      <w:pPr>
        <w:ind w:left="360" w:hanging="36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8655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g4ZmYzYTY0ZWRlMmRhZDNjY2QyYWRmNTUyMGE0OGEifQ=="/>
  </w:docVars>
  <w:rsids>
    <w:rsidRoot w:val="00993785"/>
    <w:rsid w:val="000249C3"/>
    <w:rsid w:val="00034337"/>
    <w:rsid w:val="00074377"/>
    <w:rsid w:val="000969AD"/>
    <w:rsid w:val="000A51D6"/>
    <w:rsid w:val="00111C40"/>
    <w:rsid w:val="00142471"/>
    <w:rsid w:val="00144A5C"/>
    <w:rsid w:val="001B3BDA"/>
    <w:rsid w:val="00273A3E"/>
    <w:rsid w:val="002F1EC8"/>
    <w:rsid w:val="0036156D"/>
    <w:rsid w:val="00423EA5"/>
    <w:rsid w:val="00511AFA"/>
    <w:rsid w:val="005A69D7"/>
    <w:rsid w:val="005F3163"/>
    <w:rsid w:val="00650923"/>
    <w:rsid w:val="0067075C"/>
    <w:rsid w:val="006F2AE0"/>
    <w:rsid w:val="007421D0"/>
    <w:rsid w:val="00743AA7"/>
    <w:rsid w:val="00754207"/>
    <w:rsid w:val="007A5E0E"/>
    <w:rsid w:val="00830BF7"/>
    <w:rsid w:val="008E5002"/>
    <w:rsid w:val="008F621A"/>
    <w:rsid w:val="009167E5"/>
    <w:rsid w:val="00940392"/>
    <w:rsid w:val="00956A53"/>
    <w:rsid w:val="00965202"/>
    <w:rsid w:val="00993785"/>
    <w:rsid w:val="009D3907"/>
    <w:rsid w:val="00A12869"/>
    <w:rsid w:val="00A155B2"/>
    <w:rsid w:val="00A97522"/>
    <w:rsid w:val="00B77D19"/>
    <w:rsid w:val="00BB7A09"/>
    <w:rsid w:val="00BC6687"/>
    <w:rsid w:val="00C60428"/>
    <w:rsid w:val="00C628A5"/>
    <w:rsid w:val="00CB7667"/>
    <w:rsid w:val="00D06CA2"/>
    <w:rsid w:val="00D44925"/>
    <w:rsid w:val="00D5044F"/>
    <w:rsid w:val="00D553A3"/>
    <w:rsid w:val="00D734CE"/>
    <w:rsid w:val="00DA0D0A"/>
    <w:rsid w:val="00E015A7"/>
    <w:rsid w:val="00E36F32"/>
    <w:rsid w:val="00E40CB4"/>
    <w:rsid w:val="00E91F43"/>
    <w:rsid w:val="00EC669A"/>
    <w:rsid w:val="00FB16FA"/>
    <w:rsid w:val="00FF4BA2"/>
    <w:rsid w:val="00FF7536"/>
    <w:rsid w:val="0598572A"/>
    <w:rsid w:val="146B549A"/>
    <w:rsid w:val="23B670EB"/>
    <w:rsid w:val="3CB14874"/>
    <w:rsid w:val="3E6E5C27"/>
    <w:rsid w:val="4F6F1D18"/>
    <w:rsid w:val="6B66680F"/>
    <w:rsid w:val="6DA47243"/>
    <w:rsid w:val="765362CF"/>
    <w:rsid w:val="7ACC520B"/>
    <w:rsid w:val="7AED2E7F"/>
    <w:rsid w:val="7F270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823F"/>
  <w15:docId w15:val="{F8EF5026-8343-44E3-B396-9F31C36A1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eastAsia="Microsoft YaHei U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link w:val="a5"/>
    <w:uiPriority w:val="99"/>
    <w:qFormat/>
    <w:rPr>
      <w:rFonts w:eastAsia="Microsoft YaHei UI"/>
      <w:sz w:val="18"/>
      <w:szCs w:val="18"/>
    </w:rPr>
  </w:style>
  <w:style w:type="character" w:customStyle="1" w:styleId="a4">
    <w:name w:val="页脚 字符"/>
    <w:link w:val="a3"/>
    <w:autoRedefine/>
    <w:uiPriority w:val="99"/>
    <w:qFormat/>
    <w:rPr>
      <w:rFonts w:eastAsia="Microsoft YaHei UI"/>
      <w:sz w:val="18"/>
      <w:szCs w:val="18"/>
    </w:rPr>
  </w:style>
  <w:style w:type="paragraph" w:customStyle="1" w:styleId="1">
    <w:name w:val="列出段落1"/>
    <w:basedOn w:val="a"/>
    <w:uiPriority w:val="34"/>
    <w:qFormat/>
    <w:pPr>
      <w:widowControl w:val="0"/>
      <w:spacing w:after="0" w:line="240" w:lineRule="auto"/>
      <w:ind w:firstLineChars="200" w:firstLine="420"/>
      <w:jc w:val="both"/>
    </w:pPr>
    <w:rPr>
      <w:rFonts w:eastAsia="宋体"/>
      <w:kern w:val="2"/>
      <w:sz w:val="21"/>
    </w:rPr>
  </w:style>
  <w:style w:type="paragraph" w:customStyle="1" w:styleId="TitleA">
    <w:name w:val="Title A"/>
    <w:qFormat/>
    <w:pPr>
      <w:widowControl w:val="0"/>
      <w:jc w:val="both"/>
    </w:pPr>
    <w:rPr>
      <w:rFonts w:eastAsia="Calibri" w:cs="Calibri"/>
      <w:color w:val="000000"/>
      <w:kern w:val="2"/>
      <w:sz w:val="18"/>
      <w:szCs w:val="18"/>
      <w:u w:color="000000"/>
    </w:rPr>
  </w:style>
  <w:style w:type="paragraph" w:styleId="a7">
    <w:name w:val="List Paragraph"/>
    <w:basedOn w:val="a"/>
    <w:uiPriority w:val="99"/>
    <w:unhideWhenUsed/>
    <w:rsid w:val="00D5044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10716">
      <w:bodyDiv w:val="1"/>
      <w:marLeft w:val="0"/>
      <w:marRight w:val="0"/>
      <w:marTop w:val="0"/>
      <w:marBottom w:val="0"/>
      <w:divBdr>
        <w:top w:val="none" w:sz="0" w:space="0" w:color="auto"/>
        <w:left w:val="none" w:sz="0" w:space="0" w:color="auto"/>
        <w:bottom w:val="none" w:sz="0" w:space="0" w:color="auto"/>
        <w:right w:val="none" w:sz="0" w:space="0" w:color="auto"/>
      </w:divBdr>
    </w:div>
    <w:div w:id="470945926">
      <w:bodyDiv w:val="1"/>
      <w:marLeft w:val="0"/>
      <w:marRight w:val="0"/>
      <w:marTop w:val="0"/>
      <w:marBottom w:val="0"/>
      <w:divBdr>
        <w:top w:val="none" w:sz="0" w:space="0" w:color="auto"/>
        <w:left w:val="none" w:sz="0" w:space="0" w:color="auto"/>
        <w:bottom w:val="none" w:sz="0" w:space="0" w:color="auto"/>
        <w:right w:val="none" w:sz="0" w:space="0" w:color="auto"/>
      </w:divBdr>
    </w:div>
    <w:div w:id="576593449">
      <w:bodyDiv w:val="1"/>
      <w:marLeft w:val="0"/>
      <w:marRight w:val="0"/>
      <w:marTop w:val="0"/>
      <w:marBottom w:val="0"/>
      <w:divBdr>
        <w:top w:val="none" w:sz="0" w:space="0" w:color="auto"/>
        <w:left w:val="none" w:sz="0" w:space="0" w:color="auto"/>
        <w:bottom w:val="none" w:sz="0" w:space="0" w:color="auto"/>
        <w:right w:val="none" w:sz="0" w:space="0" w:color="auto"/>
      </w:divBdr>
      <w:divsChild>
        <w:div w:id="602150617">
          <w:marLeft w:val="0"/>
          <w:marRight w:val="0"/>
          <w:marTop w:val="0"/>
          <w:marBottom w:val="0"/>
          <w:divBdr>
            <w:top w:val="none" w:sz="0" w:space="0" w:color="auto"/>
            <w:left w:val="none" w:sz="0" w:space="0" w:color="auto"/>
            <w:bottom w:val="none" w:sz="0" w:space="0" w:color="auto"/>
            <w:right w:val="none" w:sz="0" w:space="0" w:color="auto"/>
          </w:divBdr>
        </w:div>
      </w:divsChild>
    </w:div>
    <w:div w:id="629674634">
      <w:bodyDiv w:val="1"/>
      <w:marLeft w:val="0"/>
      <w:marRight w:val="0"/>
      <w:marTop w:val="0"/>
      <w:marBottom w:val="0"/>
      <w:divBdr>
        <w:top w:val="none" w:sz="0" w:space="0" w:color="auto"/>
        <w:left w:val="none" w:sz="0" w:space="0" w:color="auto"/>
        <w:bottom w:val="none" w:sz="0" w:space="0" w:color="auto"/>
        <w:right w:val="none" w:sz="0" w:space="0" w:color="auto"/>
      </w:divBdr>
    </w:div>
    <w:div w:id="797114978">
      <w:bodyDiv w:val="1"/>
      <w:marLeft w:val="0"/>
      <w:marRight w:val="0"/>
      <w:marTop w:val="0"/>
      <w:marBottom w:val="0"/>
      <w:divBdr>
        <w:top w:val="none" w:sz="0" w:space="0" w:color="auto"/>
        <w:left w:val="none" w:sz="0" w:space="0" w:color="auto"/>
        <w:bottom w:val="none" w:sz="0" w:space="0" w:color="auto"/>
        <w:right w:val="none" w:sz="0" w:space="0" w:color="auto"/>
      </w:divBdr>
      <w:divsChild>
        <w:div w:id="1136944730">
          <w:marLeft w:val="0"/>
          <w:marRight w:val="0"/>
          <w:marTop w:val="0"/>
          <w:marBottom w:val="0"/>
          <w:divBdr>
            <w:top w:val="none" w:sz="0" w:space="0" w:color="auto"/>
            <w:left w:val="none" w:sz="0" w:space="0" w:color="auto"/>
            <w:bottom w:val="none" w:sz="0" w:space="0" w:color="auto"/>
            <w:right w:val="none" w:sz="0" w:space="0" w:color="auto"/>
          </w:divBdr>
          <w:divsChild>
            <w:div w:id="15033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55462">
      <w:bodyDiv w:val="1"/>
      <w:marLeft w:val="0"/>
      <w:marRight w:val="0"/>
      <w:marTop w:val="0"/>
      <w:marBottom w:val="0"/>
      <w:divBdr>
        <w:top w:val="none" w:sz="0" w:space="0" w:color="auto"/>
        <w:left w:val="none" w:sz="0" w:space="0" w:color="auto"/>
        <w:bottom w:val="none" w:sz="0" w:space="0" w:color="auto"/>
        <w:right w:val="none" w:sz="0" w:space="0" w:color="auto"/>
      </w:divBdr>
      <w:divsChild>
        <w:div w:id="91947073">
          <w:marLeft w:val="0"/>
          <w:marRight w:val="0"/>
          <w:marTop w:val="0"/>
          <w:marBottom w:val="0"/>
          <w:divBdr>
            <w:top w:val="none" w:sz="0" w:space="0" w:color="auto"/>
            <w:left w:val="none" w:sz="0" w:space="0" w:color="auto"/>
            <w:bottom w:val="none" w:sz="0" w:space="0" w:color="auto"/>
            <w:right w:val="none" w:sz="0" w:space="0" w:color="auto"/>
          </w:divBdr>
          <w:divsChild>
            <w:div w:id="9988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2132">
      <w:bodyDiv w:val="1"/>
      <w:marLeft w:val="0"/>
      <w:marRight w:val="0"/>
      <w:marTop w:val="0"/>
      <w:marBottom w:val="0"/>
      <w:divBdr>
        <w:top w:val="none" w:sz="0" w:space="0" w:color="auto"/>
        <w:left w:val="none" w:sz="0" w:space="0" w:color="auto"/>
        <w:bottom w:val="none" w:sz="0" w:space="0" w:color="auto"/>
        <w:right w:val="none" w:sz="0" w:space="0" w:color="auto"/>
      </w:divBdr>
      <w:divsChild>
        <w:div w:id="39787137">
          <w:marLeft w:val="0"/>
          <w:marRight w:val="0"/>
          <w:marTop w:val="0"/>
          <w:marBottom w:val="0"/>
          <w:divBdr>
            <w:top w:val="none" w:sz="0" w:space="0" w:color="auto"/>
            <w:left w:val="none" w:sz="0" w:space="0" w:color="auto"/>
            <w:bottom w:val="none" w:sz="0" w:space="0" w:color="auto"/>
            <w:right w:val="none" w:sz="0" w:space="0" w:color="auto"/>
          </w:divBdr>
          <w:divsChild>
            <w:div w:id="9988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7048">
      <w:bodyDiv w:val="1"/>
      <w:marLeft w:val="0"/>
      <w:marRight w:val="0"/>
      <w:marTop w:val="0"/>
      <w:marBottom w:val="0"/>
      <w:divBdr>
        <w:top w:val="none" w:sz="0" w:space="0" w:color="auto"/>
        <w:left w:val="none" w:sz="0" w:space="0" w:color="auto"/>
        <w:bottom w:val="none" w:sz="0" w:space="0" w:color="auto"/>
        <w:right w:val="none" w:sz="0" w:space="0" w:color="auto"/>
      </w:divBdr>
      <w:divsChild>
        <w:div w:id="355935638">
          <w:marLeft w:val="0"/>
          <w:marRight w:val="0"/>
          <w:marTop w:val="0"/>
          <w:marBottom w:val="0"/>
          <w:divBdr>
            <w:top w:val="none" w:sz="0" w:space="0" w:color="auto"/>
            <w:left w:val="none" w:sz="0" w:space="0" w:color="auto"/>
            <w:bottom w:val="none" w:sz="0" w:space="0" w:color="auto"/>
            <w:right w:val="none" w:sz="0" w:space="0" w:color="auto"/>
          </w:divBdr>
          <w:divsChild>
            <w:div w:id="96904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dc:creator>
  <cp:lastModifiedBy>喵五 Mecci</cp:lastModifiedBy>
  <cp:revision>23</cp:revision>
  <dcterms:created xsi:type="dcterms:W3CDTF">2022-03-27T05:01:00Z</dcterms:created>
  <dcterms:modified xsi:type="dcterms:W3CDTF">2026-06-04T11:47:00Z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03B78DF9DBCC43E190FBA832EA9B2F64_13</vt:lpwstr>
  </property>
</Properties>
</file>