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e50py9b6mpn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Написать программу которая считывает 2 дробных числа с консоли. Назовем эти числа A и B. Программа должна сложить два числа и вывести результат в формате: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+ B = X (все буквы должны быть заменены на числа).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xy2veqqectt9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Программа принимает на вход 2 числа - ширина и высота прямоугольника.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вывести в консоль площадь прямоугольника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gwywnj7jk1r4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Программа принимает на вход 3 числа - длины сторон треугольника.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вывести в консоль площадь треугольника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183rvj9p1g8e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Дано 2 числа - A и B.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Вывести в консоль: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равны ли эти числа между собой (true / false)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делиться ли A на B без остатка (true / false)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больше чем B (true / false)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p0gzft4eghg3" w:id="4"/>
      <w:bookmarkEnd w:id="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Дано 3 числа - A, B, 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Вывести в консоль: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является ли A наибольшим числом (true / false)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B наибольшим числом (true / false)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C наибольшим числом (true / false)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A наименьшим числом (true / false)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B наименьшим числом (true / false)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C наименьшим числом (true / false)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является ли A промежуточным числом между B и C (true / false)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B промежуточным числом между A и C (true / false)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является ли C промежуточным числом между A и B (true / false)</w:t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5m1arpodzbz5" w:id="5"/>
      <w:bookmarkEnd w:id="5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Дано 3 числа - A, B, C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Вывести в консоль: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равняется ли A хотя бы одному из других чисел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равняется ли B хотя бы одному из других чисел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равняется ли C хотя бы одному из других чисел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больше хотя бы одного из других чисел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 больше хотя бы одного из других чисел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 больше хотя бы одного из других чисел</w:t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kzk0xevz7k7" w:id="6"/>
      <w:bookmarkEnd w:id="6"/>
      <w:r w:rsidDel="00000000" w:rsidR="00000000" w:rsidRPr="00000000">
        <w:rPr>
          <w:rtl w:val="0"/>
        </w:rPr>
        <w:t xml:space="preserve">Задание 7 (дополнительное)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считывает с консоли цвет в формате RRGGBB и выводит текст Hello World в консоль этим цветом.</w:t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9bmmktomyxho" w:id="7"/>
      <w:bookmarkEnd w:id="7"/>
      <w:r w:rsidDel="00000000" w:rsidR="00000000" w:rsidRPr="00000000">
        <w:rPr>
          <w:rtl w:val="0"/>
        </w:rPr>
        <w:t xml:space="preserve">Задание 8 (дополнительное)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Программа считывает с консоли три разных цвета в формате RRGGBB. После чего она рисует в консоли пирамиду. Первых три строки у основания имеет первый цвет, вторые три второй цвет введенный пользователем, а последние три соответственно третий.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_____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______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_______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________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_________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__________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___________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____________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_____________</w:t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2n3rekacghvq" w:id="8"/>
      <w:bookmarkEnd w:id="8"/>
      <w:r w:rsidDel="00000000" w:rsidR="00000000" w:rsidRPr="00000000">
        <w:rPr>
          <w:rtl w:val="0"/>
        </w:rPr>
        <w:t xml:space="preserve">Задание 9 (дополнительное)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2 строки и число.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вставить вторую строку в первую строку используя число как отступ от начала первой строки.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Ввод: </w:t>
        <w:tab/>
        <w:tab/>
        <w:t xml:space="preserve">“aaaaaaaa”, “00”, 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Результат: </w:t>
        <w:tab/>
        <w:t xml:space="preserve">“aa00aaaaaa”</w:t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38d3eldr5mio" w:id="9"/>
      <w:bookmarkEnd w:id="9"/>
      <w:r w:rsidDel="00000000" w:rsidR="00000000" w:rsidRPr="00000000">
        <w:rPr>
          <w:rtl w:val="0"/>
        </w:rPr>
        <w:t xml:space="preserve">Задание 10 (дополнительное)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2 строки.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Программа должна вывести на экран: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встречается ли вторая введенная строка в первой (true / false)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сколько раз встречается вторая строка в первой (int)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каком месте вторая строка встречается первый раз в первое (номер отступа от левого края, отсчет с единицы)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К примеру: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Ввод:</w:t>
        <w:tab/>
        <w:tab/>
        <w:t xml:space="preserve">“abbccddeeff”, “bc”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Вывод:</w:t>
        <w:tab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Встречается ли “bc” в “abbccddeeff”? - true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Сколько раз встречается “bc” в “abbccddeeff”? - 1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Где “bc” в “abbccddeeff” встречается в первый раз? - 3</w:t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bookmarkStart w:colFirst="0" w:colLast="0" w:name="_k29h868isxnq" w:id="10"/>
      <w:bookmarkEnd w:id="10"/>
      <w:r w:rsidDel="00000000" w:rsidR="00000000" w:rsidRPr="00000000">
        <w:rPr>
          <w:rtl w:val="0"/>
        </w:rPr>
        <w:t xml:space="preserve">Задание 11 (дополнительное)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Написать программу подобную восьмой задаче. Только пользователь вместо трех цветов вводит только один цвет - цвет основания пирамиды. Каждый последующий уровень пирамиды должен становиться немного светлее чем ниже стоящий.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В итоге должна получится градиентная пирамида такого типа, только из символов.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38475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38761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