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680B" w14:textId="6A7A61C9" w:rsidR="00F52FEF" w:rsidRDefault="007A50BC" w:rsidP="00842247">
      <w:pPr>
        <w:pStyle w:val="BodyTextParagraphinitial"/>
        <w:tabs>
          <w:tab w:val="left" w:pos="7950"/>
        </w:tabs>
      </w:pPr>
      <w:r w:rsidRPr="007A50BC">
        <w:t>The SPE Annual Technical Conference and Exhibition (ATCE)</w:t>
      </w:r>
      <w:r>
        <w:t xml:space="preserve"> 2025</w:t>
      </w:r>
      <w:r w:rsidR="00842247">
        <w:tab/>
      </w:r>
    </w:p>
    <w:p w14:paraId="42983075" w14:textId="5D2AB3EB" w:rsidR="00E31D28" w:rsidRDefault="007A50BC" w:rsidP="001C5924">
      <w:pPr>
        <w:pStyle w:val="BodyTextParagraphinitial"/>
      </w:pPr>
      <w:r w:rsidRPr="007A50BC">
        <w:t>SPE-228061-MS</w:t>
      </w:r>
    </w:p>
    <w:p w14:paraId="6387D6C3" w14:textId="74385FA8" w:rsidR="00200197" w:rsidRPr="005463E5" w:rsidRDefault="007A50BC" w:rsidP="00F16BB5">
      <w:pPr>
        <w:pStyle w:val="Title"/>
        <w:tabs>
          <w:tab w:val="clear" w:pos="2880"/>
        </w:tabs>
      </w:pPr>
      <w:r w:rsidRPr="007A50BC">
        <w:t xml:space="preserve">Exploring Modern Feature Extraction Techniques </w:t>
      </w:r>
      <w:r w:rsidR="00FD7CF7" w:rsidRPr="007A50BC">
        <w:t>for</w:t>
      </w:r>
      <w:r w:rsidRPr="007A50BC">
        <w:t xml:space="preserve"> Improved Offshore Fault Detection </w:t>
      </w:r>
      <w:r w:rsidR="00FD7CF7" w:rsidRPr="007A50BC">
        <w:t>in</w:t>
      </w:r>
      <w:r w:rsidRPr="007A50BC">
        <w:t xml:space="preserve"> Oil </w:t>
      </w:r>
      <w:r w:rsidR="008A14F0" w:rsidRPr="007A50BC">
        <w:t>and</w:t>
      </w:r>
      <w:r w:rsidRPr="007A50BC">
        <w:t xml:space="preserve"> Gas Operations</w:t>
      </w:r>
    </w:p>
    <w:p w14:paraId="6D46E402" w14:textId="446D188A" w:rsidR="00736D38" w:rsidRDefault="007A50BC" w:rsidP="00EC5139">
      <w:pPr>
        <w:pStyle w:val="AuthorByline"/>
      </w:pPr>
      <w:r>
        <w:t>R</w:t>
      </w:r>
      <w:r w:rsidR="00200197" w:rsidRPr="3A12EE57">
        <w:t xml:space="preserve">. </w:t>
      </w:r>
      <w:r>
        <w:t>A</w:t>
      </w:r>
      <w:r w:rsidR="00200197" w:rsidRPr="3A12EE57">
        <w:t xml:space="preserve">. </w:t>
      </w:r>
      <w:r>
        <w:t>Wibawa</w:t>
      </w:r>
      <w:r w:rsidR="00C00C8C" w:rsidRPr="00C00C8C">
        <w:rPr>
          <w:bCs/>
          <w:vertAlign w:val="superscript"/>
        </w:rPr>
        <w:t>1</w:t>
      </w:r>
      <w:r w:rsidR="00200197" w:rsidRPr="3A12EE57">
        <w:t xml:space="preserve">, </w:t>
      </w:r>
      <w:r w:rsidR="00927DA7">
        <w:t>M. Wang</w:t>
      </w:r>
      <w:r>
        <w:rPr>
          <w:bCs/>
          <w:vertAlign w:val="superscript"/>
        </w:rPr>
        <w:t>1</w:t>
      </w:r>
      <w:r w:rsidR="0015155E">
        <w:t xml:space="preserve">, </w:t>
      </w:r>
      <w:r>
        <w:t>B</w:t>
      </w:r>
      <w:r w:rsidR="00200197" w:rsidRPr="3A12EE57">
        <w:t xml:space="preserve">. </w:t>
      </w:r>
      <w:r>
        <w:t>Jha</w:t>
      </w:r>
      <w:r>
        <w:rPr>
          <w:bCs/>
          <w:vertAlign w:val="superscript"/>
        </w:rPr>
        <w:t>1</w:t>
      </w:r>
    </w:p>
    <w:p w14:paraId="53A61384" w14:textId="77777777" w:rsidR="00736D38" w:rsidRDefault="00736D38" w:rsidP="00842247">
      <w:pPr>
        <w:pStyle w:val="BodyTextParagraph"/>
      </w:pPr>
    </w:p>
    <w:p w14:paraId="7E9A7116" w14:textId="5BE86745" w:rsidR="00D61844" w:rsidRPr="00A619B0" w:rsidRDefault="005C0CC8" w:rsidP="00230EA4">
      <w:pPr>
        <w:pStyle w:val="Affiliations"/>
      </w:pPr>
      <w:r w:rsidRPr="007F1803">
        <w:rPr>
          <w:vertAlign w:val="superscript"/>
        </w:rPr>
        <w:t>1</w:t>
      </w:r>
      <w:r w:rsidR="007A50BC" w:rsidRPr="007A50BC">
        <w:t xml:space="preserve"> </w:t>
      </w:r>
      <w:r w:rsidR="007A50BC">
        <w:t xml:space="preserve">Mork </w:t>
      </w:r>
      <w:r w:rsidR="007A50BC" w:rsidRPr="006722A5">
        <w:t>Family Department of Chemical Engineering and Materials Science</w:t>
      </w:r>
      <w:r w:rsidR="007A50BC" w:rsidRPr="007F1803">
        <w:t>, University</w:t>
      </w:r>
      <w:r w:rsidR="007A50BC">
        <w:t xml:space="preserve"> of Southern California</w:t>
      </w:r>
      <w:r w:rsidR="007A50BC" w:rsidRPr="007F1803">
        <w:t xml:space="preserve">, </w:t>
      </w:r>
      <w:r w:rsidR="007A50BC">
        <w:t>Los Angeles</w:t>
      </w:r>
      <w:r w:rsidR="007A50BC" w:rsidRPr="007F1803">
        <w:t xml:space="preserve">, </w:t>
      </w:r>
      <w:r w:rsidR="007A50BC">
        <w:t>California</w:t>
      </w:r>
      <w:r w:rsidR="007A50BC" w:rsidRPr="007F1803">
        <w:t xml:space="preserve">, </w:t>
      </w:r>
      <w:r w:rsidR="007A50BC">
        <w:t>USA</w:t>
      </w:r>
    </w:p>
    <w:p w14:paraId="13C469D9" w14:textId="77777777" w:rsidR="00810841" w:rsidRDefault="00810841" w:rsidP="00842247">
      <w:pPr>
        <w:pStyle w:val="BodyTextParagraph"/>
      </w:pPr>
    </w:p>
    <w:p w14:paraId="711D5C08" w14:textId="3DFD40DC" w:rsidR="00592CF4" w:rsidRDefault="00230EA4" w:rsidP="00592CF4">
      <w:pPr>
        <w:pStyle w:val="Head1"/>
      </w:pPr>
      <w:r>
        <w:t>Abstract</w:t>
      </w:r>
    </w:p>
    <w:p w14:paraId="2E9222C2" w14:textId="131CF25B" w:rsidR="00C44637" w:rsidRDefault="00123DEE" w:rsidP="007546CA">
      <w:pPr>
        <w:pStyle w:val="BodyTextParagraph"/>
        <w:ind w:left="0"/>
      </w:pPr>
      <w:r w:rsidRPr="00123DEE">
        <w:t>Fault detection in offshore oil and gas operations is vital due to the high risks and costs associated with unforeseen failures. This study benchmarks a variety of feature extraction techniques for this critical task, with a particular focus on RandOm Convolutional KErnel Transform</w:t>
      </w:r>
      <w:r w:rsidR="00BC01AF">
        <w:t xml:space="preserve"> (ROCKET)</w:t>
      </w:r>
      <w:r w:rsidRPr="00123DEE">
        <w:t>, aiming to improve the detection and prevention of failures.</w:t>
      </w:r>
      <w:r w:rsidR="00BA092D">
        <w:t xml:space="preserve"> </w:t>
      </w:r>
      <w:r w:rsidR="00BA092D" w:rsidRPr="00BA092D">
        <w:t>ROCKET is evaluated alongside wavelet-based features, statistical features, and those derived from self-supervised learning (SSL) approaches, all using a consistent linear evaluation protocol. This standard method is commonly employed to assess the quality of features in representation learning.</w:t>
      </w:r>
      <w:r w:rsidR="00C44637" w:rsidRPr="00C44637">
        <w:t xml:space="preserve"> Experiments were conducted using a Stratified Group K-Fold</w:t>
      </w:r>
      <w:r w:rsidR="00BA092D">
        <w:t xml:space="preserve"> (SGKF)</w:t>
      </w:r>
      <w:r w:rsidR="00C44637" w:rsidRPr="00C44637">
        <w:t xml:space="preserve"> cross-validation framework on a multiclass classification problem. Results show that ROCKET consistently outperformed all baseline models across multiple metrics, including macro F1 score</w:t>
      </w:r>
      <w:r w:rsidR="00BA092D">
        <w:t xml:space="preserve">, </w:t>
      </w:r>
      <w:r w:rsidR="003034AF">
        <w:t xml:space="preserve">accuracy, </w:t>
      </w:r>
      <w:r w:rsidR="00C44637" w:rsidRPr="00C44637">
        <w:t>balanced accuracy</w:t>
      </w:r>
      <w:r w:rsidR="00BA092D">
        <w:t xml:space="preserve">, and </w:t>
      </w:r>
      <w:r w:rsidR="00BA092D" w:rsidRPr="00BA092D">
        <w:t>Matthews Correlation Coefficient</w:t>
      </w:r>
      <w:r w:rsidR="00BA092D">
        <w:t xml:space="preserve"> (MCC)</w:t>
      </w:r>
      <w:r w:rsidR="00C44637" w:rsidRPr="00C44637">
        <w:t>. Notably, ROCKET achieved a balanced accuracy significantly higher than that of a recent transformer-based model while maintaining a comparable F1 score. These findings underscore the effectiveness of ROCKET’s training-free feature extraction and its ability to generate highly discriminative representations suitable for downstream classification. Moreover, the use of a simple linear classifier highlights the strength of the extracted features, suggesting further gains may be possible with non-linear classifiers. This study reaffirms the value of lightweight</w:t>
      </w:r>
      <w:r w:rsidR="003034AF">
        <w:t xml:space="preserve"> </w:t>
      </w:r>
      <w:r w:rsidR="00C44637" w:rsidRPr="00C44637">
        <w:t xml:space="preserve">and scalable methods for fault detection in </w:t>
      </w:r>
      <w:r w:rsidR="003034AF">
        <w:t>offshore oil and gas operation.</w:t>
      </w:r>
    </w:p>
    <w:p w14:paraId="0A56E6BD" w14:textId="35F97635" w:rsidR="00224D11" w:rsidRDefault="00224D11" w:rsidP="00FC132C">
      <w:pPr>
        <w:pStyle w:val="Head1"/>
        <w:spacing w:before="240"/>
      </w:pPr>
      <w:r>
        <w:t>Introduction</w:t>
      </w:r>
    </w:p>
    <w:p w14:paraId="6CC60CAD" w14:textId="3F898EB3" w:rsidR="007546CA" w:rsidRPr="007546CA" w:rsidRDefault="007546CA" w:rsidP="007546CA">
      <w:pPr>
        <w:pStyle w:val="BodyTextParagraph"/>
        <w:ind w:left="0"/>
      </w:pPr>
      <w:r w:rsidRPr="007546CA">
        <w:t xml:space="preserve">In the oil and gas industry, ensuring reliable production from wells is a critical objective, as interruptions or inefficiencies can lead directly to substantial financial losses, operational risks, and environmental impacts. In this study, we define a fault as any deviation from the expected operational behavior of a well that leads to a reduction in performance, production capacity, or safety margin. Specifically, faults refer to abnormal events that manifest as anomalous trends in measured process variables, if not addressed, can escalate to partial or total production </w:t>
      </w:r>
      <w:r w:rsidR="00BA092D">
        <w:t>loss</w:t>
      </w:r>
      <w:r w:rsidRPr="007546CA">
        <w:t>. This definition aligns with prior studies where faults are viewed as unpermitted deviations in process behavior (Russell et al., 2000) and as anomalous conditions deviating from normal operating states (Aldrich and Auret, 2013).</w:t>
      </w:r>
    </w:p>
    <w:p w14:paraId="04E13A4B" w14:textId="7D471139" w:rsidR="007546CA" w:rsidRPr="007546CA" w:rsidRDefault="007546CA" w:rsidP="007546CA">
      <w:pPr>
        <w:pStyle w:val="BodyTextParagraph"/>
        <w:ind w:left="0"/>
      </w:pPr>
      <w:r w:rsidRPr="007546CA">
        <w:t>The significance of early and accurate detection of such faults cannot be overstated. Faults in oil wells, particularly offshore naturally flowing wells, often lead to production losses, elevated operational expenses, and, in extreme cases, catastrophic failures. For instance, hydrate blockages, scaling, or severe slugging can halt production for days or weeks, costing millions of dollars in deferred oil output. Similarly, spurious closures of safety valves or rapid productivity losses may require costly interventions or repairs</w:t>
      </w:r>
      <w:r w:rsidR="003E015A">
        <w:t xml:space="preserve"> </w:t>
      </w:r>
      <w:r w:rsidRPr="007546CA">
        <w:t>with offshore rig. Even moderate events such as unstable flow or increased water cut can accumulate substantial operational inefficiencies and necessitate reactive maintenance activities, thereby undermining field economics.</w:t>
      </w:r>
    </w:p>
    <w:p w14:paraId="281966BA" w14:textId="7265C345" w:rsidR="00B516BA" w:rsidRPr="007546CA" w:rsidRDefault="007546CA" w:rsidP="00FA7E1B">
      <w:pPr>
        <w:pStyle w:val="BodyTextParagraph"/>
        <w:ind w:left="0"/>
      </w:pPr>
      <w:r w:rsidRPr="007546CA">
        <w:t>This study is inspired by the publicly available 3W dataset</w:t>
      </w:r>
      <w:r w:rsidR="007F7FBA">
        <w:t xml:space="preserve"> (</w:t>
      </w:r>
      <w:r w:rsidR="008A14F0">
        <w:t>Vargas et al., 2019</w:t>
      </w:r>
      <w:r w:rsidR="007F7FBA">
        <w:t>)</w:t>
      </w:r>
      <w:r w:rsidRPr="007546CA">
        <w:t>, which captures multivariate time series data from offshore naturally flowing wells under both normal and faulted conditions. The dataset provides a valuable representation of real-world operational scenarios where faults arise from a variety of sources, including abrupt increases in</w:t>
      </w:r>
      <w:r w:rsidR="007B48FD">
        <w:t xml:space="preserve"> Basic Sediment and</w:t>
      </w:r>
      <w:r w:rsidRPr="007546CA">
        <w:t xml:space="preserve"> </w:t>
      </w:r>
      <w:r w:rsidR="007B48FD">
        <w:t>W</w:t>
      </w:r>
      <w:r w:rsidRPr="007546CA">
        <w:t>ater</w:t>
      </w:r>
      <w:r w:rsidR="007B48FD">
        <w:t xml:space="preserve"> </w:t>
      </w:r>
      <w:r w:rsidRPr="007546CA">
        <w:t>(BSW), spurious safety valve closures (DHSV), severe slugging, flow instabilities, rapid productivity loss, quick restrictions in production chokes (PCK), scaling, and hydrate formation.</w:t>
      </w:r>
      <w:r w:rsidR="00A84028">
        <w:t xml:space="preserve"> </w:t>
      </w:r>
      <w:r w:rsidR="00A84028" w:rsidRPr="00A84028">
        <w:t>These faults, though infrequent, are highly critical. They typically originate under normal operating conditions and progress through a transient phase in which early symptoms of failure begin to appear, eventually leading to a faulty steady-state condition</w:t>
      </w:r>
      <w:r w:rsidR="001E4E7D">
        <w:t xml:space="preserve"> as shown by Fig 1</w:t>
      </w:r>
      <w:r w:rsidR="00A84028" w:rsidRPr="00A84028">
        <w:t xml:space="preserve">. From an operational standpoint, detecting these early warning signs </w:t>
      </w:r>
      <w:r w:rsidR="001E4E7D">
        <w:t>start from</w:t>
      </w:r>
      <w:r w:rsidR="00A84028" w:rsidRPr="00A84028">
        <w:t xml:space="preserve"> the transient phase is particularly valuable, as it creates an opportunity to implement proactive corrective actions. Timely intervention at this stage can help mitigate risks, prevent major system failures</w:t>
      </w:r>
      <w:r w:rsidR="002D73BC">
        <w:t xml:space="preserve"> and bigger oil loss</w:t>
      </w:r>
      <w:r w:rsidR="00A84028" w:rsidRPr="00A84028">
        <w:t xml:space="preserve">, and avoid potentially </w:t>
      </w:r>
      <w:r w:rsidR="001E4E7D">
        <w:t>worst</w:t>
      </w:r>
      <w:r w:rsidR="00A84028" w:rsidRPr="00A84028">
        <w:t xml:space="preserve"> consequences.</w:t>
      </w:r>
    </w:p>
    <w:p w14:paraId="42AA227D" w14:textId="353523AA" w:rsidR="000403D1" w:rsidRDefault="006F1E5D" w:rsidP="000403D1">
      <w:pPr>
        <w:pStyle w:val="BodyTextParagraph"/>
        <w:tabs>
          <w:tab w:val="clear" w:pos="360"/>
        </w:tabs>
        <w:ind w:left="0"/>
      </w:pPr>
      <w:r>
        <w:lastRenderedPageBreak/>
        <w:t>Notably</w:t>
      </w:r>
      <w:r w:rsidR="007546CA" w:rsidRPr="007546CA">
        <w:t xml:space="preserve">, </w:t>
      </w:r>
      <w:r w:rsidRPr="006F1E5D">
        <w:t>the 3W dataset captures the real-world conditions of offshore operations, including noisy signals, sensor malfunctions, and the changing nature of faults over time and across different wells</w:t>
      </w:r>
      <w:r w:rsidR="007546CA" w:rsidRPr="007546CA">
        <w:t>. It serves as a realistic benchmark for developing and validating machine learning models for fault classification.</w:t>
      </w:r>
      <w:r w:rsidR="001C3443">
        <w:t xml:space="preserve"> </w:t>
      </w:r>
      <w:r w:rsidR="001C3443" w:rsidRPr="001C3443">
        <w:t>This study benchmarks various feature extraction techniques</w:t>
      </w:r>
      <w:r w:rsidR="001C3443">
        <w:t xml:space="preserve">, </w:t>
      </w:r>
      <w:r w:rsidR="001C3443" w:rsidRPr="001C3443">
        <w:t>most notably ROCKET</w:t>
      </w:r>
      <w:r w:rsidR="001C3443">
        <w:t xml:space="preserve">, </w:t>
      </w:r>
      <w:r w:rsidR="001C3443" w:rsidRPr="001C3443">
        <w:t>against wavelet-based</w:t>
      </w:r>
      <w:r w:rsidR="003E220F">
        <w:t xml:space="preserve"> features</w:t>
      </w:r>
      <w:r w:rsidR="001C3443" w:rsidRPr="001C3443">
        <w:t>, statistical</w:t>
      </w:r>
      <w:r w:rsidR="003E220F">
        <w:t xml:space="preserve"> approach</w:t>
      </w:r>
      <w:r w:rsidR="001C3443" w:rsidRPr="001C3443">
        <w:t xml:space="preserve">, and </w:t>
      </w:r>
      <w:r w:rsidR="003E220F">
        <w:t xml:space="preserve">derived features of </w:t>
      </w:r>
      <w:r w:rsidR="001C3443" w:rsidRPr="001C3443">
        <w:t>self-supervised learning (SSL) approaches for fault detection in offshore wells. A linear evaluation protocol is employed to assess the quality of the extracted features. This protocol, widely adopted in SSL research, involves training a simple linear classifier on top of fixed features to objectively evaluate the representational power of each method after pretext training.</w:t>
      </w:r>
      <w:r w:rsidR="001C3443">
        <w:t xml:space="preserve"> </w:t>
      </w:r>
    </w:p>
    <w:p w14:paraId="5C58CDE9" w14:textId="6F13848B" w:rsidR="005D027F" w:rsidRPr="005D027F" w:rsidRDefault="005D027F" w:rsidP="005D027F">
      <w:pPr>
        <w:pStyle w:val="BodyTextParagraph"/>
        <w:ind w:left="0"/>
      </w:pPr>
      <w:r w:rsidRPr="005D027F">
        <w:t>Previous studies have framed the problem as a binary classification task, aiming to distinguish between normal and undesired events. One study experimented with the Synthetic Minority Over-sampling Technique (SMOTE) and reported that Random Forest (RF) yielded the best results (Aslam et al., 2022). Another binary classification effort applied an unsupervised Fuzzy C-Means algorithm to identify abnormal patterns (De Salvo Castro et al., 2021). A separate approach sought to improve one-class classification performance by leveraging features extracted from an LSTM-based memory autoencoder, followed by classification using a one-class SVM (Machado et al., 2022). Additionally, statistical features were used to predict normal and abnormal conditions, with experiments across various classifiers again highlighting RF as the top performer (</w:t>
      </w:r>
      <w:r w:rsidR="007255E6" w:rsidRPr="007255E6">
        <w:t>Carvalho</w:t>
      </w:r>
      <w:r w:rsidRPr="005D027F">
        <w:t xml:space="preserve"> et al., 202</w:t>
      </w:r>
      <w:r w:rsidR="007255E6">
        <w:t>1</w:t>
      </w:r>
      <w:r w:rsidRPr="005D027F">
        <w:t>).</w:t>
      </w:r>
    </w:p>
    <w:p w14:paraId="672CFB11" w14:textId="45C0BBFC" w:rsidR="00B774A4" w:rsidRPr="00F00856" w:rsidRDefault="005D027F" w:rsidP="00F00856">
      <w:pPr>
        <w:pStyle w:val="BodyTextParagraph"/>
        <w:ind w:left="0"/>
      </w:pPr>
      <w:r w:rsidRPr="005D027F">
        <w:t xml:space="preserve">For studies that approached the task as a multiclass classification problem, one employed wavelet-based feature extraction combined with RF, achieving an overall accuracy of 94% (Marins et al., 2021). Another used automatic feature extraction via the TSFRESH library, followed by feature selection, and found that a decision tree achieved F1 score of </w:t>
      </w:r>
      <w:r w:rsidR="00101CA3">
        <w:t>85</w:t>
      </w:r>
      <w:r w:rsidRPr="005D027F">
        <w:t>%</w:t>
      </w:r>
      <w:r w:rsidR="00101CA3">
        <w:t xml:space="preserve"> </w:t>
      </w:r>
      <w:r w:rsidRPr="005D027F">
        <w:t xml:space="preserve">(Turan et al., 2021). An interesting approach involved feature extraction using a convolutional autoencoder, with RF again emerging as the best model, achieving an F1 score of 89.8% (Gatta et al., 2022). While these studies used earlier versions of the 3W dataset, a more recent effort applied a transformer-based model on the updated dataset version and used </w:t>
      </w:r>
      <w:r w:rsidR="00D153D7">
        <w:t xml:space="preserve">both </w:t>
      </w:r>
      <w:r w:rsidRPr="005D027F">
        <w:t xml:space="preserve">general </w:t>
      </w:r>
      <w:r w:rsidR="00D153D7">
        <w:t xml:space="preserve">and specialized </w:t>
      </w:r>
      <w:r w:rsidRPr="005D027F">
        <w:t>data strateg</w:t>
      </w:r>
      <w:r w:rsidR="00D153D7">
        <w:t>ies</w:t>
      </w:r>
      <w:r w:rsidRPr="005D027F">
        <w:t>, showing promising results in a multiclass classification setting (Oliveira et al., 2025).</w:t>
      </w:r>
    </w:p>
    <w:p w14:paraId="6FFCDB7E" w14:textId="5FB10F97" w:rsidR="007546CA" w:rsidRDefault="00F00856" w:rsidP="00FA7E1B">
      <w:pPr>
        <w:pStyle w:val="BodyTextParagraph"/>
        <w:ind w:left="0"/>
        <w:jc w:val="center"/>
      </w:pPr>
      <w:r>
        <w:rPr>
          <w:noProof/>
        </w:rPr>
        <w:drawing>
          <wp:inline distT="0" distB="0" distL="0" distR="0" wp14:anchorId="20D865E8" wp14:editId="210AC423">
            <wp:extent cx="3886703" cy="3405117"/>
            <wp:effectExtent l="0" t="0" r="0" b="0"/>
            <wp:docPr id="14766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9509" cy="3416336"/>
                    </a:xfrm>
                    <a:prstGeom prst="rect">
                      <a:avLst/>
                    </a:prstGeom>
                    <a:noFill/>
                  </pic:spPr>
                </pic:pic>
              </a:graphicData>
            </a:graphic>
          </wp:inline>
        </w:drawing>
      </w:r>
    </w:p>
    <w:p w14:paraId="183B99AA" w14:textId="3FB5A35C" w:rsidR="00FA7E1B" w:rsidRDefault="00FA7E1B" w:rsidP="00FA7E1B">
      <w:pPr>
        <w:pStyle w:val="FigCaption"/>
        <w:jc w:val="center"/>
      </w:pPr>
      <w:r w:rsidRPr="00B9469E">
        <w:t>Fig. 1—</w:t>
      </w:r>
      <w:r w:rsidR="002C76A1" w:rsidRPr="002C76A1">
        <w:t>Development of Failure C</w:t>
      </w:r>
      <w:r w:rsidR="002C76A1">
        <w:t>ondition</w:t>
      </w:r>
      <w:r w:rsidR="002C76A1" w:rsidRPr="002C76A1">
        <w:t xml:space="preserve"> Based on Sharp Increase in B</w:t>
      </w:r>
      <w:r w:rsidR="002C76A1">
        <w:t>asic Sediment and Water (B</w:t>
      </w:r>
      <w:r w:rsidR="002C76A1" w:rsidRPr="002C76A1">
        <w:t>SW</w:t>
      </w:r>
      <w:r w:rsidR="002C76A1">
        <w:t>)</w:t>
      </w:r>
    </w:p>
    <w:p w14:paraId="40C0EA59" w14:textId="260EBAC5" w:rsidR="00FE08C3" w:rsidRDefault="00FE08C3" w:rsidP="00FC132C">
      <w:pPr>
        <w:pStyle w:val="Head1"/>
        <w:spacing w:before="240"/>
      </w:pPr>
      <w:r>
        <w:t>R</w:t>
      </w:r>
      <w:r w:rsidR="002B5F26">
        <w:t>andom Convolutional Kernel Transform (R</w:t>
      </w:r>
      <w:r>
        <w:t>OCKET</w:t>
      </w:r>
      <w:r w:rsidR="002B5F26">
        <w:t>)</w:t>
      </w:r>
    </w:p>
    <w:p w14:paraId="4BA014E0" w14:textId="2E9F0B11" w:rsidR="00A24A4A" w:rsidRDefault="00A24A4A" w:rsidP="00964E70">
      <w:pPr>
        <w:pStyle w:val="Head2"/>
      </w:pPr>
      <w:r w:rsidRPr="00A24A4A">
        <w:rPr>
          <w:rFonts w:cs="Times New Roman"/>
        </w:rPr>
        <w:t>Overview</w:t>
      </w:r>
      <w:r w:rsidR="00964E70" w:rsidRPr="00964E70">
        <w:t xml:space="preserve"> </w:t>
      </w:r>
      <w:r w:rsidR="00964E70" w:rsidRPr="00257458">
        <w:t xml:space="preserve"> </w:t>
      </w:r>
    </w:p>
    <w:p w14:paraId="43AB5C43" w14:textId="76B0C303" w:rsidR="00A24A4A" w:rsidRPr="00A24A4A" w:rsidRDefault="00A24A4A" w:rsidP="00A24A4A">
      <w:pPr>
        <w:pStyle w:val="BodyTextParagraph"/>
        <w:ind w:left="0"/>
      </w:pPr>
      <w:r w:rsidRPr="00A24A4A">
        <w:t xml:space="preserve">ROCKET </w:t>
      </w:r>
      <w:r>
        <w:t xml:space="preserve">was </w:t>
      </w:r>
      <w:r w:rsidRPr="00A24A4A">
        <w:t xml:space="preserve">introduced </w:t>
      </w:r>
      <w:r>
        <w:t>as</w:t>
      </w:r>
      <w:r w:rsidRPr="00A24A4A">
        <w:t xml:space="preserve"> a fast and scalable method for extracting features from time series data through the application of large numbers of random convolutional kernels</w:t>
      </w:r>
      <w:r>
        <w:t xml:space="preserve"> (</w:t>
      </w:r>
      <w:r w:rsidRPr="00A24A4A">
        <w:t>Dempster et al. 2020). It is designed specifically to achieve state-of-the-art performance on time series classification tasks, with minimal computational overhead compared to deep learning models.</w:t>
      </w:r>
    </w:p>
    <w:p w14:paraId="78C4D7EC" w14:textId="3759E6A0" w:rsidR="00351F82" w:rsidRDefault="00A24A4A" w:rsidP="00A24A4A">
      <w:pPr>
        <w:pStyle w:val="BodyTextParagraph"/>
        <w:ind w:left="0"/>
      </w:pPr>
      <w:r w:rsidRPr="00A24A4A">
        <w:t>Unlike traditional convolutional neural networks (CNNs), where kernel parameters are learned via backpropagation, ROCKET uses randomly generated kernels to transform the input time series into a feature space.</w:t>
      </w:r>
      <w:r w:rsidR="00351F82">
        <w:t xml:space="preserve"> </w:t>
      </w:r>
      <w:r w:rsidR="00351F82" w:rsidRPr="00351F82">
        <w:t xml:space="preserve">This randomization, together with simple nonlinear </w:t>
      </w:r>
      <w:r w:rsidR="00351F82" w:rsidRPr="00351F82">
        <w:lastRenderedPageBreak/>
        <w:t>feature mappings, enables the creation of rich and informative representations of temporal dynamics without the need for complex model tuning or optimization procedures.</w:t>
      </w:r>
    </w:p>
    <w:p w14:paraId="2C3B25F2" w14:textId="47768440" w:rsidR="00B47D8A" w:rsidRPr="001650AC" w:rsidRDefault="00A24A4A" w:rsidP="001650AC">
      <w:pPr>
        <w:pStyle w:val="Head2"/>
        <w:rPr>
          <w:rFonts w:cs="Times New Roman"/>
        </w:rPr>
      </w:pPr>
      <w:r w:rsidRPr="00A24A4A">
        <w:rPr>
          <w:rFonts w:cs="Times New Roman"/>
        </w:rPr>
        <w:t>Mathematical Formulation</w:t>
      </w:r>
    </w:p>
    <w:p w14:paraId="083C2DAB" w14:textId="7B7FBECA" w:rsidR="00A24A4A" w:rsidRDefault="00A24A4A" w:rsidP="00A24A4A">
      <w:pPr>
        <w:pStyle w:val="BodyTextParagraph"/>
        <w:ind w:left="0"/>
      </w:pPr>
      <w:r w:rsidRPr="00A24A4A">
        <w:t xml:space="preserve">Given a univariate </w:t>
      </w:r>
      <w:r w:rsidR="00D9079D" w:rsidRPr="00A24A4A">
        <w:t>time</w:t>
      </w:r>
      <w:r w:rsidR="00D9079D">
        <w:t xml:space="preserve"> </w:t>
      </w:r>
      <w:r w:rsidRPr="00A24A4A">
        <w:t>series</w:t>
      </w:r>
      <w:r w:rsidR="00B47D8A">
        <w:t xml:space="preserve"> </w:t>
      </w:r>
      <m:oMath>
        <m:r>
          <w:rPr>
            <w:rFonts w:ascii="Cambria Math" w:hAnsi="Cambria Math"/>
          </w:rPr>
          <m:t>X</m:t>
        </m:r>
      </m:oMath>
      <w:r w:rsidRPr="00A24A4A">
        <w:t xml:space="preserve">, ROCKET applies a set of </w:t>
      </w:r>
      <m:oMath>
        <m:r>
          <w:rPr>
            <w:rFonts w:ascii="Cambria Math" w:hAnsi="Cambria Math"/>
          </w:rPr>
          <m:t>K</m:t>
        </m:r>
      </m:oMath>
      <w:r w:rsidR="00B47D8A">
        <w:rPr>
          <w:rFonts w:eastAsiaTheme="minorEastAsia"/>
        </w:rPr>
        <w:t xml:space="preserve"> </w:t>
      </w:r>
      <w:r w:rsidRPr="00A24A4A">
        <w:t xml:space="preserve">random convolutional kernels </w:t>
      </w:r>
      <m:oMath>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e>
                </m:d>
              </m:e>
            </m:d>
          </m:e>
          <m:sub>
            <m:r>
              <w:rPr>
                <w:rFonts w:ascii="Cambria Math" w:hAnsi="Cambria Math"/>
              </w:rPr>
              <m:t>k=1</m:t>
            </m:r>
          </m:sub>
          <m:sup>
            <m:r>
              <w:rPr>
                <w:rFonts w:ascii="Cambria Math" w:hAnsi="Cambria Math"/>
              </w:rPr>
              <m:t>K</m:t>
            </m:r>
          </m:sup>
        </m:sSubSup>
      </m:oMath>
      <w:r w:rsidRPr="00A24A4A">
        <w:t xml:space="preserve"> to generate features. Each kernel is defined by random parameters:</w:t>
      </w:r>
    </w:p>
    <w:p w14:paraId="07B0BA16" w14:textId="08266BBF" w:rsidR="00A24A4A" w:rsidRPr="00D9079D" w:rsidRDefault="00A24A4A" w:rsidP="00D9079D">
      <w:pPr>
        <w:pStyle w:val="BodyTextParagraph"/>
        <w:numPr>
          <w:ilvl w:val="0"/>
          <w:numId w:val="39"/>
        </w:numPr>
      </w:pPr>
      <w:r w:rsidRPr="00A24A4A">
        <w:t xml:space="preserve">Kernel length </w:t>
      </w:r>
      <m:oMath>
        <m:r>
          <w:rPr>
            <w:rFonts w:ascii="Cambria Math" w:hAnsi="Cambria Math"/>
          </w:rPr>
          <m:t>l</m:t>
        </m:r>
      </m:oMath>
      <w:r w:rsidR="00F77004">
        <w:rPr>
          <w:rFonts w:eastAsiaTheme="minorEastAsia"/>
        </w:rPr>
        <w:t xml:space="preserve">: </w:t>
      </w:r>
      <w:r w:rsidR="00381DF7" w:rsidRPr="00381DF7">
        <w:rPr>
          <w:rFonts w:eastAsiaTheme="minorEastAsia"/>
        </w:rPr>
        <w:t>The length is randomly chosen from the set {7, 9, 11} with equal likelihood, resulting in kernels that are typically much shorter than the input time series</w:t>
      </w:r>
      <w:r w:rsidR="00F77004" w:rsidRPr="00F77004">
        <w:rPr>
          <w:rFonts w:eastAsiaTheme="minorEastAsia"/>
        </w:rPr>
        <w:t>.</w:t>
      </w:r>
    </w:p>
    <w:p w14:paraId="21DFA3FA" w14:textId="722CA844" w:rsidR="00A24A4A" w:rsidRPr="00D9079D" w:rsidRDefault="00A24A4A" w:rsidP="00D9079D">
      <w:pPr>
        <w:pStyle w:val="BodyTextParagraph"/>
        <w:numPr>
          <w:ilvl w:val="0"/>
          <w:numId w:val="39"/>
        </w:numPr>
      </w:pPr>
      <w:r w:rsidRPr="00A24A4A">
        <w:t xml:space="preserve">Weights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00D9079D">
        <w:rPr>
          <w:rFonts w:eastAsiaTheme="minorEastAsia"/>
        </w:rPr>
        <w:t xml:space="preserve"> </w:t>
      </w:r>
      <w:r w:rsidR="00F77004">
        <w:rPr>
          <w:rFonts w:eastAsiaTheme="minorEastAsia"/>
        </w:rPr>
        <w:t>:</w:t>
      </w:r>
      <w:r w:rsidR="00E042D6">
        <w:rPr>
          <w:rFonts w:eastAsiaTheme="minorEastAsia"/>
        </w:rPr>
        <w:t xml:space="preserve"> The values are sampled from</w:t>
      </w:r>
      <w:r w:rsidR="00F77004">
        <w:rPr>
          <w:rFonts w:eastAsiaTheme="minorEastAsia"/>
        </w:rPr>
        <w:t xml:space="preserve"> </w:t>
      </w:r>
      <w:r w:rsidR="00E042D6">
        <w:rPr>
          <w:rFonts w:eastAsiaTheme="minorEastAsia"/>
        </w:rPr>
        <w:t>n</w:t>
      </w:r>
      <w:r w:rsidR="00D9079D">
        <w:rPr>
          <w:rFonts w:eastAsiaTheme="minorEastAsia"/>
        </w:rPr>
        <w:t xml:space="preserve">ormal distribution </w:t>
      </w:r>
      <m:oMath>
        <m:d>
          <m:dPr>
            <m:ctrlPr>
              <w:rPr>
                <w:rFonts w:ascii="Cambria Math" w:eastAsiaTheme="minorEastAsia" w:hAnsi="Cambria Math"/>
                <w:i/>
              </w:rPr>
            </m:ctrlPr>
          </m:dPr>
          <m:e>
            <m:r>
              <w:rPr>
                <w:rFonts w:ascii="Cambria Math" w:eastAsiaTheme="minorEastAsia" w:hAnsi="Cambria Math"/>
              </w:rPr>
              <m:t>0,1</m:t>
            </m:r>
          </m:e>
        </m:d>
      </m:oMath>
      <w:r w:rsidR="00E042D6">
        <w:rPr>
          <w:rFonts w:eastAsiaTheme="minorEastAsia"/>
        </w:rPr>
        <w:t xml:space="preserve"> and are mean centered after initialization. </w:t>
      </w:r>
    </w:p>
    <w:p w14:paraId="3EF6E226" w14:textId="1EE5AA0B" w:rsidR="00D9079D" w:rsidRPr="00D9079D" w:rsidRDefault="00D9079D" w:rsidP="00D9079D">
      <w:pPr>
        <w:pStyle w:val="BodyTextParagraph"/>
        <w:numPr>
          <w:ilvl w:val="0"/>
          <w:numId w:val="39"/>
        </w:numPr>
      </w:pPr>
      <w:r>
        <w:rPr>
          <w:rFonts w:eastAsiaTheme="minorEastAsia"/>
        </w:rPr>
        <w:t xml:space="preserve">Bias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oMath>
      <w:r>
        <w:rPr>
          <w:rFonts w:eastAsiaTheme="minorEastAsia"/>
        </w:rPr>
        <w:t xml:space="preserve"> </w:t>
      </w:r>
      <w:r w:rsidR="00F77004">
        <w:rPr>
          <w:rFonts w:eastAsiaTheme="minorEastAsia"/>
        </w:rPr>
        <w:t xml:space="preserve">: </w:t>
      </w:r>
      <w:r w:rsidR="00E042D6">
        <w:rPr>
          <w:rFonts w:eastAsiaTheme="minorEastAsia"/>
        </w:rPr>
        <w:t>The values are drawn from u</w:t>
      </w:r>
      <w:r>
        <w:rPr>
          <w:rFonts w:eastAsiaTheme="minorEastAsia"/>
        </w:rPr>
        <w:t xml:space="preserve">niform distribution </w:t>
      </w:r>
      <m:oMath>
        <m:d>
          <m:dPr>
            <m:ctrlPr>
              <w:rPr>
                <w:rFonts w:ascii="Cambria Math" w:eastAsiaTheme="minorEastAsia" w:hAnsi="Cambria Math"/>
                <w:i/>
              </w:rPr>
            </m:ctrlPr>
          </m:dPr>
          <m:e>
            <m:r>
              <w:rPr>
                <w:rFonts w:ascii="Cambria Math" w:eastAsiaTheme="minorEastAsia" w:hAnsi="Cambria Math"/>
              </w:rPr>
              <m:t>-1,1</m:t>
            </m:r>
          </m:e>
        </m:d>
      </m:oMath>
      <w:r w:rsidR="00E042D6">
        <w:rPr>
          <w:rFonts w:eastAsiaTheme="minorEastAsia"/>
        </w:rPr>
        <w:t xml:space="preserve">. </w:t>
      </w:r>
      <w:r w:rsidR="00E042D6" w:rsidRPr="00E042D6">
        <w:rPr>
          <w:rFonts w:eastAsiaTheme="minorEastAsia"/>
        </w:rPr>
        <w:t>Since only positive values in the feature maps are</w:t>
      </w:r>
      <w:r w:rsidR="00E042D6">
        <w:rPr>
          <w:rFonts w:eastAsiaTheme="minorEastAsia"/>
        </w:rPr>
        <w:t xml:space="preserve"> kept</w:t>
      </w:r>
      <w:r w:rsidR="00E042D6" w:rsidRPr="00E042D6">
        <w:rPr>
          <w:rFonts w:eastAsiaTheme="minorEastAsia"/>
        </w:rPr>
        <w:t>, the bias helps two similar kernels highlight different parts of the input by shifting the feature map values up or down by a fixed amount.</w:t>
      </w:r>
    </w:p>
    <w:p w14:paraId="4B230B1C" w14:textId="703FCE6C" w:rsidR="00D9079D" w:rsidRPr="00D9079D" w:rsidRDefault="00D9079D" w:rsidP="00D9079D">
      <w:pPr>
        <w:pStyle w:val="BodyTextParagraph"/>
        <w:numPr>
          <w:ilvl w:val="0"/>
          <w:numId w:val="39"/>
        </w:numPr>
      </w:pPr>
      <w:r>
        <w:rPr>
          <w:rFonts w:eastAsiaTheme="minorEastAsia"/>
        </w:rPr>
        <w:t xml:space="preserve">Dilation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Pr>
          <w:rFonts w:eastAsiaTheme="minorEastAsia"/>
        </w:rPr>
        <w:t xml:space="preserve"> </w:t>
      </w:r>
      <w:r w:rsidR="00F77004">
        <w:rPr>
          <w:rFonts w:eastAsiaTheme="minorEastAsia"/>
        </w:rPr>
        <w:t>:</w:t>
      </w:r>
      <w:r w:rsidR="00E042D6">
        <w:rPr>
          <w:rFonts w:eastAsiaTheme="minorEastAsia"/>
        </w:rPr>
        <w:t xml:space="preserve"> </w:t>
      </w:r>
      <w:r w:rsidR="00E042D6" w:rsidRPr="00E042D6">
        <w:rPr>
          <w:rFonts w:eastAsiaTheme="minorEastAsia"/>
        </w:rPr>
        <w:t xml:space="preserve">Dilation is selected on an exponential scale using </w:t>
      </w:r>
      <m:oMath>
        <m:r>
          <w:rPr>
            <w:rFonts w:ascii="Cambria Math" w:eastAsiaTheme="minorEastAsia" w:hAnsi="Cambria Math"/>
          </w:rPr>
          <m:t xml:space="preserve">d= </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e>
            </m:d>
          </m:e>
        </m:d>
      </m:oMath>
      <w:r w:rsidR="00E042D6">
        <w:rPr>
          <w:rFonts w:eastAsiaTheme="minorEastAsia"/>
        </w:rPr>
        <w:t xml:space="preserve"> and </w:t>
      </w:r>
      <m:oMath>
        <m:r>
          <w:rPr>
            <w:rFonts w:ascii="Cambria Math" w:eastAsiaTheme="minorEastAsia" w:hAnsi="Cambria Math"/>
          </w:rPr>
          <m:t>x</m:t>
        </m:r>
      </m:oMath>
      <w:r w:rsidR="00E042D6">
        <w:rPr>
          <w:rFonts w:eastAsiaTheme="minorEastAsia"/>
        </w:rPr>
        <w:t xml:space="preserve"> is sampled from uniform distribution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0,A</m:t>
                </m:r>
              </m:e>
            </m:d>
          </m:e>
        </m:d>
      </m:oMath>
      <w:r w:rsidR="00E042D6">
        <w:rPr>
          <w:rFonts w:eastAsiaTheme="minorEastAsia"/>
        </w:rPr>
        <w:t xml:space="preserve">, where </w:t>
      </w:r>
      <m:oMath>
        <m:r>
          <w:rPr>
            <w:rFonts w:ascii="Cambria Math" w:eastAsiaTheme="minorEastAsia" w:hAnsi="Cambria Math"/>
          </w:rPr>
          <m:t>A=log</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input</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kernel</m:t>
                </m:r>
              </m:sub>
            </m:sSub>
            <m:r>
              <w:rPr>
                <w:rFonts w:ascii="Cambria Math" w:eastAsiaTheme="minorEastAsia" w:hAnsi="Cambria Math"/>
              </w:rPr>
              <m:t>-1</m:t>
            </m:r>
          </m:den>
        </m:f>
      </m:oMath>
      <w:r w:rsidR="001B4953">
        <w:rPr>
          <w:rFonts w:eastAsiaTheme="minorEastAsia"/>
        </w:rPr>
        <w:t xml:space="preserve">. </w:t>
      </w:r>
      <w:r w:rsidR="00E042D6" w:rsidRPr="00E042D6">
        <w:rPr>
          <w:rFonts w:eastAsiaTheme="minorEastAsia"/>
        </w:rPr>
        <w:t xml:space="preserve">This ensures that the dilated kernel can span up to the full length of the input time series. Dilation enables similar kernels with different dilation rates to detect </w:t>
      </w:r>
      <w:r w:rsidR="001B4953">
        <w:rPr>
          <w:rFonts w:eastAsiaTheme="minorEastAsia"/>
        </w:rPr>
        <w:t xml:space="preserve">similar </w:t>
      </w:r>
      <w:r w:rsidR="00E042D6" w:rsidRPr="00E042D6">
        <w:rPr>
          <w:rFonts w:eastAsiaTheme="minorEastAsia"/>
        </w:rPr>
        <w:t>patterns occurring at different frequencies and scales.</w:t>
      </w:r>
    </w:p>
    <w:p w14:paraId="60452098" w14:textId="335CB4FE" w:rsidR="001650AC" w:rsidRPr="00A24A4A" w:rsidRDefault="00D9079D" w:rsidP="00FC010F">
      <w:pPr>
        <w:pStyle w:val="BodyTextParagraph"/>
        <w:numPr>
          <w:ilvl w:val="0"/>
          <w:numId w:val="39"/>
        </w:numPr>
        <w:rPr>
          <w:lang w:val="en-ID"/>
        </w:rPr>
      </w:pPr>
      <w:r>
        <w:t xml:space="preserve">Padding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F77004">
        <w:rPr>
          <w:rFonts w:eastAsiaTheme="minorEastAsia"/>
        </w:rPr>
        <w:t xml:space="preserve"> :</w:t>
      </w:r>
      <w:r w:rsidR="001650AC">
        <w:t xml:space="preserve"> </w:t>
      </w:r>
      <w:r w:rsidR="001650AC">
        <w:rPr>
          <w:lang w:val="en-ID"/>
        </w:rPr>
        <w:t>I</w:t>
      </w:r>
      <w:r w:rsidR="001650AC" w:rsidRPr="001650AC">
        <w:rPr>
          <w:lang w:val="en-ID"/>
        </w:rPr>
        <w:t>t is randomly decide</w:t>
      </w:r>
      <w:r w:rsidR="001650AC">
        <w:rPr>
          <w:lang w:val="en-ID"/>
        </w:rPr>
        <w:t xml:space="preserve">d </w:t>
      </w:r>
      <w:r w:rsidR="001650AC" w:rsidRPr="001650AC">
        <w:rPr>
          <w:lang w:val="en-ID"/>
        </w:rPr>
        <w:t>whether to apply padding</w:t>
      </w:r>
      <w:r w:rsidR="001650AC">
        <w:rPr>
          <w:lang w:val="en-ID"/>
        </w:rPr>
        <w:t xml:space="preserve"> or not when each kernel is created</w:t>
      </w:r>
      <w:r w:rsidR="001650AC" w:rsidRPr="001650AC">
        <w:rPr>
          <w:lang w:val="en-ID"/>
        </w:rPr>
        <w:t>. Without padding, the kernel cannot be centred at the very beginning or end of the time series, so it focuses more on the central part. With padding, the kernel can also detect patterns at the edges of the time series.</w:t>
      </w:r>
    </w:p>
    <w:p w14:paraId="029D47DB" w14:textId="77777777" w:rsidR="00FC010F" w:rsidRDefault="00FC010F" w:rsidP="00FC010F">
      <w:pPr>
        <w:pStyle w:val="BodyTextParagraph"/>
        <w:ind w:left="0"/>
      </w:pPr>
      <w:r w:rsidRPr="00FC010F">
        <w:t>The transformation results from applying the above elements, which are calculated as follows:</w:t>
      </w:r>
    </w:p>
    <w:p w14:paraId="01EC3E0D" w14:textId="2120CE76" w:rsidR="001B4953" w:rsidRPr="00A24A4A" w:rsidRDefault="00000000" w:rsidP="00FC010F">
      <w:pPr>
        <w:pStyle w:val="BodyTextParagraph"/>
        <w:ind w:left="0"/>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*w=</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l</m:t>
                  </m:r>
                </m:e>
                <m:sub>
                  <m:r>
                    <w:rPr>
                      <w:rFonts w:ascii="Cambria Math" w:hAnsi="Cambria Math"/>
                    </w:rPr>
                    <m:t>kernel</m:t>
                  </m:r>
                </m:sub>
              </m:sSub>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i+(j×d)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4AFC41" w14:textId="10FB14B7" w:rsidR="00A24A4A" w:rsidRPr="00A24A4A" w:rsidRDefault="00A24A4A" w:rsidP="00A24A4A">
      <w:pPr>
        <w:pStyle w:val="BodyTextParagraph"/>
        <w:ind w:left="0"/>
      </w:pPr>
      <w:r w:rsidRPr="00A24A4A">
        <w:t xml:space="preserve">Instead of learning features through </w:t>
      </w:r>
      <w:r w:rsidR="001B4953">
        <w:t>backpropagation</w:t>
      </w:r>
      <w:r w:rsidRPr="00A24A4A">
        <w:t xml:space="preserve">, ROCKET extracts two specific statistics from each transformed time series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rsidRPr="00A24A4A">
        <w:t>:</w:t>
      </w:r>
    </w:p>
    <w:p w14:paraId="7ABC38F4" w14:textId="07E52EBA" w:rsidR="00A24A4A" w:rsidRPr="00A24A4A" w:rsidRDefault="00A24A4A" w:rsidP="00564A2B">
      <w:pPr>
        <w:pStyle w:val="BodyTextParagraph"/>
        <w:numPr>
          <w:ilvl w:val="0"/>
          <w:numId w:val="40"/>
        </w:numPr>
        <w:spacing w:after="0"/>
      </w:pPr>
      <w:r w:rsidRPr="00A24A4A">
        <w:t xml:space="preserve">Maximum Value: </w:t>
      </w:r>
      <w:r w:rsidR="007F3D91">
        <w:t>Like global max pooling</w:t>
      </w:r>
    </w:p>
    <w:p w14:paraId="21E1E5D9" w14:textId="3670B4B0" w:rsidR="00A24A4A" w:rsidRDefault="00A24A4A" w:rsidP="00564A2B">
      <w:pPr>
        <w:pStyle w:val="BodyTextParagraph"/>
        <w:numPr>
          <w:ilvl w:val="0"/>
          <w:numId w:val="40"/>
        </w:numPr>
        <w:spacing w:after="0"/>
      </w:pPr>
      <w:r w:rsidRPr="00A24A4A">
        <w:t>Proportion of Positive Values (PPV)</w:t>
      </w:r>
      <w:r w:rsidR="007F3D91">
        <w:t xml:space="preserve">: </w:t>
      </w:r>
      <w:r w:rsidR="00EA3192" w:rsidRPr="00EA3192">
        <w:t>PPV measures how often a specific pattern appears in the input.</w:t>
      </w:r>
    </w:p>
    <w:p w14:paraId="4172E29A" w14:textId="45185E83" w:rsidR="00564A2B" w:rsidRDefault="00A24A4A" w:rsidP="00C469FA">
      <w:pPr>
        <w:pStyle w:val="BodyTextParagraph"/>
        <w:spacing w:before="240"/>
        <w:ind w:left="0"/>
      </w:pPr>
      <w:r w:rsidRPr="00A24A4A">
        <w:t>These two values are concatenated to produce the final feature vector</w:t>
      </w:r>
      <w:r w:rsidR="007F3D91">
        <w:t>.</w:t>
      </w:r>
      <w:r w:rsidR="003E220F">
        <w:t xml:space="preserve"> Fig 2. Illustrates the procedures used in ROCKET method followed by linear classifier. </w:t>
      </w:r>
    </w:p>
    <w:p w14:paraId="5DE283A1" w14:textId="787944A5" w:rsidR="00564A2B" w:rsidRDefault="00C469FA" w:rsidP="00564A2B">
      <w:pPr>
        <w:pStyle w:val="BodyTextParagraph"/>
        <w:ind w:left="0"/>
        <w:jc w:val="center"/>
      </w:pPr>
      <w:r>
        <w:rPr>
          <w:noProof/>
        </w:rPr>
        <w:drawing>
          <wp:inline distT="0" distB="0" distL="0" distR="0" wp14:anchorId="706A94D1" wp14:editId="4521140B">
            <wp:extent cx="6844648" cy="1951630"/>
            <wp:effectExtent l="0" t="0" r="0" b="0"/>
            <wp:docPr id="137156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02166" cy="1968030"/>
                    </a:xfrm>
                    <a:prstGeom prst="rect">
                      <a:avLst/>
                    </a:prstGeom>
                    <a:noFill/>
                  </pic:spPr>
                </pic:pic>
              </a:graphicData>
            </a:graphic>
          </wp:inline>
        </w:drawing>
      </w:r>
    </w:p>
    <w:p w14:paraId="3053C684" w14:textId="533063A2" w:rsidR="00564A2B" w:rsidRDefault="00564A2B" w:rsidP="00564A2B">
      <w:pPr>
        <w:pStyle w:val="FigCaption"/>
        <w:jc w:val="center"/>
      </w:pPr>
      <w:r w:rsidRPr="00B9469E">
        <w:t xml:space="preserve">Fig. </w:t>
      </w:r>
      <w:r w:rsidR="002C76A1">
        <w:t>2</w:t>
      </w:r>
      <w:r w:rsidRPr="00B9469E">
        <w:t>—</w:t>
      </w:r>
      <w:r w:rsidR="002C76A1">
        <w:t xml:space="preserve">ROCKET Architecture as Feature Extractor and Logistic Regression as Classifier Model </w:t>
      </w:r>
    </w:p>
    <w:p w14:paraId="71E169BF" w14:textId="77777777" w:rsidR="00A24A4A" w:rsidRPr="00A24A4A" w:rsidRDefault="00A24A4A" w:rsidP="00964E70">
      <w:pPr>
        <w:pStyle w:val="Head2"/>
        <w:rPr>
          <w:rFonts w:cs="Times New Roman"/>
        </w:rPr>
      </w:pPr>
      <w:r w:rsidRPr="00A24A4A">
        <w:rPr>
          <w:rFonts w:cs="Times New Roman"/>
        </w:rPr>
        <w:t>Intuition and Advantages</w:t>
      </w:r>
    </w:p>
    <w:p w14:paraId="50853BD0" w14:textId="70FF1932" w:rsidR="00A24A4A" w:rsidRPr="00A24A4A" w:rsidRDefault="00A24A4A" w:rsidP="00A24A4A">
      <w:pPr>
        <w:pStyle w:val="BodyTextParagraph"/>
        <w:ind w:left="0"/>
      </w:pPr>
      <w:r w:rsidRPr="00A24A4A">
        <w:t xml:space="preserve">The random convolutions act as a diverse set of nonlinear transformations capturing local patterns, trends, and transitions within the time series at different temporal resolutions. The use of maximum and </w:t>
      </w:r>
      <w:r w:rsidR="00AE62FE">
        <w:t xml:space="preserve">PPV </w:t>
      </w:r>
      <w:r w:rsidRPr="00A24A4A">
        <w:t xml:space="preserve">provides a simple but powerful statistical summary of these transformed signals. Together, they form a highly discriminative representation suitable for </w:t>
      </w:r>
      <w:r w:rsidR="003E220F">
        <w:t>classification task</w:t>
      </w:r>
      <w:r w:rsidRPr="00A24A4A">
        <w:t>.</w:t>
      </w:r>
      <w:r w:rsidR="005C4F32">
        <w:t xml:space="preserve"> </w:t>
      </w:r>
      <w:r w:rsidRPr="00A24A4A">
        <w:t>The advantages of ROCKET include:</w:t>
      </w:r>
    </w:p>
    <w:p w14:paraId="22546C50" w14:textId="7F0216BF" w:rsidR="00A24A4A" w:rsidRPr="00A24A4A" w:rsidRDefault="00A24A4A" w:rsidP="005C4F32">
      <w:pPr>
        <w:pStyle w:val="BodyTextParagraph"/>
        <w:numPr>
          <w:ilvl w:val="0"/>
          <w:numId w:val="38"/>
        </w:numPr>
      </w:pPr>
      <w:r w:rsidRPr="00A24A4A">
        <w:lastRenderedPageBreak/>
        <w:t>Speed and Scalability</w:t>
      </w:r>
      <w:r w:rsidR="00A77D6D">
        <w:t xml:space="preserve">: </w:t>
      </w:r>
      <w:r w:rsidRPr="00A24A4A">
        <w:t>Linear time complexity relative to the number of kernels and time series length; suitable for large industrial datasets.</w:t>
      </w:r>
    </w:p>
    <w:p w14:paraId="1BCBF30F" w14:textId="50D21D3A" w:rsidR="00A24A4A" w:rsidRPr="00A24A4A" w:rsidRDefault="00A24A4A" w:rsidP="005C4F32">
      <w:pPr>
        <w:pStyle w:val="BodyTextParagraph"/>
        <w:numPr>
          <w:ilvl w:val="0"/>
          <w:numId w:val="38"/>
        </w:numPr>
      </w:pPr>
      <w:r w:rsidRPr="00A24A4A">
        <w:t xml:space="preserve">No Model Training: </w:t>
      </w:r>
      <w:r w:rsidR="00A77D6D">
        <w:t>N</w:t>
      </w:r>
      <w:r w:rsidRPr="00A24A4A">
        <w:t>o backpropagation or gradient computation required.</w:t>
      </w:r>
    </w:p>
    <w:p w14:paraId="7A38508D" w14:textId="77777777" w:rsidR="00A24A4A" w:rsidRPr="00A24A4A" w:rsidRDefault="00A24A4A" w:rsidP="005C4F32">
      <w:pPr>
        <w:pStyle w:val="BodyTextParagraph"/>
        <w:numPr>
          <w:ilvl w:val="0"/>
          <w:numId w:val="38"/>
        </w:numPr>
      </w:pPr>
      <w:r w:rsidRPr="00A24A4A">
        <w:t>Strong Performance: Achieves competitive or superior accuracy compared to traditional deep learning approaches on standard time series benchmarks.</w:t>
      </w:r>
    </w:p>
    <w:p w14:paraId="5D7723B6" w14:textId="77777777" w:rsidR="00A24A4A" w:rsidRPr="00A24A4A" w:rsidRDefault="00A24A4A" w:rsidP="005C4F32">
      <w:pPr>
        <w:pStyle w:val="BodyTextParagraph"/>
        <w:numPr>
          <w:ilvl w:val="0"/>
          <w:numId w:val="38"/>
        </w:numPr>
      </w:pPr>
      <w:r w:rsidRPr="00A24A4A">
        <w:t>Robustness: Performs well even on noisy, unbalanced, or limited-label datasets, making it ideal for industrial monitoring tasks.</w:t>
      </w:r>
    </w:p>
    <w:p w14:paraId="3EA1EBF0" w14:textId="77777777" w:rsidR="00A24A4A" w:rsidRPr="00A24A4A" w:rsidRDefault="00A24A4A" w:rsidP="005C4F32">
      <w:pPr>
        <w:pStyle w:val="Head2"/>
        <w:rPr>
          <w:rFonts w:cs="Times New Roman"/>
        </w:rPr>
      </w:pPr>
      <w:r w:rsidRPr="00A24A4A">
        <w:rPr>
          <w:rFonts w:cs="Times New Roman"/>
        </w:rPr>
        <w:t>Application in Fault Detection</w:t>
      </w:r>
    </w:p>
    <w:p w14:paraId="68087D03" w14:textId="5855FBAD" w:rsidR="00FE08C3" w:rsidRDefault="00A24A4A" w:rsidP="00FE08C3">
      <w:pPr>
        <w:pStyle w:val="BodyTextParagraph"/>
        <w:ind w:left="0"/>
      </w:pPr>
      <w:r w:rsidRPr="00A24A4A">
        <w:t xml:space="preserve">In this work, ROCKET is employed to extract features from multivariate time series data collected from offshore wells. The extracted features are used to detect various types of faults related to flow instability, hydrate formation, and equipment malfunctions. By transforming raw sensor signals into a discriminative feature space, ROCKET enables efficient and accurate fault classification </w:t>
      </w:r>
      <w:r w:rsidR="005C4F32">
        <w:t xml:space="preserve">even with </w:t>
      </w:r>
      <w:r w:rsidRPr="00A24A4A">
        <w:t>simple linear classifiers, contributing to reduced downtime and improved operational safety.</w:t>
      </w:r>
      <w:r w:rsidR="005C4F32">
        <w:t xml:space="preserve"> </w:t>
      </w:r>
      <w:r w:rsidR="005C4F32" w:rsidRPr="005C4F32">
        <w:t>In the absence of labeled data, the extracted features are valuable for similarity-based tasks, such as querying whether the current operating condition resembles a known target condition.</w:t>
      </w:r>
    </w:p>
    <w:p w14:paraId="7B784986" w14:textId="496C3267" w:rsidR="001D3F77" w:rsidRDefault="001D3F77" w:rsidP="001D3F77">
      <w:pPr>
        <w:pStyle w:val="Head1"/>
        <w:spacing w:before="240"/>
      </w:pPr>
      <w:r>
        <w:t>Methodology</w:t>
      </w:r>
    </w:p>
    <w:p w14:paraId="2E6AA863" w14:textId="0BCF97B9" w:rsidR="001D6B74" w:rsidRPr="001D6B74" w:rsidRDefault="001D6B74" w:rsidP="001D6B74">
      <w:pPr>
        <w:pStyle w:val="Head2"/>
        <w:rPr>
          <w:rFonts w:cs="Times New Roman"/>
        </w:rPr>
      </w:pPr>
      <w:r>
        <w:rPr>
          <w:rFonts w:cs="Times New Roman"/>
        </w:rPr>
        <w:t xml:space="preserve">Data </w:t>
      </w:r>
    </w:p>
    <w:p w14:paraId="4BF0C7EB" w14:textId="0576764C" w:rsidR="001D6B74" w:rsidRDefault="00847534" w:rsidP="00080007">
      <w:pPr>
        <w:pStyle w:val="BodyTextParagraphinitial"/>
        <w:spacing w:after="0" w:afterAutospacing="0"/>
      </w:pPr>
      <w:r w:rsidRPr="00847534">
        <w:t>The data used in this study is the public 3W Dataset version 2.0.0, released on July 25, 2024. This version includes updates such as: the addition of a new failure class</w:t>
      </w:r>
      <w:r w:rsidR="00080007">
        <w:t xml:space="preserve"> (hydrate in service line)</w:t>
      </w:r>
      <w:r w:rsidRPr="00847534">
        <w:t>, expanded instances for several existing classes, expert-based label corrections, and the removal of certain instances, particularly for Class 1 (Sudden Increase in BSW). Additionally, the variable T-JUS-CKGL (downstream temperature of the gas lift choke) was removed, and 20 new variables were added.</w:t>
      </w:r>
      <w:r w:rsidR="001D6B74">
        <w:t xml:space="preserve"> </w:t>
      </w:r>
      <w:r w:rsidR="00080007">
        <w:t xml:space="preserve">The fault classification used in this study </w:t>
      </w:r>
      <w:r w:rsidR="000A71CC" w:rsidRPr="000A71CC">
        <w:t xml:space="preserve">is summarized </w:t>
      </w:r>
      <w:r w:rsidR="00080007">
        <w:t xml:space="preserve">in the </w:t>
      </w:r>
      <w:r w:rsidR="002C76A1">
        <w:t>T</w:t>
      </w:r>
      <w:r w:rsidR="00080007">
        <w:t xml:space="preserve">able </w:t>
      </w:r>
      <w:r w:rsidR="002C76A1">
        <w:t>1</w:t>
      </w:r>
      <w:r w:rsidR="00080007">
        <w:t xml:space="preserve"> below:</w:t>
      </w:r>
      <w:r w:rsidR="000A71CC" w:rsidRPr="000A71CC">
        <w:rPr>
          <w:rFonts w:cstheme="minorBidi"/>
          <w:szCs w:val="22"/>
        </w:rPr>
        <w:t xml:space="preserve"> </w:t>
      </w:r>
    </w:p>
    <w:p w14:paraId="5EA8D8A1" w14:textId="77777777" w:rsidR="00080007" w:rsidRPr="00080007" w:rsidRDefault="00080007" w:rsidP="009C2AFA">
      <w:pPr>
        <w:pStyle w:val="BodyTextParagraph"/>
        <w:spacing w:after="0"/>
        <w:ind w:left="0"/>
      </w:pPr>
    </w:p>
    <w:p w14:paraId="5404EABE" w14:textId="003A67AA" w:rsidR="00080007" w:rsidRDefault="00080007" w:rsidP="00080007">
      <w:pPr>
        <w:pStyle w:val="BodyTextParagraph"/>
        <w:jc w:val="center"/>
      </w:pPr>
      <w:r w:rsidRPr="00600D2D">
        <w:rPr>
          <w:noProof/>
        </w:rPr>
        <w:drawing>
          <wp:inline distT="0" distB="0" distL="0" distR="0" wp14:anchorId="5BA7A6D8" wp14:editId="10449D7E">
            <wp:extent cx="1757363" cy="1512164"/>
            <wp:effectExtent l="0" t="0" r="0" b="0"/>
            <wp:docPr id="179473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4691" cy="1518470"/>
                    </a:xfrm>
                    <a:prstGeom prst="rect">
                      <a:avLst/>
                    </a:prstGeom>
                    <a:noFill/>
                    <a:ln>
                      <a:noFill/>
                    </a:ln>
                  </pic:spPr>
                </pic:pic>
              </a:graphicData>
            </a:graphic>
          </wp:inline>
        </w:drawing>
      </w:r>
    </w:p>
    <w:p w14:paraId="40F45524" w14:textId="1C40F64A" w:rsidR="00080007" w:rsidRDefault="00080007" w:rsidP="00080007">
      <w:pPr>
        <w:pStyle w:val="FigCaption"/>
        <w:jc w:val="center"/>
      </w:pPr>
      <w:r w:rsidRPr="004F05C7">
        <w:t xml:space="preserve">Table </w:t>
      </w:r>
      <w:r w:rsidR="002C76A1">
        <w:t>1</w:t>
      </w:r>
      <w:r w:rsidRPr="004F05C7">
        <w:t>—</w:t>
      </w:r>
      <w:r w:rsidR="002C76A1" w:rsidRPr="002C76A1">
        <w:t>Mapping of Class Labels</w:t>
      </w:r>
    </w:p>
    <w:p w14:paraId="65FD919C" w14:textId="2E9942F9" w:rsidR="00080007" w:rsidRDefault="005F6876" w:rsidP="00080007">
      <w:pPr>
        <w:pStyle w:val="FigCaption"/>
        <w:spacing w:line="240" w:lineRule="auto"/>
        <w:rPr>
          <w:rFonts w:ascii="Times New Roman" w:hAnsi="Times New Roman" w:cs="Times New Roman"/>
          <w:b w:val="0"/>
          <w:bCs w:val="0"/>
          <w:sz w:val="20"/>
          <w:szCs w:val="20"/>
        </w:rPr>
      </w:pPr>
      <w:r w:rsidRPr="005F6876">
        <w:rPr>
          <w:rFonts w:ascii="Times New Roman" w:hAnsi="Times New Roman" w:cs="Times New Roman"/>
          <w:b w:val="0"/>
          <w:bCs w:val="0"/>
          <w:sz w:val="20"/>
          <w:szCs w:val="20"/>
        </w:rPr>
        <w:t xml:space="preserve">Regarding the parameters selected for analysis, </w:t>
      </w:r>
      <w:r w:rsidR="003308B2">
        <w:rPr>
          <w:rFonts w:ascii="Times New Roman" w:hAnsi="Times New Roman" w:cs="Times New Roman"/>
          <w:b w:val="0"/>
          <w:bCs w:val="0"/>
          <w:sz w:val="20"/>
          <w:szCs w:val="20"/>
        </w:rPr>
        <w:t>7</w:t>
      </w:r>
      <w:r w:rsidRPr="005F6876">
        <w:rPr>
          <w:rFonts w:ascii="Times New Roman" w:hAnsi="Times New Roman" w:cs="Times New Roman"/>
          <w:b w:val="0"/>
          <w:bCs w:val="0"/>
          <w:sz w:val="20"/>
          <w:szCs w:val="20"/>
        </w:rPr>
        <w:t xml:space="preserve"> variables out of the 27 available were used, based on the availability and completeness of the data</w:t>
      </w:r>
      <w:r w:rsidR="00AE62FE">
        <w:rPr>
          <w:rFonts w:ascii="Times New Roman" w:hAnsi="Times New Roman" w:cs="Times New Roman"/>
          <w:b w:val="0"/>
          <w:bCs w:val="0"/>
          <w:sz w:val="20"/>
          <w:szCs w:val="20"/>
        </w:rPr>
        <w:t>. The input parameters used in this study is shown</w:t>
      </w:r>
      <w:r w:rsidRPr="005F6876">
        <w:rPr>
          <w:rFonts w:ascii="Times New Roman" w:hAnsi="Times New Roman" w:cs="Times New Roman"/>
          <w:b w:val="0"/>
          <w:bCs w:val="0"/>
          <w:sz w:val="20"/>
          <w:szCs w:val="20"/>
        </w:rPr>
        <w:t xml:space="preserve"> in Table </w:t>
      </w:r>
      <w:r w:rsidR="002C76A1">
        <w:rPr>
          <w:rFonts w:ascii="Times New Roman" w:hAnsi="Times New Roman" w:cs="Times New Roman"/>
          <w:b w:val="0"/>
          <w:bCs w:val="0"/>
          <w:sz w:val="20"/>
          <w:szCs w:val="20"/>
        </w:rPr>
        <w:t>2</w:t>
      </w:r>
      <w:r w:rsidR="00080007">
        <w:rPr>
          <w:rFonts w:ascii="Times New Roman" w:hAnsi="Times New Roman" w:cs="Times New Roman"/>
          <w:b w:val="0"/>
          <w:bCs w:val="0"/>
          <w:sz w:val="20"/>
          <w:szCs w:val="20"/>
        </w:rPr>
        <w:t>:</w:t>
      </w:r>
    </w:p>
    <w:p w14:paraId="5A57B2A5" w14:textId="77777777" w:rsidR="00080007" w:rsidRPr="00080007" w:rsidRDefault="00080007" w:rsidP="00080007">
      <w:pPr>
        <w:pStyle w:val="FigCaption"/>
        <w:spacing w:line="240" w:lineRule="auto"/>
        <w:rPr>
          <w:rFonts w:ascii="Times New Roman" w:hAnsi="Times New Roman" w:cs="Times New Roman"/>
          <w:b w:val="0"/>
          <w:bCs w:val="0"/>
          <w:sz w:val="20"/>
          <w:szCs w:val="20"/>
        </w:rPr>
      </w:pPr>
    </w:p>
    <w:p w14:paraId="092891B8" w14:textId="746B079F" w:rsidR="00080007" w:rsidRDefault="00080007" w:rsidP="00080007">
      <w:pPr>
        <w:pStyle w:val="FigCaption"/>
        <w:jc w:val="center"/>
      </w:pPr>
      <w:r w:rsidRPr="00600D2D">
        <w:rPr>
          <w:noProof/>
        </w:rPr>
        <w:drawing>
          <wp:inline distT="0" distB="0" distL="0" distR="0" wp14:anchorId="49105F6A" wp14:editId="0944CD42">
            <wp:extent cx="4025666" cy="1243012"/>
            <wp:effectExtent l="0" t="0" r="0" b="0"/>
            <wp:docPr id="8091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7848" cy="1274563"/>
                    </a:xfrm>
                    <a:prstGeom prst="rect">
                      <a:avLst/>
                    </a:prstGeom>
                    <a:noFill/>
                    <a:ln>
                      <a:noFill/>
                    </a:ln>
                  </pic:spPr>
                </pic:pic>
              </a:graphicData>
            </a:graphic>
          </wp:inline>
        </w:drawing>
      </w:r>
    </w:p>
    <w:p w14:paraId="70E4A909" w14:textId="6B67E1CD" w:rsidR="00080007" w:rsidRPr="00080007" w:rsidRDefault="00080007" w:rsidP="00080007">
      <w:pPr>
        <w:pStyle w:val="FigCaption"/>
        <w:jc w:val="center"/>
      </w:pPr>
      <w:r w:rsidRPr="004F05C7">
        <w:t xml:space="preserve">Table </w:t>
      </w:r>
      <w:r>
        <w:t>2</w:t>
      </w:r>
      <w:r w:rsidRPr="004F05C7">
        <w:t>—</w:t>
      </w:r>
      <w:r w:rsidR="002C76A1" w:rsidRPr="002C76A1">
        <w:t>Class Label Definitions</w:t>
      </w:r>
    </w:p>
    <w:p w14:paraId="32D37D28" w14:textId="18E2A738" w:rsidR="00847534" w:rsidRDefault="001D6B74" w:rsidP="00847534">
      <w:pPr>
        <w:pStyle w:val="BodyTextParagraphinitial"/>
      </w:pPr>
      <w:r>
        <w:t>As regards to data preprocessing, t</w:t>
      </w:r>
      <w:r w:rsidR="00847534" w:rsidRPr="00847534">
        <w:t xml:space="preserve">he dataset was resampled to 60-second intervals to reduce memory consumption while preserving </w:t>
      </w:r>
      <w:r>
        <w:t>the original signals characteristic</w:t>
      </w:r>
      <w:r w:rsidR="00847534" w:rsidRPr="00847534">
        <w:t xml:space="preserve">. Missing values were imputed using iterative imputation with linear regression. </w:t>
      </w:r>
      <w:r w:rsidR="00AE62FE" w:rsidRPr="00AE62FE">
        <w:t xml:space="preserve">The data was normalized and reformatted by applying a sliding window of 60 time steps with a stride of 1, using the average value within each window to </w:t>
      </w:r>
      <w:r w:rsidR="005A43FE">
        <w:t>resample the data.</w:t>
      </w:r>
    </w:p>
    <w:p w14:paraId="7A1E18DB" w14:textId="1E31109B" w:rsidR="001D6B74" w:rsidRPr="00A24A4A" w:rsidRDefault="001D6B74" w:rsidP="004C6D25">
      <w:pPr>
        <w:pStyle w:val="Head2"/>
        <w:spacing w:before="240" w:line="240" w:lineRule="auto"/>
        <w:rPr>
          <w:rFonts w:cs="Times New Roman"/>
        </w:rPr>
      </w:pPr>
      <w:r>
        <w:rPr>
          <w:rFonts w:cs="Times New Roman"/>
        </w:rPr>
        <w:t>Feature Extraction Methods</w:t>
      </w:r>
    </w:p>
    <w:p w14:paraId="64345575" w14:textId="7DEDC8B3" w:rsidR="001D6B74" w:rsidRPr="001D6B74" w:rsidRDefault="001D6B74" w:rsidP="00EA25CC">
      <w:pPr>
        <w:pStyle w:val="Head3"/>
        <w:spacing w:before="240" w:line="240" w:lineRule="auto"/>
      </w:pPr>
      <w:r w:rsidRPr="001D6B74">
        <w:t>Free-training methods</w:t>
      </w:r>
    </w:p>
    <w:p w14:paraId="00B3E6C9" w14:textId="77777777" w:rsidR="003D0E0C" w:rsidRDefault="001D6B74" w:rsidP="003D0E0C">
      <w:pPr>
        <w:pStyle w:val="Head4"/>
        <w:numPr>
          <w:ilvl w:val="0"/>
          <w:numId w:val="47"/>
        </w:numPr>
        <w:spacing w:before="240" w:line="240" w:lineRule="auto"/>
        <w:rPr>
          <w:i w:val="0"/>
          <w:iCs w:val="0"/>
        </w:rPr>
      </w:pPr>
      <w:r w:rsidRPr="001D6B74">
        <w:rPr>
          <w:i w:val="0"/>
          <w:iCs w:val="0"/>
        </w:rPr>
        <w:lastRenderedPageBreak/>
        <w:t>Simple Statistics</w:t>
      </w:r>
    </w:p>
    <w:p w14:paraId="5A4B54B1" w14:textId="4818F676" w:rsidR="00EA25CC" w:rsidRPr="003D0E0C" w:rsidRDefault="00EA25CC" w:rsidP="00820D38">
      <w:pPr>
        <w:pStyle w:val="Head4"/>
        <w:spacing w:after="240" w:line="240" w:lineRule="auto"/>
        <w:ind w:left="360" w:firstLine="0"/>
        <w:jc w:val="both"/>
        <w:rPr>
          <w:i w:val="0"/>
          <w:iCs w:val="0"/>
        </w:rPr>
      </w:pPr>
      <w:r w:rsidRPr="003D0E0C">
        <w:rPr>
          <w:rFonts w:cs="Times New Roman"/>
          <w:i w:val="0"/>
          <w:iCs w:val="0"/>
        </w:rPr>
        <w:t>For feature extraction, simple statistical and signal-based features were used. These include entropy to capture the randomness of the data, zero and mean crossing counts to reflect the signal fluctuation behavior, and a set of descriptive statistics such as percentiles (5th, 25th, 50th, 75th, 95th), mean, standard deviation, and variance. These features are widely used in time-series analysis to capture both the distributional and dynamic characteristics of the signals.</w:t>
      </w:r>
    </w:p>
    <w:p w14:paraId="348E7E2B" w14:textId="05C8AF42" w:rsidR="00420EDC" w:rsidRDefault="00420EDC" w:rsidP="00EA25CC">
      <w:pPr>
        <w:pStyle w:val="Head4"/>
        <w:numPr>
          <w:ilvl w:val="0"/>
          <w:numId w:val="47"/>
        </w:numPr>
        <w:spacing w:before="240" w:line="240" w:lineRule="auto"/>
        <w:rPr>
          <w:i w:val="0"/>
          <w:iCs w:val="0"/>
        </w:rPr>
      </w:pPr>
      <w:r w:rsidRPr="001D6B74">
        <w:rPr>
          <w:i w:val="0"/>
          <w:iCs w:val="0"/>
        </w:rPr>
        <w:t>Wavelet Transform</w:t>
      </w:r>
    </w:p>
    <w:p w14:paraId="5D939D67" w14:textId="18C3DAC3" w:rsidR="00EA25CC" w:rsidRDefault="00EA25CC" w:rsidP="00EA25CC">
      <w:pPr>
        <w:pStyle w:val="Head4"/>
        <w:spacing w:after="240" w:line="240" w:lineRule="auto"/>
        <w:ind w:left="360" w:firstLine="0"/>
        <w:jc w:val="both"/>
        <w:rPr>
          <w:rFonts w:cs="Times New Roman"/>
          <w:i w:val="0"/>
          <w:iCs w:val="0"/>
        </w:rPr>
      </w:pPr>
      <w:r w:rsidRPr="00EA25CC">
        <w:rPr>
          <w:rFonts w:cs="Times New Roman"/>
          <w:i w:val="0"/>
          <w:iCs w:val="0"/>
        </w:rPr>
        <w:t>Wavelet-based feature extraction was conducted using the Haar wavelet. Each signal component was decomposed into multiple frequency bands through wavelet decomposition. For each set of wavelet coefficients, statistical and signal-based features</w:t>
      </w:r>
      <w:r w:rsidR="00820D38">
        <w:rPr>
          <w:rFonts w:cs="Times New Roman"/>
          <w:i w:val="0"/>
          <w:iCs w:val="0"/>
        </w:rPr>
        <w:t xml:space="preserve">, </w:t>
      </w:r>
      <w:r w:rsidRPr="00EA25CC">
        <w:rPr>
          <w:rFonts w:cs="Times New Roman"/>
          <w:i w:val="0"/>
          <w:iCs w:val="0"/>
        </w:rPr>
        <w:t>consistent with those used in the simple statistical method</w:t>
      </w:r>
      <w:r w:rsidR="00820D38">
        <w:rPr>
          <w:rFonts w:cs="Times New Roman"/>
          <w:i w:val="0"/>
          <w:iCs w:val="0"/>
        </w:rPr>
        <w:t xml:space="preserve">, </w:t>
      </w:r>
      <w:r w:rsidRPr="00EA25CC">
        <w:rPr>
          <w:rFonts w:cs="Times New Roman"/>
          <w:i w:val="0"/>
          <w:iCs w:val="0"/>
        </w:rPr>
        <w:t>were extracted. The resulting features from all components and frequency bands were concatenated to form the final feature vector for each sample.</w:t>
      </w:r>
    </w:p>
    <w:p w14:paraId="60A5095A" w14:textId="141E65CA" w:rsidR="00420EDC" w:rsidRDefault="00420EDC" w:rsidP="00EA25CC">
      <w:pPr>
        <w:pStyle w:val="Head4"/>
        <w:numPr>
          <w:ilvl w:val="0"/>
          <w:numId w:val="47"/>
        </w:numPr>
        <w:spacing w:line="240" w:lineRule="auto"/>
        <w:jc w:val="both"/>
        <w:rPr>
          <w:i w:val="0"/>
          <w:iCs w:val="0"/>
        </w:rPr>
      </w:pPr>
      <w:r w:rsidRPr="001D6B74">
        <w:rPr>
          <w:i w:val="0"/>
          <w:iCs w:val="0"/>
        </w:rPr>
        <w:t>ROCKET</w:t>
      </w:r>
    </w:p>
    <w:p w14:paraId="5741D047" w14:textId="4276EACD" w:rsidR="00F51B4E" w:rsidRPr="001D6B74" w:rsidRDefault="003D0E0C" w:rsidP="003D0E0C">
      <w:pPr>
        <w:pStyle w:val="BodyTextParagraph"/>
        <w:spacing w:line="240" w:lineRule="auto"/>
      </w:pPr>
      <w:r w:rsidRPr="003D0E0C">
        <w:t xml:space="preserve">The method, previously </w:t>
      </w:r>
      <w:r>
        <w:t xml:space="preserve">explained in </w:t>
      </w:r>
      <w:r w:rsidRPr="003D0E0C">
        <w:t>detail, was used to transform the multivariate time-series data into a discriminative feature space through random convolutional kernels and simple non-linear transformations. The extracted features were then used for classification following the same linear evaluation protocol as the other methods.</w:t>
      </w:r>
    </w:p>
    <w:p w14:paraId="7967A715" w14:textId="235BD022" w:rsidR="001D6B74" w:rsidRPr="001D6B74" w:rsidRDefault="001D6B74" w:rsidP="003D0E0C">
      <w:pPr>
        <w:pStyle w:val="Head3"/>
        <w:spacing w:before="240" w:after="240" w:line="240" w:lineRule="auto"/>
        <w:rPr>
          <w:b w:val="0"/>
          <w:bCs w:val="0"/>
          <w:i w:val="0"/>
          <w:iCs w:val="0"/>
        </w:rPr>
      </w:pPr>
      <w:r w:rsidRPr="001D6B74">
        <w:t>Training-based method</w:t>
      </w:r>
      <w:r w:rsidRPr="001D6B74">
        <w:rPr>
          <w:b w:val="0"/>
          <w:bCs w:val="0"/>
          <w:i w:val="0"/>
          <w:iCs w:val="0"/>
        </w:rPr>
        <w:t xml:space="preserve"> </w:t>
      </w:r>
    </w:p>
    <w:p w14:paraId="1B774D41" w14:textId="6A31D356" w:rsidR="00F74259" w:rsidRDefault="005A43FE" w:rsidP="005A43FE">
      <w:pPr>
        <w:pStyle w:val="BodyTextParagraph"/>
        <w:tabs>
          <w:tab w:val="clear" w:pos="360"/>
        </w:tabs>
        <w:spacing w:after="0"/>
        <w:ind w:left="426" w:hanging="426"/>
        <w:rPr>
          <w:lang w:val="en-ID"/>
        </w:rPr>
      </w:pPr>
      <w:r>
        <w:rPr>
          <w:lang w:val="en-ID"/>
        </w:rPr>
        <w:tab/>
      </w:r>
      <w:r w:rsidRPr="005A43FE">
        <w:t xml:space="preserve">Feature extractors based on various backbone architectures were trained using SSL through a Missing Value Prediction (MVP) task. This approach was employed to extract meaningful representations from </w:t>
      </w:r>
      <w:r w:rsidR="0032484A">
        <w:t xml:space="preserve">synthetic </w:t>
      </w:r>
      <w:r w:rsidRPr="005A43FE">
        <w:t>gas lift operation data in an offshore field (Wibawa et al., 2024).</w:t>
      </w:r>
    </w:p>
    <w:p w14:paraId="5EEBB06A" w14:textId="47D506C3" w:rsidR="00F74259" w:rsidRPr="00F74259" w:rsidRDefault="00F74259" w:rsidP="002F3140">
      <w:pPr>
        <w:pStyle w:val="Head2"/>
        <w:spacing w:before="240" w:after="240" w:line="240" w:lineRule="auto"/>
        <w:rPr>
          <w:rFonts w:cs="Times New Roman"/>
        </w:rPr>
      </w:pPr>
      <w:r>
        <w:rPr>
          <w:rFonts w:cs="Times New Roman"/>
        </w:rPr>
        <w:t xml:space="preserve">Training and </w:t>
      </w:r>
      <w:r w:rsidRPr="00F74259">
        <w:rPr>
          <w:rFonts w:cs="Times New Roman"/>
        </w:rPr>
        <w:t>Evaluation</w:t>
      </w:r>
    </w:p>
    <w:p w14:paraId="48EDF29F" w14:textId="4806E0F5" w:rsidR="00B6577C" w:rsidRDefault="00F74259" w:rsidP="00B6577C">
      <w:pPr>
        <w:pStyle w:val="BodyTextParagraphinitial"/>
      </w:pPr>
      <w:r w:rsidRPr="00F74259">
        <w:t>To ensure a fair comparison of feature extraction methods, a linear evaluation protocol was adopted using logistic regression as the classifier. Performance was assessed through 5-fold</w:t>
      </w:r>
      <w:r w:rsidR="00DD053E">
        <w:t>s</w:t>
      </w:r>
      <w:r w:rsidRPr="00F74259">
        <w:t xml:space="preserve"> </w:t>
      </w:r>
      <w:r w:rsidR="00DD053E">
        <w:t>of SGKF</w:t>
      </w:r>
      <w:r w:rsidRPr="00F74259">
        <w:t>, which maintains group consistency to avoid data leakage and provides reliable generalization estimates.</w:t>
      </w:r>
      <w:r w:rsidR="00C40935" w:rsidRPr="00C40935">
        <w:t xml:space="preserve"> </w:t>
      </w:r>
      <w:r w:rsidR="008A4542" w:rsidRPr="00C40935">
        <w:t>For clarity and focus, only the most relevant metrics are reported below, as they collectively evaluate overall accuracy, sensitivity to class imbalance, and robustness</w:t>
      </w:r>
      <w:r w:rsidR="00312A5E" w:rsidRPr="00C40935">
        <w:t>:</w:t>
      </w:r>
    </w:p>
    <w:p w14:paraId="2F81D3C3" w14:textId="503170DF" w:rsidR="00312A5E" w:rsidRPr="00B6577C" w:rsidRDefault="00312A5E" w:rsidP="00B6577C">
      <w:pPr>
        <w:pStyle w:val="BodyTextParagraphinitial"/>
        <w:numPr>
          <w:ilvl w:val="0"/>
          <w:numId w:val="46"/>
        </w:numPr>
      </w:pPr>
      <w:r>
        <w:rPr>
          <w:lang w:val="en-ID"/>
        </w:rPr>
        <w:t xml:space="preserve">Accuracy: </w:t>
      </w:r>
      <w:r w:rsidRPr="00312A5E">
        <w:rPr>
          <w:lang w:val="en-ID"/>
        </w:rPr>
        <w:t>Overall correctness of predictions.</w:t>
      </w:r>
    </w:p>
    <w:p w14:paraId="64F8F64B" w14:textId="34EB9B24" w:rsidR="00312A5E" w:rsidRDefault="00312A5E" w:rsidP="008A4542">
      <w:pPr>
        <w:pStyle w:val="BodyTextParagraph"/>
        <w:numPr>
          <w:ilvl w:val="0"/>
          <w:numId w:val="46"/>
        </w:numPr>
        <w:spacing w:after="0" w:line="240" w:lineRule="auto"/>
        <w:rPr>
          <w:lang w:val="en-ID"/>
        </w:rPr>
      </w:pPr>
      <w:r>
        <w:rPr>
          <w:lang w:val="en-ID"/>
        </w:rPr>
        <w:t xml:space="preserve">Balanced Accuracy: </w:t>
      </w:r>
      <w:r w:rsidRPr="00312A5E">
        <w:rPr>
          <w:lang w:val="en-ID"/>
        </w:rPr>
        <w:t>Accounts for class imbalance via per-class recall.</w:t>
      </w:r>
    </w:p>
    <w:p w14:paraId="46C9E090" w14:textId="4B54CDA4" w:rsidR="00312A5E" w:rsidRDefault="00312A5E" w:rsidP="008A4542">
      <w:pPr>
        <w:pStyle w:val="BodyTextParagraph"/>
        <w:numPr>
          <w:ilvl w:val="0"/>
          <w:numId w:val="46"/>
        </w:numPr>
        <w:spacing w:after="0" w:line="240" w:lineRule="auto"/>
        <w:rPr>
          <w:lang w:val="en-ID"/>
        </w:rPr>
      </w:pPr>
      <w:r>
        <w:rPr>
          <w:lang w:val="en-ID"/>
        </w:rPr>
        <w:t xml:space="preserve">Macro F1 Score: </w:t>
      </w:r>
      <w:r w:rsidRPr="00312A5E">
        <w:rPr>
          <w:lang w:val="en-ID"/>
        </w:rPr>
        <w:t>Class-agnostic average of precision and recall.</w:t>
      </w:r>
    </w:p>
    <w:p w14:paraId="3CE7E4FB" w14:textId="3A87B9C2" w:rsidR="00312A5E" w:rsidRDefault="00312A5E" w:rsidP="008A4542">
      <w:pPr>
        <w:pStyle w:val="BodyTextParagraph"/>
        <w:numPr>
          <w:ilvl w:val="0"/>
          <w:numId w:val="46"/>
        </w:numPr>
        <w:spacing w:after="0" w:line="240" w:lineRule="auto"/>
        <w:rPr>
          <w:lang w:val="en-ID"/>
        </w:rPr>
      </w:pPr>
      <w:r w:rsidRPr="00312A5E">
        <w:rPr>
          <w:lang w:val="en-ID"/>
        </w:rPr>
        <w:t>Matthews Correlation Coefficient (MCC)</w:t>
      </w:r>
      <w:r>
        <w:rPr>
          <w:lang w:val="en-ID"/>
        </w:rPr>
        <w:t xml:space="preserve">: </w:t>
      </w:r>
      <w:r w:rsidRPr="00312A5E">
        <w:rPr>
          <w:lang w:val="en-ID"/>
        </w:rPr>
        <w:t>A robust correlation metric suitable for imbalanced multi-class problems.</w:t>
      </w:r>
    </w:p>
    <w:p w14:paraId="0E594590" w14:textId="77777777" w:rsidR="00B42094" w:rsidRDefault="00B42094" w:rsidP="00B42094">
      <w:pPr>
        <w:pStyle w:val="BodyTextParagraph"/>
        <w:spacing w:after="0" w:line="240" w:lineRule="auto"/>
        <w:ind w:left="0"/>
        <w:rPr>
          <w:lang w:val="en-ID"/>
        </w:rPr>
      </w:pPr>
    </w:p>
    <w:p w14:paraId="2797F30A" w14:textId="4DB84612" w:rsidR="00AD1114" w:rsidRDefault="00B42094" w:rsidP="004E7DBE">
      <w:pPr>
        <w:pStyle w:val="BodyTextParagraph"/>
        <w:spacing w:after="0" w:line="240" w:lineRule="auto"/>
        <w:ind w:left="0"/>
        <w:rPr>
          <w:lang w:val="en-ID"/>
        </w:rPr>
      </w:pPr>
      <w:r w:rsidRPr="00B42094">
        <w:t xml:space="preserve">The overall process is clearly illustrated in the workflow diagram below, which outlines each step taken in the data preparation, feature extraction, and evaluation stages. </w:t>
      </w:r>
      <w:r w:rsidR="00C6599E">
        <w:t xml:space="preserve">Fig. 3 </w:t>
      </w:r>
      <w:r w:rsidRPr="00B42094">
        <w:t>provide</w:t>
      </w:r>
      <w:r w:rsidR="00C6599E">
        <w:t>s</w:t>
      </w:r>
      <w:r w:rsidRPr="00B42094">
        <w:t xml:space="preserve"> a comprehensive and intuitive understanding of the methodology applied throughout this study</w:t>
      </w:r>
      <w:r>
        <w:rPr>
          <w:lang w:val="en-ID"/>
        </w:rPr>
        <w:t xml:space="preserve">: </w:t>
      </w:r>
    </w:p>
    <w:p w14:paraId="288849D5" w14:textId="74A81E2F" w:rsidR="00D77F07" w:rsidRDefault="00D77F07" w:rsidP="00D77F07">
      <w:pPr>
        <w:pStyle w:val="BodyTextParagraphinitial"/>
        <w:jc w:val="center"/>
      </w:pPr>
      <w:r>
        <w:rPr>
          <w:noProof/>
        </w:rPr>
        <w:drawing>
          <wp:inline distT="0" distB="0" distL="0" distR="0" wp14:anchorId="5EF8D11E" wp14:editId="33E5A5DB">
            <wp:extent cx="4938489" cy="2705100"/>
            <wp:effectExtent l="0" t="0" r="0" b="0"/>
            <wp:docPr id="13816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7434" cy="2731910"/>
                    </a:xfrm>
                    <a:prstGeom prst="rect">
                      <a:avLst/>
                    </a:prstGeom>
                    <a:noFill/>
                  </pic:spPr>
                </pic:pic>
              </a:graphicData>
            </a:graphic>
          </wp:inline>
        </w:drawing>
      </w:r>
    </w:p>
    <w:p w14:paraId="4F4A9664" w14:textId="37641FF2" w:rsidR="001D3F77" w:rsidRDefault="00D77F07" w:rsidP="00B516BA">
      <w:pPr>
        <w:pStyle w:val="FigCaption"/>
        <w:jc w:val="center"/>
      </w:pPr>
      <w:r w:rsidRPr="00B9469E">
        <w:t xml:space="preserve">Fig. </w:t>
      </w:r>
      <w:r w:rsidR="00C6599E">
        <w:t>3</w:t>
      </w:r>
      <w:r w:rsidRPr="00B9469E">
        <w:t>—</w:t>
      </w:r>
      <w:r w:rsidR="00C6599E" w:rsidRPr="00C6599E">
        <w:t>Workflow for Assessing the Effectiveness of Feature Extractors</w:t>
      </w:r>
    </w:p>
    <w:p w14:paraId="233C83B7" w14:textId="0D551877" w:rsidR="00FE08C3" w:rsidRDefault="00FE08C3" w:rsidP="00FC132C">
      <w:pPr>
        <w:pStyle w:val="Head1"/>
        <w:spacing w:before="240"/>
      </w:pPr>
      <w:r>
        <w:lastRenderedPageBreak/>
        <w:t>Result</w:t>
      </w:r>
    </w:p>
    <w:p w14:paraId="6704FCA8" w14:textId="6FAE0B56" w:rsidR="00BF0D7D" w:rsidRDefault="00F13737" w:rsidP="00F13737">
      <w:pPr>
        <w:pStyle w:val="BodyTextParagraph"/>
        <w:ind w:left="0"/>
        <w:rPr>
          <w:lang w:val="en-ID"/>
        </w:rPr>
      </w:pPr>
      <w:r w:rsidRPr="00F13737">
        <w:rPr>
          <w:lang w:val="en-ID"/>
        </w:rPr>
        <w:t>The evaluation results in this study</w:t>
      </w:r>
      <w:r w:rsidR="00BF0D7D">
        <w:rPr>
          <w:lang w:val="en-ID"/>
        </w:rPr>
        <w:t>, as shown by Table 3,</w:t>
      </w:r>
      <w:r w:rsidRPr="00F13737">
        <w:rPr>
          <w:lang w:val="en-ID"/>
        </w:rPr>
        <w:t xml:space="preserve"> were obtained using logistic regression, with performance metrics averaged across all splits generated through Stratified Group K-Fold (SGKF) cross-validation. Overall, the ROCKET method consistently outperformed all baseline models across every metric considered, followed closely by the wavelet-based approach. Notably, ROCKET achieved the highest scores throughout the evaluation, despite being a training-free method. This is particularly significant when compared to more complex</w:t>
      </w:r>
      <w:r w:rsidR="003B0743">
        <w:rPr>
          <w:lang w:val="en-ID"/>
        </w:rPr>
        <w:t xml:space="preserve"> deep learning</w:t>
      </w:r>
      <w:r w:rsidRPr="00F13737">
        <w:rPr>
          <w:lang w:val="en-ID"/>
        </w:rPr>
        <w:t xml:space="preserve"> models trained using </w:t>
      </w:r>
      <w:r w:rsidR="003B0743">
        <w:rPr>
          <w:lang w:val="en-ID"/>
        </w:rPr>
        <w:t>MVP task</w:t>
      </w:r>
      <w:r w:rsidRPr="00F13737">
        <w:rPr>
          <w:lang w:val="en-ID"/>
        </w:rPr>
        <w:t>, which required substantial training and computational resources. Among the training-based models, TSSequencerPlus delivered the strongest results, though it still lagged behind the performance of simpler, training-free methods like ROCKET and wavelets.</w:t>
      </w:r>
    </w:p>
    <w:p w14:paraId="052EC103" w14:textId="5BE18C9F" w:rsidR="00F13737" w:rsidRDefault="00F13737" w:rsidP="00F13737">
      <w:pPr>
        <w:pStyle w:val="BodyTextParagraph"/>
        <w:ind w:left="0"/>
        <w:jc w:val="center"/>
        <w:rPr>
          <w:lang w:val="en-ID"/>
        </w:rPr>
      </w:pPr>
      <w:r w:rsidRPr="006F0ECA">
        <w:rPr>
          <w:noProof/>
        </w:rPr>
        <w:drawing>
          <wp:inline distT="0" distB="0" distL="0" distR="0" wp14:anchorId="76DC9703" wp14:editId="079A3379">
            <wp:extent cx="4010025" cy="2148205"/>
            <wp:effectExtent l="0" t="0" r="9525" b="4445"/>
            <wp:docPr id="76069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2148205"/>
                    </a:xfrm>
                    <a:prstGeom prst="rect">
                      <a:avLst/>
                    </a:prstGeom>
                    <a:noFill/>
                    <a:ln>
                      <a:noFill/>
                    </a:ln>
                  </pic:spPr>
                </pic:pic>
              </a:graphicData>
            </a:graphic>
          </wp:inline>
        </w:drawing>
      </w:r>
    </w:p>
    <w:p w14:paraId="65C60ECC" w14:textId="7AB21C42" w:rsidR="00BF0D7D" w:rsidRPr="00BF0D7D" w:rsidRDefault="00BF0D7D" w:rsidP="00BF0D7D">
      <w:pPr>
        <w:pStyle w:val="FigCaption"/>
        <w:jc w:val="center"/>
      </w:pPr>
      <w:r w:rsidRPr="004F05C7">
        <w:t xml:space="preserve">Table </w:t>
      </w:r>
      <w:r>
        <w:t>3</w:t>
      </w:r>
      <w:r w:rsidRPr="004F05C7">
        <w:t>—</w:t>
      </w:r>
      <w:r w:rsidR="003B0743" w:rsidRPr="003B0743">
        <w:t>Experimental Results of Feature Extractor Evaluation</w:t>
      </w:r>
    </w:p>
    <w:p w14:paraId="31C48AA0" w14:textId="4F8DF1A9" w:rsidR="00860578" w:rsidRPr="00860578" w:rsidRDefault="00860578" w:rsidP="00860578">
      <w:pPr>
        <w:pStyle w:val="Head1"/>
        <w:spacing w:before="240" w:line="276" w:lineRule="auto"/>
        <w:jc w:val="both"/>
        <w:rPr>
          <w:rFonts w:ascii="Times New Roman" w:hAnsi="Times New Roman" w:cs="Times New Roman"/>
          <w:b w:val="0"/>
          <w:bCs w:val="0"/>
          <w:lang w:val="en-ID"/>
        </w:rPr>
      </w:pPr>
      <w:r w:rsidRPr="00860578">
        <w:rPr>
          <w:rFonts w:ascii="Times New Roman" w:hAnsi="Times New Roman" w:cs="Times New Roman"/>
          <w:b w:val="0"/>
          <w:bCs w:val="0"/>
          <w:lang w:val="en-ID"/>
        </w:rPr>
        <w:t>Furthermore, when benchmarked against a recent study that employed a transformer-based model trained using a general-purpose data approach and MinMax scaling, ROCKET showed a clear advantage in terms of balanced accuracy. The transformer model achieved an F1 score of 95.8% and a balanced accuracy of 76% (Oliveira et al., 2025). In comparison, ROCKET not only achieved a comparable F1 score but also outperformed the transformer model in balanced accuracy, highlighting its robustness across imbalanced classes. Notably, these results were obtained using only a linear classifier, emphasizing the high quality and structure of the features generated by ROCKET. This suggests that the representations learned by ROCKET are inherently meaningful for downstream classification tasks. These findings reinforce the value of efficient, training-free approaches like ROCKET in fault detection applications, offering competitive performance with significantly lower computational overhead compared to deep learning models.</w:t>
      </w:r>
    </w:p>
    <w:p w14:paraId="62298166" w14:textId="45C1AADC" w:rsidR="00FE08C3" w:rsidRDefault="00FE08C3" w:rsidP="00FC132C">
      <w:pPr>
        <w:pStyle w:val="Head1"/>
        <w:spacing w:before="240"/>
      </w:pPr>
      <w:r>
        <w:t>Conclusion</w:t>
      </w:r>
    </w:p>
    <w:p w14:paraId="4F94A73B" w14:textId="13465AC8" w:rsidR="00CC58A2" w:rsidRPr="00CC58A2" w:rsidRDefault="00CC58A2" w:rsidP="00CC58A2">
      <w:pPr>
        <w:pStyle w:val="BodyTextParagraph"/>
        <w:ind w:left="0"/>
        <w:rPr>
          <w:lang w:val="en-ID"/>
        </w:rPr>
      </w:pPr>
      <w:r w:rsidRPr="00CC58A2">
        <w:rPr>
          <w:lang w:val="en-ID"/>
        </w:rPr>
        <w:t>This study shows that ROCKET, a training-free feature extraction method based on random convolutional kernels, is highly effective for fault detection in offshore oil and gas operations. It consistently outperformed wavelet-based, statistical, and self-supervised approaches across</w:t>
      </w:r>
      <w:r>
        <w:rPr>
          <w:lang w:val="en-ID"/>
        </w:rPr>
        <w:t xml:space="preserve"> several</w:t>
      </w:r>
      <w:r w:rsidRPr="00CC58A2">
        <w:rPr>
          <w:lang w:val="en-ID"/>
        </w:rPr>
        <w:t xml:space="preserve"> key metrics</w:t>
      </w:r>
      <w:r>
        <w:rPr>
          <w:lang w:val="en-ID"/>
        </w:rPr>
        <w:t xml:space="preserve"> evaluated</w:t>
      </w:r>
      <w:r w:rsidRPr="00CC58A2">
        <w:rPr>
          <w:lang w:val="en-ID"/>
        </w:rPr>
        <w:t xml:space="preserve"> using a simple linear classifier.</w:t>
      </w:r>
    </w:p>
    <w:p w14:paraId="182D88E8" w14:textId="522CCED9" w:rsidR="00CC58A2" w:rsidRPr="00CC58A2" w:rsidRDefault="00CC58A2" w:rsidP="00B17CEB">
      <w:pPr>
        <w:pStyle w:val="BodyTextParagraph"/>
        <w:ind w:left="0"/>
        <w:rPr>
          <w:lang w:val="en-ID"/>
        </w:rPr>
      </w:pPr>
      <w:r w:rsidRPr="00CC58A2">
        <w:rPr>
          <w:lang w:val="en-ID"/>
        </w:rPr>
        <w:t>ROCKET even rivalled a recent transformer-based model, highlighting its ability to deliver strong performance with minimal computational cost. These results underscore ROCKET’s practicality for industrial deployment, offering a scalable and efficient solution for early fault detection in complex systems.</w:t>
      </w:r>
    </w:p>
    <w:p w14:paraId="7EEB7E36" w14:textId="44F585B5" w:rsidR="00FE08C3" w:rsidRDefault="00FE08C3" w:rsidP="00FC132C">
      <w:pPr>
        <w:pStyle w:val="Head1"/>
        <w:spacing w:before="240"/>
      </w:pPr>
      <w:r>
        <w:t>References</w:t>
      </w:r>
    </w:p>
    <w:p w14:paraId="554EA274" w14:textId="405E8292" w:rsidR="00FF539F" w:rsidRDefault="00FF539F" w:rsidP="00FF539F">
      <w:pPr>
        <w:pStyle w:val="BodyTextParagraphinitial"/>
        <w:tabs>
          <w:tab w:val="left" w:pos="709"/>
        </w:tabs>
        <w:spacing w:line="276" w:lineRule="auto"/>
        <w:ind w:left="709" w:hanging="349"/>
        <w:rPr>
          <w:sz w:val="18"/>
          <w:szCs w:val="18"/>
        </w:rPr>
      </w:pPr>
      <w:r w:rsidRPr="00FF539F">
        <w:rPr>
          <w:sz w:val="18"/>
          <w:szCs w:val="18"/>
        </w:rPr>
        <w:t>Russell, E. L., Chiang, L. H., &amp; Braatz, R. D. 2000. Fault detection in industrial processes using canonical variate analysis and dynamic principal component analysis. Chemometrics and intelligent laboratory systems, 51(1), 81-93.</w:t>
      </w:r>
    </w:p>
    <w:p w14:paraId="0CE7E4D8" w14:textId="5AA25C14" w:rsidR="0065706E" w:rsidRPr="006653FA" w:rsidRDefault="00B407AC" w:rsidP="006653FA">
      <w:pPr>
        <w:pStyle w:val="BodyTextParagraphinitial"/>
        <w:tabs>
          <w:tab w:val="left" w:pos="709"/>
        </w:tabs>
        <w:spacing w:line="276" w:lineRule="auto"/>
        <w:ind w:left="709" w:hanging="349"/>
        <w:rPr>
          <w:sz w:val="18"/>
          <w:szCs w:val="18"/>
        </w:rPr>
      </w:pPr>
      <w:r w:rsidRPr="00B407AC">
        <w:rPr>
          <w:sz w:val="18"/>
          <w:szCs w:val="18"/>
        </w:rPr>
        <w:t>Aldrich, C., &amp; Auret, L. 2013. Unsupervised process monitoring and fault diagnosis with machine learning methods (Vol. 16, No. 3, pp. 593-606). London: Springer.</w:t>
      </w:r>
    </w:p>
    <w:p w14:paraId="39DD4EB1" w14:textId="79E26C84" w:rsidR="003905C3" w:rsidRDefault="003905C3" w:rsidP="003905C3">
      <w:pPr>
        <w:pStyle w:val="BodyTextParagraphinitial"/>
        <w:tabs>
          <w:tab w:val="left" w:pos="709"/>
        </w:tabs>
        <w:spacing w:line="276" w:lineRule="auto"/>
        <w:ind w:left="709" w:hanging="349"/>
        <w:rPr>
          <w:rStyle w:val="Hyperlink"/>
        </w:rPr>
      </w:pPr>
      <w:r w:rsidRPr="003905C3">
        <w:rPr>
          <w:sz w:val="18"/>
          <w:szCs w:val="18"/>
        </w:rPr>
        <w:t xml:space="preserve">Vargas, R. E. V., et al 2019. A realistic and public dataset with rare undesirable real events in oil wells. Journal of Petroleum Science and Engineering 181: 106223. </w:t>
      </w:r>
      <w:hyperlink r:id="rId14" w:history="1">
        <w:r w:rsidR="008A14F0" w:rsidRPr="00EB2B5D">
          <w:rPr>
            <w:rStyle w:val="Hyperlink"/>
          </w:rPr>
          <w:t>https://doi.org/10.1016/j.petrol.2019.106223</w:t>
        </w:r>
      </w:hyperlink>
    </w:p>
    <w:p w14:paraId="14072A77" w14:textId="7E6A032E" w:rsidR="00557D7B" w:rsidRDefault="00557D7B" w:rsidP="00557D7B">
      <w:pPr>
        <w:pStyle w:val="BodyTextParagraphinitial"/>
        <w:tabs>
          <w:tab w:val="left" w:pos="709"/>
        </w:tabs>
        <w:spacing w:line="276" w:lineRule="auto"/>
        <w:ind w:left="709" w:hanging="349"/>
        <w:rPr>
          <w:rStyle w:val="Hyperlink"/>
        </w:rPr>
      </w:pPr>
      <w:r w:rsidRPr="00557D7B">
        <w:rPr>
          <w:sz w:val="18"/>
          <w:szCs w:val="18"/>
        </w:rPr>
        <w:t xml:space="preserve">Aslam, N., Khan, I. U., Alansari, A. et al. 2022. Anomaly Detection Using Explainable Random Forest for the Prediction of Undesirable Events in Oil Wells. Applied Computational Intelligence and Soft Computing 2022: 1–14. </w:t>
      </w:r>
      <w:hyperlink r:id="rId15" w:history="1">
        <w:r w:rsidR="00FA46B7" w:rsidRPr="00EB2B5D">
          <w:rPr>
            <w:rStyle w:val="Hyperlink"/>
          </w:rPr>
          <w:t>https://doi.org/10.1155/2022/1558381</w:t>
        </w:r>
      </w:hyperlink>
    </w:p>
    <w:p w14:paraId="664DA7B4" w14:textId="4408E609" w:rsidR="00FA46B7" w:rsidRDefault="00FA46B7" w:rsidP="00FA46B7">
      <w:pPr>
        <w:pStyle w:val="BodyTextParagraphinitial"/>
        <w:tabs>
          <w:tab w:val="left" w:pos="709"/>
        </w:tabs>
        <w:spacing w:line="276" w:lineRule="auto"/>
        <w:ind w:left="709" w:hanging="349"/>
        <w:rPr>
          <w:rStyle w:val="Hyperlink"/>
        </w:rPr>
      </w:pPr>
      <w:r w:rsidRPr="00FA46B7">
        <w:rPr>
          <w:sz w:val="18"/>
          <w:szCs w:val="18"/>
        </w:rPr>
        <w:lastRenderedPageBreak/>
        <w:t xml:space="preserve">De Salvo Castro, A. O., De Jesus Rocha Santos, M., Leta, F. R. et al. 2021. Unsupervised Methods to Classify Real Data from Offshore Wells. AJOR 11 (05): 227–241. </w:t>
      </w:r>
      <w:hyperlink r:id="rId16" w:history="1">
        <w:r w:rsidR="001A2A36" w:rsidRPr="00EB2B5D">
          <w:rPr>
            <w:rStyle w:val="Hyperlink"/>
          </w:rPr>
          <w:t>https://doi.org/10.4236/ajor.2021.115014</w:t>
        </w:r>
      </w:hyperlink>
    </w:p>
    <w:p w14:paraId="135D92EF" w14:textId="26ADF024" w:rsidR="001A2A36" w:rsidRPr="001A2A36" w:rsidRDefault="001A2A36" w:rsidP="001A2A36">
      <w:pPr>
        <w:pStyle w:val="BodyTextParagraphinitial"/>
        <w:tabs>
          <w:tab w:val="left" w:pos="709"/>
        </w:tabs>
        <w:spacing w:line="276" w:lineRule="auto"/>
        <w:ind w:left="709" w:hanging="349"/>
        <w:rPr>
          <w:sz w:val="18"/>
          <w:szCs w:val="18"/>
        </w:rPr>
      </w:pPr>
      <w:r w:rsidRPr="001A2A36">
        <w:rPr>
          <w:sz w:val="18"/>
          <w:szCs w:val="18"/>
        </w:rPr>
        <w:t xml:space="preserve">Machado, A. P. F., Vargas, R. E. V., Ciarelli, P. M. et al. 2022. Improving Performance of One-Class Classifiers Applied to Anomaly Detection in Oil Wells. J Pet Sci Eng 218: 110983. </w:t>
      </w:r>
      <w:r w:rsidRPr="001A2A36">
        <w:rPr>
          <w:rStyle w:val="Hyperlink"/>
        </w:rPr>
        <w:t>https://doi.org/10.1016/j.petrol.2022.110983</w:t>
      </w:r>
    </w:p>
    <w:p w14:paraId="77B9ECDA" w14:textId="55B54892" w:rsidR="008A14F0" w:rsidRDefault="007255E6" w:rsidP="00AD5E54">
      <w:pPr>
        <w:pStyle w:val="BodyTextParagraphinitial"/>
        <w:tabs>
          <w:tab w:val="left" w:pos="709"/>
        </w:tabs>
        <w:spacing w:line="276" w:lineRule="auto"/>
        <w:ind w:left="709" w:hanging="349"/>
        <w:rPr>
          <w:rStyle w:val="Hyperlink"/>
        </w:rPr>
      </w:pPr>
      <w:r w:rsidRPr="00AD5E54">
        <w:rPr>
          <w:sz w:val="18"/>
          <w:szCs w:val="18"/>
        </w:rPr>
        <w:t xml:space="preserve">Carvalho, B. G., Vaz Vargas, R. E., Salgado, R. M. et al. 2021. Flow Instability Detection in Offshore Oil Wells with Multivariate Time Series Machine Learning Classifiers. Paper presented at the 2021 IEEE 30th International Symposium on Industrial Electronics (ISIE), Kyoto, Japan, 20–23 June. </w:t>
      </w:r>
      <w:hyperlink r:id="rId17" w:history="1">
        <w:r w:rsidR="00AD5E54" w:rsidRPr="00EB2B5D">
          <w:rPr>
            <w:rStyle w:val="Hyperlink"/>
          </w:rPr>
          <w:t>https://doi.org/10.1109/ISIE45552.2021.9576310</w:t>
        </w:r>
      </w:hyperlink>
    </w:p>
    <w:p w14:paraId="1586A3E0" w14:textId="46FF92F3" w:rsidR="00AD5E54" w:rsidRPr="00927E87" w:rsidRDefault="00927E87" w:rsidP="00927E87">
      <w:pPr>
        <w:pStyle w:val="BodyTextParagraphinitial"/>
        <w:tabs>
          <w:tab w:val="left" w:pos="709"/>
        </w:tabs>
        <w:spacing w:line="276" w:lineRule="auto"/>
        <w:ind w:left="709" w:hanging="349"/>
        <w:rPr>
          <w:sz w:val="18"/>
          <w:szCs w:val="18"/>
        </w:rPr>
      </w:pPr>
      <w:r w:rsidRPr="00927E87">
        <w:rPr>
          <w:sz w:val="18"/>
          <w:szCs w:val="18"/>
        </w:rPr>
        <w:t xml:space="preserve">Marins, M. A., Barros, B. D., Santos, I. H. et al. 2021. Fault Detection and Classification in Oil Wells and Production/Service Lines Using Random Forest. J Pet Sci Eng 197: 107879. </w:t>
      </w:r>
      <w:r w:rsidRPr="00927E87">
        <w:rPr>
          <w:rStyle w:val="Hyperlink"/>
        </w:rPr>
        <w:t>https://doi.org/10.1016/j.petrol.2020.107879</w:t>
      </w:r>
    </w:p>
    <w:p w14:paraId="307DF25B" w14:textId="735FB10E" w:rsidR="00AD5E54" w:rsidRDefault="00123EB4" w:rsidP="00123EB4">
      <w:pPr>
        <w:pStyle w:val="BodyTextParagraphinitial"/>
        <w:tabs>
          <w:tab w:val="left" w:pos="709"/>
        </w:tabs>
        <w:spacing w:line="276" w:lineRule="auto"/>
        <w:ind w:left="709" w:hanging="349"/>
        <w:rPr>
          <w:rStyle w:val="Hyperlink"/>
        </w:rPr>
      </w:pPr>
      <w:r w:rsidRPr="00123EB4">
        <w:rPr>
          <w:sz w:val="18"/>
          <w:szCs w:val="18"/>
        </w:rPr>
        <w:t xml:space="preserve">Turan, E. M. and Jaschke, J. 2021. Classification of Undesirable Events in Oil Well Operation. Paper presented at the 2021 23rd International Conference on Process Control (PC), Strbske Pleso, Slovakia, 1–4 June. </w:t>
      </w:r>
      <w:hyperlink r:id="rId18" w:history="1">
        <w:r w:rsidRPr="00EB2B5D">
          <w:rPr>
            <w:rStyle w:val="Hyperlink"/>
          </w:rPr>
          <w:t>https://doi.org/10.1109/PC52310.2021.9447527</w:t>
        </w:r>
      </w:hyperlink>
    </w:p>
    <w:p w14:paraId="20263166" w14:textId="11BDAF55" w:rsidR="00123EB4" w:rsidRDefault="00605007" w:rsidP="00605007">
      <w:pPr>
        <w:pStyle w:val="BodyTextParagraphinitial"/>
        <w:tabs>
          <w:tab w:val="left" w:pos="709"/>
        </w:tabs>
        <w:spacing w:line="276" w:lineRule="auto"/>
        <w:ind w:left="709" w:hanging="349"/>
        <w:rPr>
          <w:rStyle w:val="Hyperlink"/>
        </w:rPr>
      </w:pPr>
      <w:r w:rsidRPr="00605007">
        <w:rPr>
          <w:sz w:val="18"/>
          <w:szCs w:val="18"/>
        </w:rPr>
        <w:t xml:space="preserve">Gatta, F., Giampaolo, F., Chiaro, D. et al. 2022. Predictive Maintenance for Offshore Oil Wells by Means of Deep Learning Features Extraction. Expert Syst 41 (2). </w:t>
      </w:r>
      <w:hyperlink r:id="rId19" w:history="1">
        <w:r w:rsidR="00D47683" w:rsidRPr="00EB2B5D">
          <w:rPr>
            <w:rStyle w:val="Hyperlink"/>
          </w:rPr>
          <w:t>https://doi.org/10.1111/exsy.13128</w:t>
        </w:r>
      </w:hyperlink>
    </w:p>
    <w:p w14:paraId="7B051A4E" w14:textId="6CA0F777" w:rsidR="00240C95" w:rsidRDefault="00D47683" w:rsidP="0056238C">
      <w:pPr>
        <w:pStyle w:val="BodyTextParagraphinitial"/>
        <w:tabs>
          <w:tab w:val="left" w:pos="709"/>
        </w:tabs>
        <w:spacing w:line="276" w:lineRule="auto"/>
        <w:ind w:left="709" w:hanging="349"/>
      </w:pPr>
      <w:r>
        <w:rPr>
          <w:sz w:val="18"/>
          <w:szCs w:val="18"/>
        </w:rPr>
        <w:t>Oliveira I.</w:t>
      </w:r>
      <w:r w:rsidRPr="00D47683">
        <w:rPr>
          <w:sz w:val="18"/>
          <w:szCs w:val="18"/>
        </w:rPr>
        <w:t xml:space="preserve"> M. N., Junior, E. T. L. et al 2025. Deep Transformer Networks Applied to Anomaly Detection in Oil and Gas Wells. </w:t>
      </w:r>
      <w:r w:rsidRPr="00E934DF">
        <w:rPr>
          <w:sz w:val="18"/>
          <w:szCs w:val="18"/>
        </w:rPr>
        <w:t xml:space="preserve">Paper presented at the </w:t>
      </w:r>
      <w:r w:rsidRPr="00D47683">
        <w:rPr>
          <w:sz w:val="18"/>
          <w:szCs w:val="18"/>
        </w:rPr>
        <w:t>Offshore Technology Conference</w:t>
      </w:r>
      <w:r w:rsidRPr="00E934DF">
        <w:rPr>
          <w:sz w:val="18"/>
          <w:szCs w:val="18"/>
        </w:rPr>
        <w:t xml:space="preserve">, </w:t>
      </w:r>
      <w:r>
        <w:rPr>
          <w:sz w:val="18"/>
          <w:szCs w:val="18"/>
        </w:rPr>
        <w:t>Houston</w:t>
      </w:r>
      <w:r w:rsidRPr="00E934DF">
        <w:rPr>
          <w:sz w:val="18"/>
          <w:szCs w:val="18"/>
        </w:rPr>
        <w:t>,</w:t>
      </w:r>
      <w:r>
        <w:rPr>
          <w:sz w:val="18"/>
          <w:szCs w:val="18"/>
        </w:rPr>
        <w:t xml:space="preserve"> Texas, USA. 5 - 8</w:t>
      </w:r>
      <w:r w:rsidRPr="00E934DF">
        <w:rPr>
          <w:sz w:val="18"/>
          <w:szCs w:val="18"/>
        </w:rPr>
        <w:t xml:space="preserve"> </w:t>
      </w:r>
      <w:r>
        <w:rPr>
          <w:sz w:val="18"/>
          <w:szCs w:val="18"/>
        </w:rPr>
        <w:t>May</w:t>
      </w:r>
      <w:r w:rsidRPr="00E934DF">
        <w:rPr>
          <w:sz w:val="18"/>
          <w:szCs w:val="18"/>
        </w:rPr>
        <w:t xml:space="preserve"> 202</w:t>
      </w:r>
      <w:r>
        <w:rPr>
          <w:sz w:val="18"/>
          <w:szCs w:val="18"/>
        </w:rPr>
        <w:t>5</w:t>
      </w:r>
      <w:r w:rsidRPr="00E934DF">
        <w:rPr>
          <w:sz w:val="18"/>
          <w:szCs w:val="18"/>
        </w:rPr>
        <w:t xml:space="preserve">. </w:t>
      </w:r>
      <w:hyperlink r:id="rId20" w:history="1">
        <w:r w:rsidR="0032484A" w:rsidRPr="0047236A">
          <w:rPr>
            <w:rStyle w:val="Hyperlink"/>
          </w:rPr>
          <w:t>https://doi.org/10.4043/35939-MS</w:t>
        </w:r>
      </w:hyperlink>
    </w:p>
    <w:p w14:paraId="522D77BC" w14:textId="1CF5FF88" w:rsidR="004275FE" w:rsidRPr="004275FE" w:rsidRDefault="004275FE" w:rsidP="004275FE">
      <w:pPr>
        <w:pStyle w:val="BodyTextParagraphinitial"/>
        <w:tabs>
          <w:tab w:val="left" w:pos="709"/>
        </w:tabs>
        <w:spacing w:line="276" w:lineRule="auto"/>
        <w:ind w:left="709" w:hanging="349"/>
        <w:rPr>
          <w:sz w:val="18"/>
          <w:szCs w:val="18"/>
        </w:rPr>
      </w:pPr>
      <w:r w:rsidRPr="004275FE">
        <w:rPr>
          <w:sz w:val="18"/>
          <w:szCs w:val="18"/>
        </w:rPr>
        <w:t xml:space="preserve">Dempster, A., Petitjean, F. &amp; Webb, G.I. 2020. ROCKET: exceptionally fast and accurate time series classification using random convolutional kernels. Data Min Knowl Disc 34, 1454–1495. </w:t>
      </w:r>
      <w:r w:rsidRPr="004275FE">
        <w:rPr>
          <w:rStyle w:val="Hyperlink"/>
        </w:rPr>
        <w:t>https://doi.org/10.1007/s10618-020-00701-z</w:t>
      </w:r>
    </w:p>
    <w:p w14:paraId="452AFEEA" w14:textId="3F166021" w:rsidR="00A95639" w:rsidRPr="00A95639" w:rsidRDefault="00A95639" w:rsidP="00A95639">
      <w:pPr>
        <w:pStyle w:val="BodyTextParagraphinitial"/>
        <w:tabs>
          <w:tab w:val="left" w:pos="709"/>
        </w:tabs>
        <w:spacing w:line="276" w:lineRule="auto"/>
        <w:ind w:left="709" w:hanging="349"/>
        <w:rPr>
          <w:sz w:val="18"/>
          <w:szCs w:val="18"/>
        </w:rPr>
      </w:pPr>
      <w:r w:rsidRPr="00A95639">
        <w:rPr>
          <w:sz w:val="18"/>
          <w:szCs w:val="18"/>
        </w:rPr>
        <w:t xml:space="preserve">Wibawa, R. A., Rahman, F., &amp; Arsyad, K. M. 2024. Utilization of </w:t>
      </w:r>
      <w:r w:rsidR="00437DC4">
        <w:rPr>
          <w:sz w:val="18"/>
          <w:szCs w:val="18"/>
        </w:rPr>
        <w:t>A</w:t>
      </w:r>
      <w:r w:rsidRPr="00A95639">
        <w:rPr>
          <w:sz w:val="18"/>
          <w:szCs w:val="18"/>
        </w:rPr>
        <w:t xml:space="preserve">rtificial </w:t>
      </w:r>
      <w:r w:rsidR="00437DC4">
        <w:rPr>
          <w:sz w:val="18"/>
          <w:szCs w:val="18"/>
        </w:rPr>
        <w:t>I</w:t>
      </w:r>
      <w:r w:rsidRPr="00A95639">
        <w:rPr>
          <w:sz w:val="18"/>
          <w:szCs w:val="18"/>
        </w:rPr>
        <w:t xml:space="preserve">ntelligence as </w:t>
      </w:r>
      <w:r w:rsidR="00437DC4">
        <w:rPr>
          <w:sz w:val="18"/>
          <w:szCs w:val="18"/>
        </w:rPr>
        <w:t>P</w:t>
      </w:r>
      <w:r w:rsidRPr="00A95639">
        <w:rPr>
          <w:sz w:val="18"/>
          <w:szCs w:val="18"/>
        </w:rPr>
        <w:t xml:space="preserve">attern </w:t>
      </w:r>
      <w:r w:rsidR="00437DC4">
        <w:rPr>
          <w:sz w:val="18"/>
          <w:szCs w:val="18"/>
        </w:rPr>
        <w:t>R</w:t>
      </w:r>
      <w:r w:rsidRPr="00A95639">
        <w:rPr>
          <w:sz w:val="18"/>
          <w:szCs w:val="18"/>
        </w:rPr>
        <w:t xml:space="preserve">ecognition and </w:t>
      </w:r>
      <w:r w:rsidR="00437DC4">
        <w:rPr>
          <w:sz w:val="18"/>
          <w:szCs w:val="18"/>
        </w:rPr>
        <w:t>O</w:t>
      </w:r>
      <w:r w:rsidRPr="00A95639">
        <w:rPr>
          <w:sz w:val="18"/>
          <w:szCs w:val="18"/>
        </w:rPr>
        <w:t xml:space="preserve">ptimization in </w:t>
      </w:r>
      <w:r w:rsidR="00437DC4">
        <w:rPr>
          <w:sz w:val="18"/>
          <w:szCs w:val="18"/>
        </w:rPr>
        <w:t>G</w:t>
      </w:r>
      <w:r w:rsidRPr="00A95639">
        <w:rPr>
          <w:sz w:val="18"/>
          <w:szCs w:val="18"/>
        </w:rPr>
        <w:t xml:space="preserve">as </w:t>
      </w:r>
      <w:r w:rsidR="00437DC4">
        <w:rPr>
          <w:sz w:val="18"/>
          <w:szCs w:val="18"/>
        </w:rPr>
        <w:t>L</w:t>
      </w:r>
      <w:r w:rsidRPr="00A95639">
        <w:rPr>
          <w:sz w:val="18"/>
          <w:szCs w:val="18"/>
        </w:rPr>
        <w:t xml:space="preserve">ift </w:t>
      </w:r>
      <w:r w:rsidR="00437DC4">
        <w:rPr>
          <w:sz w:val="18"/>
          <w:szCs w:val="18"/>
        </w:rPr>
        <w:t>O</w:t>
      </w:r>
      <w:r w:rsidRPr="00A95639">
        <w:rPr>
          <w:sz w:val="18"/>
          <w:szCs w:val="18"/>
        </w:rPr>
        <w:t xml:space="preserve">peration. AIP Conference Proceedings, 3076, 020001. </w:t>
      </w:r>
      <w:hyperlink r:id="rId21" w:tgtFrame="_new" w:history="1">
        <w:r w:rsidRPr="00A95639">
          <w:rPr>
            <w:rStyle w:val="Hyperlink"/>
          </w:rPr>
          <w:t>https://doi.org/10.1063/5.0209077</w:t>
        </w:r>
      </w:hyperlink>
    </w:p>
    <w:sectPr w:rsidR="00A95639" w:rsidRPr="00A95639" w:rsidSect="00A12BD4">
      <w:headerReference w:type="even" r:id="rId22"/>
      <w:headerReference w:type="default" r:id="rId23"/>
      <w:footerReference w:type="even" r:id="rId24"/>
      <w:headerReference w:type="first" r:id="rId25"/>
      <w:type w:val="continuous"/>
      <w:pgSz w:w="12240" w:h="15840" w:code="1"/>
      <w:pgMar w:top="720" w:right="720" w:bottom="720" w:left="720"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FB50" w14:textId="77777777" w:rsidR="00A65B31" w:rsidRDefault="00A65B31" w:rsidP="00736D38">
      <w:pPr>
        <w:spacing w:after="0" w:line="240" w:lineRule="auto"/>
      </w:pPr>
      <w:r>
        <w:separator/>
      </w:r>
    </w:p>
  </w:endnote>
  <w:endnote w:type="continuationSeparator" w:id="0">
    <w:p w14:paraId="559CEDE5" w14:textId="77777777" w:rsidR="00A65B31" w:rsidRDefault="00A65B31" w:rsidP="00736D38">
      <w:pPr>
        <w:spacing w:after="0" w:line="240" w:lineRule="auto"/>
      </w:pPr>
      <w:r>
        <w:continuationSeparator/>
      </w:r>
    </w:p>
  </w:endnote>
  <w:endnote w:type="continuationNotice" w:id="1">
    <w:p w14:paraId="642BBCC5" w14:textId="77777777" w:rsidR="00A65B31" w:rsidRDefault="00A65B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800"/>
    </w:tblGrid>
    <w:tr w:rsidR="38B03FFF" w14:paraId="78A603C2" w14:textId="77777777" w:rsidTr="38B03FFF">
      <w:tc>
        <w:tcPr>
          <w:tcW w:w="10800" w:type="dxa"/>
        </w:tcPr>
        <w:p w14:paraId="003E7F4B" w14:textId="77777777" w:rsidR="38B03FFF" w:rsidRDefault="38B03FFF" w:rsidP="38B03FFF">
          <w:pPr>
            <w:pStyle w:val="Header"/>
            <w:ind w:left="-115"/>
            <w:jc w:val="center"/>
            <w:rPr>
              <w:rFonts w:ascii="Calibri" w:eastAsia="Calibri" w:hAnsi="Calibri" w:cs="Calibri"/>
              <w:color w:val="000000" w:themeColor="text1"/>
            </w:rPr>
          </w:pPr>
          <w:r w:rsidRPr="38B03FFF">
            <w:rPr>
              <w:rFonts w:ascii="Calibri" w:eastAsia="Calibri" w:hAnsi="Calibri" w:cs="Calibri"/>
              <w:b/>
              <w:bCs/>
              <w:color w:val="000000" w:themeColor="text1"/>
            </w:rPr>
            <w:t>REMINDER: Delete pages 1–3 before submitting your paper.</w:t>
          </w:r>
        </w:p>
      </w:tc>
    </w:tr>
  </w:tbl>
  <w:p w14:paraId="13EB2D6E" w14:textId="77777777" w:rsidR="38B03FFF" w:rsidRDefault="38B03FFF" w:rsidP="38B03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5A5C" w14:textId="77777777" w:rsidR="00A65B31" w:rsidRDefault="00A65B31" w:rsidP="00736D38">
      <w:pPr>
        <w:spacing w:after="0" w:line="240" w:lineRule="auto"/>
      </w:pPr>
      <w:r>
        <w:separator/>
      </w:r>
    </w:p>
  </w:footnote>
  <w:footnote w:type="continuationSeparator" w:id="0">
    <w:p w14:paraId="5B038F60" w14:textId="77777777" w:rsidR="00A65B31" w:rsidRDefault="00A65B31" w:rsidP="00736D38">
      <w:pPr>
        <w:spacing w:after="0" w:line="240" w:lineRule="auto"/>
      </w:pPr>
      <w:r>
        <w:continuationSeparator/>
      </w:r>
    </w:p>
  </w:footnote>
  <w:footnote w:type="continuationNotice" w:id="1">
    <w:p w14:paraId="47B7C11E" w14:textId="77777777" w:rsidR="00A65B31" w:rsidRDefault="00A65B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8B03FFF" w14:paraId="4E6111A1" w14:textId="77777777" w:rsidTr="38B03FFF">
      <w:tc>
        <w:tcPr>
          <w:tcW w:w="3600" w:type="dxa"/>
        </w:tcPr>
        <w:p w14:paraId="562FF682" w14:textId="77777777" w:rsidR="38B03FFF" w:rsidRDefault="38B03FFF" w:rsidP="38B03FFF">
          <w:pPr>
            <w:pStyle w:val="Header"/>
            <w:ind w:left="-115"/>
          </w:pPr>
        </w:p>
      </w:tc>
      <w:tc>
        <w:tcPr>
          <w:tcW w:w="3600" w:type="dxa"/>
        </w:tcPr>
        <w:p w14:paraId="0910B637" w14:textId="77777777" w:rsidR="38B03FFF" w:rsidRDefault="38B03FFF" w:rsidP="38B03FFF">
          <w:pPr>
            <w:pStyle w:val="Header"/>
            <w:jc w:val="center"/>
          </w:pPr>
        </w:p>
      </w:tc>
      <w:tc>
        <w:tcPr>
          <w:tcW w:w="3600" w:type="dxa"/>
        </w:tcPr>
        <w:p w14:paraId="612B1F6A" w14:textId="77777777" w:rsidR="38B03FFF" w:rsidRDefault="38B03FFF" w:rsidP="38B03FFF">
          <w:pPr>
            <w:pStyle w:val="Header"/>
            <w:ind w:right="-115"/>
            <w:jc w:val="right"/>
          </w:pPr>
        </w:p>
      </w:tc>
    </w:tr>
  </w:tbl>
  <w:p w14:paraId="7CEE2B72" w14:textId="77777777" w:rsidR="38B03FFF" w:rsidRDefault="38B03FFF" w:rsidP="38B03F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D37BA76" w14:paraId="0B14BDD5" w14:textId="77777777" w:rsidTr="5D37BA76">
      <w:tc>
        <w:tcPr>
          <w:tcW w:w="3600" w:type="dxa"/>
        </w:tcPr>
        <w:p w14:paraId="6CA731E3" w14:textId="77777777" w:rsidR="5D37BA76" w:rsidRDefault="5D37BA76" w:rsidP="5D37BA76">
          <w:pPr>
            <w:pStyle w:val="Header"/>
            <w:ind w:left="-115"/>
          </w:pPr>
        </w:p>
      </w:tc>
      <w:tc>
        <w:tcPr>
          <w:tcW w:w="3600" w:type="dxa"/>
        </w:tcPr>
        <w:p w14:paraId="6531BB43" w14:textId="77777777" w:rsidR="5D37BA76" w:rsidRDefault="5D37BA76" w:rsidP="5D37BA76">
          <w:pPr>
            <w:pStyle w:val="Header"/>
            <w:jc w:val="center"/>
          </w:pPr>
        </w:p>
      </w:tc>
      <w:tc>
        <w:tcPr>
          <w:tcW w:w="3600" w:type="dxa"/>
        </w:tcPr>
        <w:p w14:paraId="3FE9E576" w14:textId="77777777" w:rsidR="5D37BA76" w:rsidRDefault="5D37BA76" w:rsidP="5D37BA76">
          <w:pPr>
            <w:pStyle w:val="Header"/>
            <w:ind w:right="-115"/>
            <w:jc w:val="right"/>
          </w:pPr>
        </w:p>
      </w:tc>
    </w:tr>
  </w:tbl>
  <w:p w14:paraId="35C33F50" w14:textId="77777777" w:rsidR="5D37BA76" w:rsidRDefault="5D37BA76" w:rsidP="5D37BA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8B03FFF" w14:paraId="262CC2A1" w14:textId="77777777" w:rsidTr="38B03FFF">
      <w:tc>
        <w:tcPr>
          <w:tcW w:w="3600" w:type="dxa"/>
        </w:tcPr>
        <w:p w14:paraId="21FB3211" w14:textId="77777777" w:rsidR="38B03FFF" w:rsidRDefault="38B03FFF" w:rsidP="38B03FFF">
          <w:pPr>
            <w:pStyle w:val="Header"/>
            <w:ind w:left="-115"/>
          </w:pPr>
        </w:p>
      </w:tc>
      <w:tc>
        <w:tcPr>
          <w:tcW w:w="3600" w:type="dxa"/>
        </w:tcPr>
        <w:p w14:paraId="3CBC7B09" w14:textId="77777777" w:rsidR="38B03FFF" w:rsidRDefault="38B03FFF" w:rsidP="38B03FFF">
          <w:pPr>
            <w:pStyle w:val="Header"/>
            <w:jc w:val="center"/>
          </w:pPr>
        </w:p>
      </w:tc>
      <w:tc>
        <w:tcPr>
          <w:tcW w:w="3600" w:type="dxa"/>
        </w:tcPr>
        <w:p w14:paraId="25C8DF57" w14:textId="77777777" w:rsidR="38B03FFF" w:rsidRDefault="38B03FFF" w:rsidP="38B03FFF">
          <w:pPr>
            <w:pStyle w:val="Header"/>
            <w:ind w:right="-115"/>
            <w:jc w:val="right"/>
          </w:pPr>
        </w:p>
      </w:tc>
    </w:tr>
  </w:tbl>
  <w:p w14:paraId="1E3372E8" w14:textId="77777777" w:rsidR="38B03FFF" w:rsidRDefault="38B03FFF" w:rsidP="38B03F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96A"/>
    <w:multiLevelType w:val="multilevel"/>
    <w:tmpl w:val="F5EC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C85"/>
    <w:multiLevelType w:val="multilevel"/>
    <w:tmpl w:val="B2C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5EE7"/>
    <w:multiLevelType w:val="hybridMultilevel"/>
    <w:tmpl w:val="0A58316A"/>
    <w:lvl w:ilvl="0" w:tplc="1B34E826">
      <w:start w:val="1"/>
      <w:numFmt w:val="bullet"/>
      <w:lvlText w:val=""/>
      <w:lvlJc w:val="left"/>
      <w:pPr>
        <w:ind w:left="720" w:hanging="360"/>
      </w:pPr>
      <w:rPr>
        <w:rFonts w:ascii="Wingdings" w:hAnsi="Wingdings" w:hint="default"/>
      </w:rPr>
    </w:lvl>
    <w:lvl w:ilvl="1" w:tplc="B5809538">
      <w:start w:val="1"/>
      <w:numFmt w:val="bullet"/>
      <w:lvlText w:val="o"/>
      <w:lvlJc w:val="left"/>
      <w:pPr>
        <w:ind w:left="1440" w:hanging="360"/>
      </w:pPr>
      <w:rPr>
        <w:rFonts w:ascii="Courier New" w:hAnsi="Courier New" w:hint="default"/>
      </w:rPr>
    </w:lvl>
    <w:lvl w:ilvl="2" w:tplc="21A874BA">
      <w:start w:val="1"/>
      <w:numFmt w:val="bullet"/>
      <w:lvlText w:val=""/>
      <w:lvlJc w:val="left"/>
      <w:pPr>
        <w:ind w:left="2160" w:hanging="360"/>
      </w:pPr>
      <w:rPr>
        <w:rFonts w:ascii="Wingdings" w:hAnsi="Wingdings" w:hint="default"/>
      </w:rPr>
    </w:lvl>
    <w:lvl w:ilvl="3" w:tplc="792C3324">
      <w:start w:val="1"/>
      <w:numFmt w:val="bullet"/>
      <w:lvlText w:val=""/>
      <w:lvlJc w:val="left"/>
      <w:pPr>
        <w:ind w:left="2880" w:hanging="360"/>
      </w:pPr>
      <w:rPr>
        <w:rFonts w:ascii="Symbol" w:hAnsi="Symbol" w:hint="default"/>
      </w:rPr>
    </w:lvl>
    <w:lvl w:ilvl="4" w:tplc="61A2057C">
      <w:start w:val="1"/>
      <w:numFmt w:val="bullet"/>
      <w:lvlText w:val="o"/>
      <w:lvlJc w:val="left"/>
      <w:pPr>
        <w:ind w:left="3600" w:hanging="360"/>
      </w:pPr>
      <w:rPr>
        <w:rFonts w:ascii="Courier New" w:hAnsi="Courier New" w:hint="default"/>
      </w:rPr>
    </w:lvl>
    <w:lvl w:ilvl="5" w:tplc="D60C048E">
      <w:start w:val="1"/>
      <w:numFmt w:val="bullet"/>
      <w:lvlText w:val=""/>
      <w:lvlJc w:val="left"/>
      <w:pPr>
        <w:ind w:left="4320" w:hanging="360"/>
      </w:pPr>
      <w:rPr>
        <w:rFonts w:ascii="Wingdings" w:hAnsi="Wingdings" w:hint="default"/>
      </w:rPr>
    </w:lvl>
    <w:lvl w:ilvl="6" w:tplc="3342D6F6">
      <w:start w:val="1"/>
      <w:numFmt w:val="bullet"/>
      <w:lvlText w:val=""/>
      <w:lvlJc w:val="left"/>
      <w:pPr>
        <w:ind w:left="5040" w:hanging="360"/>
      </w:pPr>
      <w:rPr>
        <w:rFonts w:ascii="Symbol" w:hAnsi="Symbol" w:hint="default"/>
      </w:rPr>
    </w:lvl>
    <w:lvl w:ilvl="7" w:tplc="4DE6E702">
      <w:start w:val="1"/>
      <w:numFmt w:val="bullet"/>
      <w:lvlText w:val="o"/>
      <w:lvlJc w:val="left"/>
      <w:pPr>
        <w:ind w:left="5760" w:hanging="360"/>
      </w:pPr>
      <w:rPr>
        <w:rFonts w:ascii="Courier New" w:hAnsi="Courier New" w:hint="default"/>
      </w:rPr>
    </w:lvl>
    <w:lvl w:ilvl="8" w:tplc="C330BE96">
      <w:start w:val="1"/>
      <w:numFmt w:val="bullet"/>
      <w:lvlText w:val=""/>
      <w:lvlJc w:val="left"/>
      <w:pPr>
        <w:ind w:left="6480" w:hanging="360"/>
      </w:pPr>
      <w:rPr>
        <w:rFonts w:ascii="Wingdings" w:hAnsi="Wingdings" w:hint="default"/>
      </w:rPr>
    </w:lvl>
  </w:abstractNum>
  <w:abstractNum w:abstractNumId="3" w15:restartNumberingAfterBreak="0">
    <w:nsid w:val="04E33474"/>
    <w:multiLevelType w:val="hybridMultilevel"/>
    <w:tmpl w:val="30988B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6C30580"/>
    <w:multiLevelType w:val="hybridMultilevel"/>
    <w:tmpl w:val="55BEF488"/>
    <w:lvl w:ilvl="0" w:tplc="89CE423E">
      <w:start w:val="1"/>
      <w:numFmt w:val="bullet"/>
      <w:lvlText w:val=""/>
      <w:lvlJc w:val="left"/>
      <w:pPr>
        <w:ind w:left="720" w:hanging="360"/>
      </w:pPr>
      <w:rPr>
        <w:rFonts w:ascii="Symbol" w:hAnsi="Symbol" w:hint="default"/>
      </w:rPr>
    </w:lvl>
    <w:lvl w:ilvl="1" w:tplc="C4CC7D26">
      <w:start w:val="1"/>
      <w:numFmt w:val="bullet"/>
      <w:lvlText w:val=""/>
      <w:lvlJc w:val="left"/>
      <w:pPr>
        <w:ind w:left="1440" w:hanging="360"/>
      </w:pPr>
      <w:rPr>
        <w:rFonts w:ascii="Symbol" w:hAnsi="Symbol" w:hint="default"/>
      </w:rPr>
    </w:lvl>
    <w:lvl w:ilvl="2" w:tplc="AFDC0614">
      <w:start w:val="1"/>
      <w:numFmt w:val="bullet"/>
      <w:lvlText w:val=""/>
      <w:lvlJc w:val="left"/>
      <w:pPr>
        <w:ind w:left="2160" w:hanging="360"/>
      </w:pPr>
      <w:rPr>
        <w:rFonts w:ascii="Wingdings" w:hAnsi="Wingdings" w:hint="default"/>
      </w:rPr>
    </w:lvl>
    <w:lvl w:ilvl="3" w:tplc="71BCCCC2">
      <w:start w:val="1"/>
      <w:numFmt w:val="bullet"/>
      <w:lvlText w:val=""/>
      <w:lvlJc w:val="left"/>
      <w:pPr>
        <w:ind w:left="2880" w:hanging="360"/>
      </w:pPr>
      <w:rPr>
        <w:rFonts w:ascii="Symbol" w:hAnsi="Symbol" w:hint="default"/>
      </w:rPr>
    </w:lvl>
    <w:lvl w:ilvl="4" w:tplc="B3C4EB1C">
      <w:start w:val="1"/>
      <w:numFmt w:val="bullet"/>
      <w:lvlText w:val="o"/>
      <w:lvlJc w:val="left"/>
      <w:pPr>
        <w:ind w:left="3600" w:hanging="360"/>
      </w:pPr>
      <w:rPr>
        <w:rFonts w:ascii="Courier New" w:hAnsi="Courier New" w:hint="default"/>
      </w:rPr>
    </w:lvl>
    <w:lvl w:ilvl="5" w:tplc="1F9E30EA">
      <w:start w:val="1"/>
      <w:numFmt w:val="bullet"/>
      <w:lvlText w:val=""/>
      <w:lvlJc w:val="left"/>
      <w:pPr>
        <w:ind w:left="4320" w:hanging="360"/>
      </w:pPr>
      <w:rPr>
        <w:rFonts w:ascii="Wingdings" w:hAnsi="Wingdings" w:hint="default"/>
      </w:rPr>
    </w:lvl>
    <w:lvl w:ilvl="6" w:tplc="E320CEB6">
      <w:start w:val="1"/>
      <w:numFmt w:val="bullet"/>
      <w:lvlText w:val=""/>
      <w:lvlJc w:val="left"/>
      <w:pPr>
        <w:ind w:left="5040" w:hanging="360"/>
      </w:pPr>
      <w:rPr>
        <w:rFonts w:ascii="Symbol" w:hAnsi="Symbol" w:hint="default"/>
      </w:rPr>
    </w:lvl>
    <w:lvl w:ilvl="7" w:tplc="B5A29036">
      <w:start w:val="1"/>
      <w:numFmt w:val="bullet"/>
      <w:lvlText w:val="o"/>
      <w:lvlJc w:val="left"/>
      <w:pPr>
        <w:ind w:left="5760" w:hanging="360"/>
      </w:pPr>
      <w:rPr>
        <w:rFonts w:ascii="Courier New" w:hAnsi="Courier New" w:hint="default"/>
      </w:rPr>
    </w:lvl>
    <w:lvl w:ilvl="8" w:tplc="E8489940">
      <w:start w:val="1"/>
      <w:numFmt w:val="bullet"/>
      <w:lvlText w:val=""/>
      <w:lvlJc w:val="left"/>
      <w:pPr>
        <w:ind w:left="6480" w:hanging="360"/>
      </w:pPr>
      <w:rPr>
        <w:rFonts w:ascii="Wingdings" w:hAnsi="Wingdings" w:hint="default"/>
      </w:rPr>
    </w:lvl>
  </w:abstractNum>
  <w:abstractNum w:abstractNumId="5" w15:restartNumberingAfterBreak="0">
    <w:nsid w:val="08677F33"/>
    <w:multiLevelType w:val="hybridMultilevel"/>
    <w:tmpl w:val="55760704"/>
    <w:lvl w:ilvl="0" w:tplc="7A70B156">
      <w:start w:val="1"/>
      <w:numFmt w:val="bullet"/>
      <w:lvlText w:val=""/>
      <w:lvlJc w:val="left"/>
      <w:pPr>
        <w:ind w:left="720" w:hanging="360"/>
      </w:pPr>
      <w:rPr>
        <w:rFonts w:ascii="Symbol" w:hAnsi="Symbol" w:hint="default"/>
      </w:rPr>
    </w:lvl>
    <w:lvl w:ilvl="1" w:tplc="C876F11E">
      <w:start w:val="1"/>
      <w:numFmt w:val="bullet"/>
      <w:lvlText w:val="o"/>
      <w:lvlJc w:val="left"/>
      <w:pPr>
        <w:ind w:left="1440" w:hanging="360"/>
      </w:pPr>
      <w:rPr>
        <w:rFonts w:ascii="Courier New" w:hAnsi="Courier New" w:hint="default"/>
      </w:rPr>
    </w:lvl>
    <w:lvl w:ilvl="2" w:tplc="8BA0F600">
      <w:start w:val="1"/>
      <w:numFmt w:val="bullet"/>
      <w:lvlText w:val=""/>
      <w:lvlJc w:val="left"/>
      <w:pPr>
        <w:ind w:left="2160" w:hanging="360"/>
      </w:pPr>
      <w:rPr>
        <w:rFonts w:ascii="Wingdings" w:hAnsi="Wingdings" w:hint="default"/>
      </w:rPr>
    </w:lvl>
    <w:lvl w:ilvl="3" w:tplc="FCEC9016">
      <w:start w:val="1"/>
      <w:numFmt w:val="bullet"/>
      <w:lvlText w:val=""/>
      <w:lvlJc w:val="left"/>
      <w:pPr>
        <w:ind w:left="2880" w:hanging="360"/>
      </w:pPr>
      <w:rPr>
        <w:rFonts w:ascii="Symbol" w:hAnsi="Symbol" w:hint="default"/>
      </w:rPr>
    </w:lvl>
    <w:lvl w:ilvl="4" w:tplc="216EC086">
      <w:start w:val="1"/>
      <w:numFmt w:val="bullet"/>
      <w:lvlText w:val="o"/>
      <w:lvlJc w:val="left"/>
      <w:pPr>
        <w:ind w:left="3600" w:hanging="360"/>
      </w:pPr>
      <w:rPr>
        <w:rFonts w:ascii="Courier New" w:hAnsi="Courier New" w:hint="default"/>
      </w:rPr>
    </w:lvl>
    <w:lvl w:ilvl="5" w:tplc="9014B670">
      <w:start w:val="1"/>
      <w:numFmt w:val="bullet"/>
      <w:lvlText w:val=""/>
      <w:lvlJc w:val="left"/>
      <w:pPr>
        <w:ind w:left="4320" w:hanging="360"/>
      </w:pPr>
      <w:rPr>
        <w:rFonts w:ascii="Wingdings" w:hAnsi="Wingdings" w:hint="default"/>
      </w:rPr>
    </w:lvl>
    <w:lvl w:ilvl="6" w:tplc="8294D536">
      <w:start w:val="1"/>
      <w:numFmt w:val="bullet"/>
      <w:lvlText w:val=""/>
      <w:lvlJc w:val="left"/>
      <w:pPr>
        <w:ind w:left="5040" w:hanging="360"/>
      </w:pPr>
      <w:rPr>
        <w:rFonts w:ascii="Symbol" w:hAnsi="Symbol" w:hint="default"/>
      </w:rPr>
    </w:lvl>
    <w:lvl w:ilvl="7" w:tplc="F1D4EA1A">
      <w:start w:val="1"/>
      <w:numFmt w:val="bullet"/>
      <w:lvlText w:val="o"/>
      <w:lvlJc w:val="left"/>
      <w:pPr>
        <w:ind w:left="5760" w:hanging="360"/>
      </w:pPr>
      <w:rPr>
        <w:rFonts w:ascii="Courier New" w:hAnsi="Courier New" w:hint="default"/>
      </w:rPr>
    </w:lvl>
    <w:lvl w:ilvl="8" w:tplc="85CA02EC">
      <w:start w:val="1"/>
      <w:numFmt w:val="bullet"/>
      <w:lvlText w:val=""/>
      <w:lvlJc w:val="left"/>
      <w:pPr>
        <w:ind w:left="6480" w:hanging="360"/>
      </w:pPr>
      <w:rPr>
        <w:rFonts w:ascii="Wingdings" w:hAnsi="Wingdings" w:hint="default"/>
      </w:rPr>
    </w:lvl>
  </w:abstractNum>
  <w:abstractNum w:abstractNumId="6" w15:restartNumberingAfterBreak="0">
    <w:nsid w:val="09635822"/>
    <w:multiLevelType w:val="hybridMultilevel"/>
    <w:tmpl w:val="E56888AA"/>
    <w:lvl w:ilvl="0" w:tplc="8AD241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AF1C89"/>
    <w:multiLevelType w:val="hybridMultilevel"/>
    <w:tmpl w:val="B1B84CE8"/>
    <w:lvl w:ilvl="0" w:tplc="CCC89D32">
      <w:start w:val="1"/>
      <w:numFmt w:val="decimal"/>
      <w:lvlText w:val="%1."/>
      <w:lvlJc w:val="left"/>
      <w:pPr>
        <w:ind w:left="720" w:hanging="360"/>
      </w:pPr>
    </w:lvl>
    <w:lvl w:ilvl="1" w:tplc="327C0A1E">
      <w:start w:val="1"/>
      <w:numFmt w:val="lowerLetter"/>
      <w:lvlText w:val="%2."/>
      <w:lvlJc w:val="left"/>
      <w:pPr>
        <w:ind w:left="1440" w:hanging="360"/>
      </w:pPr>
    </w:lvl>
    <w:lvl w:ilvl="2" w:tplc="9E860B7E">
      <w:start w:val="1"/>
      <w:numFmt w:val="lowerRoman"/>
      <w:lvlText w:val="%3."/>
      <w:lvlJc w:val="right"/>
      <w:pPr>
        <w:ind w:left="2160" w:hanging="180"/>
      </w:pPr>
    </w:lvl>
    <w:lvl w:ilvl="3" w:tplc="3A2C1C7A">
      <w:start w:val="1"/>
      <w:numFmt w:val="decimal"/>
      <w:lvlText w:val="%4."/>
      <w:lvlJc w:val="left"/>
      <w:pPr>
        <w:ind w:left="2880" w:hanging="360"/>
      </w:pPr>
    </w:lvl>
    <w:lvl w:ilvl="4" w:tplc="C3ECD20A">
      <w:start w:val="1"/>
      <w:numFmt w:val="lowerLetter"/>
      <w:lvlText w:val="%5."/>
      <w:lvlJc w:val="left"/>
      <w:pPr>
        <w:ind w:left="3600" w:hanging="360"/>
      </w:pPr>
    </w:lvl>
    <w:lvl w:ilvl="5" w:tplc="7426399E">
      <w:start w:val="1"/>
      <w:numFmt w:val="lowerRoman"/>
      <w:lvlText w:val="%6."/>
      <w:lvlJc w:val="right"/>
      <w:pPr>
        <w:ind w:left="4320" w:hanging="180"/>
      </w:pPr>
    </w:lvl>
    <w:lvl w:ilvl="6" w:tplc="F0F808F4">
      <w:start w:val="1"/>
      <w:numFmt w:val="decimal"/>
      <w:lvlText w:val="%7."/>
      <w:lvlJc w:val="left"/>
      <w:pPr>
        <w:ind w:left="5040" w:hanging="360"/>
      </w:pPr>
    </w:lvl>
    <w:lvl w:ilvl="7" w:tplc="B6707B2C">
      <w:start w:val="1"/>
      <w:numFmt w:val="lowerLetter"/>
      <w:lvlText w:val="%8."/>
      <w:lvlJc w:val="left"/>
      <w:pPr>
        <w:ind w:left="5760" w:hanging="360"/>
      </w:pPr>
    </w:lvl>
    <w:lvl w:ilvl="8" w:tplc="E746F2E2">
      <w:start w:val="1"/>
      <w:numFmt w:val="lowerRoman"/>
      <w:lvlText w:val="%9."/>
      <w:lvlJc w:val="right"/>
      <w:pPr>
        <w:ind w:left="6480" w:hanging="180"/>
      </w:pPr>
    </w:lvl>
  </w:abstractNum>
  <w:abstractNum w:abstractNumId="8" w15:restartNumberingAfterBreak="0">
    <w:nsid w:val="0F316E9C"/>
    <w:multiLevelType w:val="hybridMultilevel"/>
    <w:tmpl w:val="F97213B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quot;Courier New&quot;" w:hAnsi="&quot;Courier New&quot;"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13F417D"/>
    <w:multiLevelType w:val="multilevel"/>
    <w:tmpl w:val="1A44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93807"/>
    <w:multiLevelType w:val="hybridMultilevel"/>
    <w:tmpl w:val="F96EB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97BAE"/>
    <w:multiLevelType w:val="hybridMultilevel"/>
    <w:tmpl w:val="F7FAF9B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quot;Courier New&quot;" w:hAnsi="&quot;Courier New&quot;"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E085D83"/>
    <w:multiLevelType w:val="hybridMultilevel"/>
    <w:tmpl w:val="5010F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2F36DD"/>
    <w:multiLevelType w:val="hybridMultilevel"/>
    <w:tmpl w:val="D49E65A6"/>
    <w:lvl w:ilvl="0" w:tplc="2698F770">
      <w:start w:val="1"/>
      <w:numFmt w:val="bullet"/>
      <w:lvlText w:val="o"/>
      <w:lvlJc w:val="left"/>
      <w:pPr>
        <w:ind w:left="720" w:hanging="360"/>
      </w:pPr>
      <w:rPr>
        <w:rFonts w:ascii="Courier New" w:hAnsi="Courier New" w:hint="default"/>
      </w:rPr>
    </w:lvl>
    <w:lvl w:ilvl="1" w:tplc="2A70848A">
      <w:start w:val="1"/>
      <w:numFmt w:val="bullet"/>
      <w:lvlText w:val="o"/>
      <w:lvlJc w:val="left"/>
      <w:pPr>
        <w:ind w:left="1440" w:hanging="360"/>
      </w:pPr>
      <w:rPr>
        <w:rFonts w:ascii="Courier New" w:hAnsi="Courier New" w:hint="default"/>
      </w:rPr>
    </w:lvl>
    <w:lvl w:ilvl="2" w:tplc="2BB07A66">
      <w:start w:val="1"/>
      <w:numFmt w:val="bullet"/>
      <w:lvlText w:val=""/>
      <w:lvlJc w:val="left"/>
      <w:pPr>
        <w:ind w:left="2160" w:hanging="360"/>
      </w:pPr>
      <w:rPr>
        <w:rFonts w:ascii="Wingdings" w:hAnsi="Wingdings" w:hint="default"/>
      </w:rPr>
    </w:lvl>
    <w:lvl w:ilvl="3" w:tplc="FED62358">
      <w:start w:val="1"/>
      <w:numFmt w:val="bullet"/>
      <w:lvlText w:val=""/>
      <w:lvlJc w:val="left"/>
      <w:pPr>
        <w:ind w:left="2880" w:hanging="360"/>
      </w:pPr>
      <w:rPr>
        <w:rFonts w:ascii="Symbol" w:hAnsi="Symbol" w:hint="default"/>
      </w:rPr>
    </w:lvl>
    <w:lvl w:ilvl="4" w:tplc="551472F2">
      <w:start w:val="1"/>
      <w:numFmt w:val="bullet"/>
      <w:lvlText w:val="o"/>
      <w:lvlJc w:val="left"/>
      <w:pPr>
        <w:ind w:left="3600" w:hanging="360"/>
      </w:pPr>
      <w:rPr>
        <w:rFonts w:ascii="Courier New" w:hAnsi="Courier New" w:hint="default"/>
      </w:rPr>
    </w:lvl>
    <w:lvl w:ilvl="5" w:tplc="26BEB23A">
      <w:start w:val="1"/>
      <w:numFmt w:val="bullet"/>
      <w:lvlText w:val=""/>
      <w:lvlJc w:val="left"/>
      <w:pPr>
        <w:ind w:left="4320" w:hanging="360"/>
      </w:pPr>
      <w:rPr>
        <w:rFonts w:ascii="Wingdings" w:hAnsi="Wingdings" w:hint="default"/>
      </w:rPr>
    </w:lvl>
    <w:lvl w:ilvl="6" w:tplc="FFCE4A60">
      <w:start w:val="1"/>
      <w:numFmt w:val="bullet"/>
      <w:lvlText w:val=""/>
      <w:lvlJc w:val="left"/>
      <w:pPr>
        <w:ind w:left="5040" w:hanging="360"/>
      </w:pPr>
      <w:rPr>
        <w:rFonts w:ascii="Symbol" w:hAnsi="Symbol" w:hint="default"/>
      </w:rPr>
    </w:lvl>
    <w:lvl w:ilvl="7" w:tplc="C79C2B4A">
      <w:start w:val="1"/>
      <w:numFmt w:val="bullet"/>
      <w:lvlText w:val="o"/>
      <w:lvlJc w:val="left"/>
      <w:pPr>
        <w:ind w:left="5760" w:hanging="360"/>
      </w:pPr>
      <w:rPr>
        <w:rFonts w:ascii="Courier New" w:hAnsi="Courier New" w:hint="default"/>
      </w:rPr>
    </w:lvl>
    <w:lvl w:ilvl="8" w:tplc="1F764B8E">
      <w:start w:val="1"/>
      <w:numFmt w:val="bullet"/>
      <w:lvlText w:val=""/>
      <w:lvlJc w:val="left"/>
      <w:pPr>
        <w:ind w:left="6480" w:hanging="360"/>
      </w:pPr>
      <w:rPr>
        <w:rFonts w:ascii="Wingdings" w:hAnsi="Wingdings" w:hint="default"/>
      </w:rPr>
    </w:lvl>
  </w:abstractNum>
  <w:abstractNum w:abstractNumId="14" w15:restartNumberingAfterBreak="0">
    <w:nsid w:val="243114CD"/>
    <w:multiLevelType w:val="multilevel"/>
    <w:tmpl w:val="4D8E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714D6F"/>
    <w:multiLevelType w:val="hybridMultilevel"/>
    <w:tmpl w:val="C6DA4604"/>
    <w:lvl w:ilvl="0" w:tplc="56DA67B6">
      <w:start w:val="1"/>
      <w:numFmt w:val="bullet"/>
      <w:lvlText w:val="-"/>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233E8"/>
    <w:multiLevelType w:val="hybridMultilevel"/>
    <w:tmpl w:val="2DA8D980"/>
    <w:lvl w:ilvl="0" w:tplc="BC5233E0">
      <w:start w:val="1"/>
      <w:numFmt w:val="bullet"/>
      <w:lvlText w:val=""/>
      <w:lvlJc w:val="left"/>
      <w:pPr>
        <w:ind w:left="720" w:hanging="360"/>
      </w:pPr>
      <w:rPr>
        <w:rFonts w:ascii="Symbol" w:eastAsia="Times New Roman"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33497"/>
    <w:multiLevelType w:val="hybridMultilevel"/>
    <w:tmpl w:val="F44A5A4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5957032"/>
    <w:multiLevelType w:val="hybridMultilevel"/>
    <w:tmpl w:val="257C93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77B6460"/>
    <w:multiLevelType w:val="hybridMultilevel"/>
    <w:tmpl w:val="9724C2CA"/>
    <w:lvl w:ilvl="0" w:tplc="408C92A6">
      <w:start w:val="1"/>
      <w:numFmt w:val="decimal"/>
      <w:lvlText w:val="%1."/>
      <w:lvlJc w:val="left"/>
      <w:pPr>
        <w:ind w:left="108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A31BF1"/>
    <w:multiLevelType w:val="hybridMultilevel"/>
    <w:tmpl w:val="3432D5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0EF0E55"/>
    <w:multiLevelType w:val="hybridMultilevel"/>
    <w:tmpl w:val="8430C290"/>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66116F"/>
    <w:multiLevelType w:val="hybridMultilevel"/>
    <w:tmpl w:val="1DFE1B70"/>
    <w:lvl w:ilvl="0" w:tplc="BC5233E0">
      <w:start w:val="1"/>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76943"/>
    <w:multiLevelType w:val="hybridMultilevel"/>
    <w:tmpl w:val="189C5ED0"/>
    <w:lvl w:ilvl="0" w:tplc="B26453F8">
      <w:start w:val="1"/>
      <w:numFmt w:val="bullet"/>
      <w:lvlText w:val=""/>
      <w:lvlJc w:val="left"/>
      <w:pPr>
        <w:ind w:left="720" w:hanging="360"/>
      </w:pPr>
      <w:rPr>
        <w:rFonts w:ascii="Symbol" w:hAnsi="Symbol" w:hint="default"/>
      </w:rPr>
    </w:lvl>
    <w:lvl w:ilvl="1" w:tplc="D07A8BD8">
      <w:start w:val="1"/>
      <w:numFmt w:val="bullet"/>
      <w:lvlText w:val="o"/>
      <w:lvlJc w:val="left"/>
      <w:pPr>
        <w:ind w:left="1440" w:hanging="360"/>
      </w:pPr>
      <w:rPr>
        <w:rFonts w:ascii="Courier New" w:hAnsi="Courier New" w:hint="default"/>
      </w:rPr>
    </w:lvl>
    <w:lvl w:ilvl="2" w:tplc="70087B20">
      <w:start w:val="1"/>
      <w:numFmt w:val="bullet"/>
      <w:lvlText w:val=""/>
      <w:lvlJc w:val="left"/>
      <w:pPr>
        <w:ind w:left="2160" w:hanging="360"/>
      </w:pPr>
      <w:rPr>
        <w:rFonts w:ascii="Wingdings" w:hAnsi="Wingdings" w:hint="default"/>
      </w:rPr>
    </w:lvl>
    <w:lvl w:ilvl="3" w:tplc="10B416C8">
      <w:start w:val="1"/>
      <w:numFmt w:val="bullet"/>
      <w:lvlText w:val=""/>
      <w:lvlJc w:val="left"/>
      <w:pPr>
        <w:ind w:left="2880" w:hanging="360"/>
      </w:pPr>
      <w:rPr>
        <w:rFonts w:ascii="Symbol" w:hAnsi="Symbol" w:hint="default"/>
      </w:rPr>
    </w:lvl>
    <w:lvl w:ilvl="4" w:tplc="786E9DF2">
      <w:start w:val="1"/>
      <w:numFmt w:val="bullet"/>
      <w:lvlText w:val="o"/>
      <w:lvlJc w:val="left"/>
      <w:pPr>
        <w:ind w:left="3600" w:hanging="360"/>
      </w:pPr>
      <w:rPr>
        <w:rFonts w:ascii="Courier New" w:hAnsi="Courier New" w:hint="default"/>
      </w:rPr>
    </w:lvl>
    <w:lvl w:ilvl="5" w:tplc="E1C4CCA2">
      <w:start w:val="1"/>
      <w:numFmt w:val="bullet"/>
      <w:lvlText w:val=""/>
      <w:lvlJc w:val="left"/>
      <w:pPr>
        <w:ind w:left="4320" w:hanging="360"/>
      </w:pPr>
      <w:rPr>
        <w:rFonts w:ascii="Wingdings" w:hAnsi="Wingdings" w:hint="default"/>
      </w:rPr>
    </w:lvl>
    <w:lvl w:ilvl="6" w:tplc="F80EEAA8">
      <w:start w:val="1"/>
      <w:numFmt w:val="bullet"/>
      <w:lvlText w:val=""/>
      <w:lvlJc w:val="left"/>
      <w:pPr>
        <w:ind w:left="5040" w:hanging="360"/>
      </w:pPr>
      <w:rPr>
        <w:rFonts w:ascii="Symbol" w:hAnsi="Symbol" w:hint="default"/>
      </w:rPr>
    </w:lvl>
    <w:lvl w:ilvl="7" w:tplc="BA9ED6A2">
      <w:start w:val="1"/>
      <w:numFmt w:val="bullet"/>
      <w:lvlText w:val="o"/>
      <w:lvlJc w:val="left"/>
      <w:pPr>
        <w:ind w:left="5760" w:hanging="360"/>
      </w:pPr>
      <w:rPr>
        <w:rFonts w:ascii="Courier New" w:hAnsi="Courier New" w:hint="default"/>
      </w:rPr>
    </w:lvl>
    <w:lvl w:ilvl="8" w:tplc="8E5C03C0">
      <w:start w:val="1"/>
      <w:numFmt w:val="bullet"/>
      <w:lvlText w:val=""/>
      <w:lvlJc w:val="left"/>
      <w:pPr>
        <w:ind w:left="6480" w:hanging="360"/>
      </w:pPr>
      <w:rPr>
        <w:rFonts w:ascii="Wingdings" w:hAnsi="Wingdings" w:hint="default"/>
      </w:rPr>
    </w:lvl>
  </w:abstractNum>
  <w:abstractNum w:abstractNumId="24" w15:restartNumberingAfterBreak="0">
    <w:nsid w:val="3C3038FD"/>
    <w:multiLevelType w:val="hybridMultilevel"/>
    <w:tmpl w:val="A4D281B4"/>
    <w:lvl w:ilvl="0" w:tplc="1B34E826">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quot;Courier New&quot;" w:hAnsi="&quot;Courier New&quot;"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3D720187"/>
    <w:multiLevelType w:val="hybridMultilevel"/>
    <w:tmpl w:val="A7504E8A"/>
    <w:lvl w:ilvl="0" w:tplc="5BD45B74">
      <w:start w:val="1"/>
      <w:numFmt w:val="bullet"/>
      <w:lvlText w:val="o"/>
      <w:lvlJc w:val="left"/>
      <w:pPr>
        <w:ind w:left="720" w:hanging="360"/>
      </w:pPr>
      <w:rPr>
        <w:rFonts w:ascii="Courier New" w:hAnsi="Courier New" w:hint="default"/>
      </w:rPr>
    </w:lvl>
    <w:lvl w:ilvl="1" w:tplc="EA9C1FCC">
      <w:start w:val="1"/>
      <w:numFmt w:val="bullet"/>
      <w:lvlText w:val="o"/>
      <w:lvlJc w:val="left"/>
      <w:pPr>
        <w:ind w:left="1440" w:hanging="360"/>
      </w:pPr>
      <w:rPr>
        <w:rFonts w:ascii="Courier New" w:hAnsi="Courier New" w:hint="default"/>
      </w:rPr>
    </w:lvl>
    <w:lvl w:ilvl="2" w:tplc="538A26C6">
      <w:start w:val="1"/>
      <w:numFmt w:val="bullet"/>
      <w:lvlText w:val=""/>
      <w:lvlJc w:val="left"/>
      <w:pPr>
        <w:ind w:left="2160" w:hanging="360"/>
      </w:pPr>
      <w:rPr>
        <w:rFonts w:ascii="Wingdings" w:hAnsi="Wingdings" w:hint="default"/>
      </w:rPr>
    </w:lvl>
    <w:lvl w:ilvl="3" w:tplc="FB1ACA50">
      <w:start w:val="1"/>
      <w:numFmt w:val="bullet"/>
      <w:lvlText w:val=""/>
      <w:lvlJc w:val="left"/>
      <w:pPr>
        <w:ind w:left="2880" w:hanging="360"/>
      </w:pPr>
      <w:rPr>
        <w:rFonts w:ascii="Symbol" w:hAnsi="Symbol" w:hint="default"/>
      </w:rPr>
    </w:lvl>
    <w:lvl w:ilvl="4" w:tplc="13B8D38C">
      <w:start w:val="1"/>
      <w:numFmt w:val="bullet"/>
      <w:lvlText w:val="o"/>
      <w:lvlJc w:val="left"/>
      <w:pPr>
        <w:ind w:left="3600" w:hanging="360"/>
      </w:pPr>
      <w:rPr>
        <w:rFonts w:ascii="Courier New" w:hAnsi="Courier New" w:hint="default"/>
      </w:rPr>
    </w:lvl>
    <w:lvl w:ilvl="5" w:tplc="1E10BF4C">
      <w:start w:val="1"/>
      <w:numFmt w:val="bullet"/>
      <w:lvlText w:val=""/>
      <w:lvlJc w:val="left"/>
      <w:pPr>
        <w:ind w:left="4320" w:hanging="360"/>
      </w:pPr>
      <w:rPr>
        <w:rFonts w:ascii="Wingdings" w:hAnsi="Wingdings" w:hint="default"/>
      </w:rPr>
    </w:lvl>
    <w:lvl w:ilvl="6" w:tplc="53181476">
      <w:start w:val="1"/>
      <w:numFmt w:val="bullet"/>
      <w:lvlText w:val=""/>
      <w:lvlJc w:val="left"/>
      <w:pPr>
        <w:ind w:left="5040" w:hanging="360"/>
      </w:pPr>
      <w:rPr>
        <w:rFonts w:ascii="Symbol" w:hAnsi="Symbol" w:hint="default"/>
      </w:rPr>
    </w:lvl>
    <w:lvl w:ilvl="7" w:tplc="567C4B24">
      <w:start w:val="1"/>
      <w:numFmt w:val="bullet"/>
      <w:lvlText w:val="o"/>
      <w:lvlJc w:val="left"/>
      <w:pPr>
        <w:ind w:left="5760" w:hanging="360"/>
      </w:pPr>
      <w:rPr>
        <w:rFonts w:ascii="Courier New" w:hAnsi="Courier New" w:hint="default"/>
      </w:rPr>
    </w:lvl>
    <w:lvl w:ilvl="8" w:tplc="388226BE">
      <w:start w:val="1"/>
      <w:numFmt w:val="bullet"/>
      <w:lvlText w:val=""/>
      <w:lvlJc w:val="left"/>
      <w:pPr>
        <w:ind w:left="6480" w:hanging="360"/>
      </w:pPr>
      <w:rPr>
        <w:rFonts w:ascii="Wingdings" w:hAnsi="Wingdings" w:hint="default"/>
      </w:rPr>
    </w:lvl>
  </w:abstractNum>
  <w:abstractNum w:abstractNumId="26" w15:restartNumberingAfterBreak="0">
    <w:nsid w:val="3F706571"/>
    <w:multiLevelType w:val="hybridMultilevel"/>
    <w:tmpl w:val="B016E360"/>
    <w:lvl w:ilvl="0" w:tplc="8DFEAD16">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0715F01"/>
    <w:multiLevelType w:val="hybridMultilevel"/>
    <w:tmpl w:val="027A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B927B0"/>
    <w:multiLevelType w:val="hybridMultilevel"/>
    <w:tmpl w:val="8A6E2F4A"/>
    <w:lvl w:ilvl="0" w:tplc="8C68EE2A">
      <w:start w:val="1"/>
      <w:numFmt w:val="bullet"/>
      <w:lvlText w:val="-"/>
      <w:lvlJc w:val="left"/>
      <w:pPr>
        <w:ind w:left="720" w:hanging="360"/>
      </w:pPr>
      <w:rPr>
        <w:rFonts w:ascii="Arial" w:hAnsi="Arial" w:hint="default"/>
      </w:rPr>
    </w:lvl>
    <w:lvl w:ilvl="1" w:tplc="62909612">
      <w:start w:val="1"/>
      <w:numFmt w:val="bullet"/>
      <w:lvlText w:val="o"/>
      <w:lvlJc w:val="left"/>
      <w:pPr>
        <w:ind w:left="1440" w:hanging="360"/>
      </w:pPr>
      <w:rPr>
        <w:rFonts w:ascii="Courier New" w:hAnsi="Courier New" w:hint="default"/>
      </w:rPr>
    </w:lvl>
    <w:lvl w:ilvl="2" w:tplc="DAC0A6A6">
      <w:start w:val="1"/>
      <w:numFmt w:val="bullet"/>
      <w:lvlText w:val=""/>
      <w:lvlJc w:val="left"/>
      <w:pPr>
        <w:ind w:left="2160" w:hanging="360"/>
      </w:pPr>
      <w:rPr>
        <w:rFonts w:ascii="Wingdings" w:hAnsi="Wingdings" w:hint="default"/>
      </w:rPr>
    </w:lvl>
    <w:lvl w:ilvl="3" w:tplc="A018230C">
      <w:start w:val="1"/>
      <w:numFmt w:val="bullet"/>
      <w:lvlText w:val=""/>
      <w:lvlJc w:val="left"/>
      <w:pPr>
        <w:ind w:left="2880" w:hanging="360"/>
      </w:pPr>
      <w:rPr>
        <w:rFonts w:ascii="Symbol" w:hAnsi="Symbol" w:hint="default"/>
      </w:rPr>
    </w:lvl>
    <w:lvl w:ilvl="4" w:tplc="0C9AC00A">
      <w:start w:val="1"/>
      <w:numFmt w:val="bullet"/>
      <w:lvlText w:val="o"/>
      <w:lvlJc w:val="left"/>
      <w:pPr>
        <w:ind w:left="3600" w:hanging="360"/>
      </w:pPr>
      <w:rPr>
        <w:rFonts w:ascii="Courier New" w:hAnsi="Courier New" w:hint="default"/>
      </w:rPr>
    </w:lvl>
    <w:lvl w:ilvl="5" w:tplc="C15EC178">
      <w:start w:val="1"/>
      <w:numFmt w:val="bullet"/>
      <w:lvlText w:val=""/>
      <w:lvlJc w:val="left"/>
      <w:pPr>
        <w:ind w:left="4320" w:hanging="360"/>
      </w:pPr>
      <w:rPr>
        <w:rFonts w:ascii="Wingdings" w:hAnsi="Wingdings" w:hint="default"/>
      </w:rPr>
    </w:lvl>
    <w:lvl w:ilvl="6" w:tplc="9CC257BE">
      <w:start w:val="1"/>
      <w:numFmt w:val="bullet"/>
      <w:lvlText w:val=""/>
      <w:lvlJc w:val="left"/>
      <w:pPr>
        <w:ind w:left="5040" w:hanging="360"/>
      </w:pPr>
      <w:rPr>
        <w:rFonts w:ascii="Symbol" w:hAnsi="Symbol" w:hint="default"/>
      </w:rPr>
    </w:lvl>
    <w:lvl w:ilvl="7" w:tplc="82A6BC66">
      <w:start w:val="1"/>
      <w:numFmt w:val="bullet"/>
      <w:lvlText w:val="o"/>
      <w:lvlJc w:val="left"/>
      <w:pPr>
        <w:ind w:left="5760" w:hanging="360"/>
      </w:pPr>
      <w:rPr>
        <w:rFonts w:ascii="Courier New" w:hAnsi="Courier New" w:hint="default"/>
      </w:rPr>
    </w:lvl>
    <w:lvl w:ilvl="8" w:tplc="0CEE68AC">
      <w:start w:val="1"/>
      <w:numFmt w:val="bullet"/>
      <w:lvlText w:val=""/>
      <w:lvlJc w:val="left"/>
      <w:pPr>
        <w:ind w:left="6480" w:hanging="360"/>
      </w:pPr>
      <w:rPr>
        <w:rFonts w:ascii="Wingdings" w:hAnsi="Wingdings" w:hint="default"/>
      </w:rPr>
    </w:lvl>
  </w:abstractNum>
  <w:abstractNum w:abstractNumId="29" w15:restartNumberingAfterBreak="0">
    <w:nsid w:val="44B92E4D"/>
    <w:multiLevelType w:val="hybridMultilevel"/>
    <w:tmpl w:val="13145046"/>
    <w:lvl w:ilvl="0" w:tplc="138AFF06">
      <w:start w:val="1"/>
      <w:numFmt w:val="bullet"/>
      <w:lvlText w:val=""/>
      <w:lvlJc w:val="left"/>
      <w:pPr>
        <w:ind w:left="720" w:hanging="360"/>
      </w:pPr>
      <w:rPr>
        <w:rFonts w:ascii="Wingdings" w:hAnsi="Wingdings" w:hint="default"/>
      </w:rPr>
    </w:lvl>
    <w:lvl w:ilvl="1" w:tplc="0E48302A">
      <w:start w:val="1"/>
      <w:numFmt w:val="bullet"/>
      <w:lvlText w:val="o"/>
      <w:lvlJc w:val="left"/>
      <w:pPr>
        <w:ind w:left="1440" w:hanging="360"/>
      </w:pPr>
      <w:rPr>
        <w:rFonts w:ascii="Courier New" w:hAnsi="Courier New" w:hint="default"/>
      </w:rPr>
    </w:lvl>
    <w:lvl w:ilvl="2" w:tplc="3F46F352">
      <w:start w:val="1"/>
      <w:numFmt w:val="bullet"/>
      <w:lvlText w:val=""/>
      <w:lvlJc w:val="left"/>
      <w:pPr>
        <w:ind w:left="2160" w:hanging="360"/>
      </w:pPr>
      <w:rPr>
        <w:rFonts w:ascii="Wingdings" w:hAnsi="Wingdings" w:hint="default"/>
      </w:rPr>
    </w:lvl>
    <w:lvl w:ilvl="3" w:tplc="3DBCC83A">
      <w:start w:val="1"/>
      <w:numFmt w:val="bullet"/>
      <w:lvlText w:val=""/>
      <w:lvlJc w:val="left"/>
      <w:pPr>
        <w:ind w:left="2880" w:hanging="360"/>
      </w:pPr>
      <w:rPr>
        <w:rFonts w:ascii="Symbol" w:hAnsi="Symbol" w:hint="default"/>
      </w:rPr>
    </w:lvl>
    <w:lvl w:ilvl="4" w:tplc="047EA892">
      <w:start w:val="1"/>
      <w:numFmt w:val="bullet"/>
      <w:lvlText w:val="o"/>
      <w:lvlJc w:val="left"/>
      <w:pPr>
        <w:ind w:left="3600" w:hanging="360"/>
      </w:pPr>
      <w:rPr>
        <w:rFonts w:ascii="Courier New" w:hAnsi="Courier New" w:hint="default"/>
      </w:rPr>
    </w:lvl>
    <w:lvl w:ilvl="5" w:tplc="8472B2D2">
      <w:start w:val="1"/>
      <w:numFmt w:val="bullet"/>
      <w:lvlText w:val=""/>
      <w:lvlJc w:val="left"/>
      <w:pPr>
        <w:ind w:left="4320" w:hanging="360"/>
      </w:pPr>
      <w:rPr>
        <w:rFonts w:ascii="Wingdings" w:hAnsi="Wingdings" w:hint="default"/>
      </w:rPr>
    </w:lvl>
    <w:lvl w:ilvl="6" w:tplc="CBA87CA8">
      <w:start w:val="1"/>
      <w:numFmt w:val="bullet"/>
      <w:lvlText w:val=""/>
      <w:lvlJc w:val="left"/>
      <w:pPr>
        <w:ind w:left="5040" w:hanging="360"/>
      </w:pPr>
      <w:rPr>
        <w:rFonts w:ascii="Symbol" w:hAnsi="Symbol" w:hint="default"/>
      </w:rPr>
    </w:lvl>
    <w:lvl w:ilvl="7" w:tplc="94D6815C">
      <w:start w:val="1"/>
      <w:numFmt w:val="bullet"/>
      <w:lvlText w:val="o"/>
      <w:lvlJc w:val="left"/>
      <w:pPr>
        <w:ind w:left="5760" w:hanging="360"/>
      </w:pPr>
      <w:rPr>
        <w:rFonts w:ascii="Courier New" w:hAnsi="Courier New" w:hint="default"/>
      </w:rPr>
    </w:lvl>
    <w:lvl w:ilvl="8" w:tplc="4178F888">
      <w:start w:val="1"/>
      <w:numFmt w:val="bullet"/>
      <w:lvlText w:val=""/>
      <w:lvlJc w:val="left"/>
      <w:pPr>
        <w:ind w:left="6480" w:hanging="360"/>
      </w:pPr>
      <w:rPr>
        <w:rFonts w:ascii="Wingdings" w:hAnsi="Wingdings" w:hint="default"/>
      </w:rPr>
    </w:lvl>
  </w:abstractNum>
  <w:abstractNum w:abstractNumId="30" w15:restartNumberingAfterBreak="0">
    <w:nsid w:val="50F05943"/>
    <w:multiLevelType w:val="hybridMultilevel"/>
    <w:tmpl w:val="8BFE3B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1742253"/>
    <w:multiLevelType w:val="hybridMultilevel"/>
    <w:tmpl w:val="FF6EC358"/>
    <w:lvl w:ilvl="0" w:tplc="1B34E82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F044EB"/>
    <w:multiLevelType w:val="hybridMultilevel"/>
    <w:tmpl w:val="7A5EE4EE"/>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C9F01AC"/>
    <w:multiLevelType w:val="hybridMultilevel"/>
    <w:tmpl w:val="A99A119A"/>
    <w:lvl w:ilvl="0" w:tplc="881C4456">
      <w:start w:val="1"/>
      <w:numFmt w:val="bullet"/>
      <w:lvlText w:val=""/>
      <w:lvlJc w:val="left"/>
      <w:pPr>
        <w:ind w:left="720" w:hanging="360"/>
      </w:pPr>
      <w:rPr>
        <w:rFonts w:ascii="Wingdings" w:hAnsi="Wingdings" w:hint="default"/>
      </w:rPr>
    </w:lvl>
    <w:lvl w:ilvl="1" w:tplc="0AF6CF92">
      <w:start w:val="1"/>
      <w:numFmt w:val="bullet"/>
      <w:lvlText w:val="o"/>
      <w:lvlJc w:val="left"/>
      <w:pPr>
        <w:ind w:left="1440" w:hanging="360"/>
      </w:pPr>
      <w:rPr>
        <w:rFonts w:ascii="Courier New" w:hAnsi="Courier New" w:hint="default"/>
      </w:rPr>
    </w:lvl>
    <w:lvl w:ilvl="2" w:tplc="A8289880">
      <w:start w:val="1"/>
      <w:numFmt w:val="bullet"/>
      <w:lvlText w:val=""/>
      <w:lvlJc w:val="left"/>
      <w:pPr>
        <w:ind w:left="2160" w:hanging="360"/>
      </w:pPr>
      <w:rPr>
        <w:rFonts w:ascii="Wingdings" w:hAnsi="Wingdings" w:hint="default"/>
      </w:rPr>
    </w:lvl>
    <w:lvl w:ilvl="3" w:tplc="D97AB46C">
      <w:start w:val="1"/>
      <w:numFmt w:val="bullet"/>
      <w:lvlText w:val=""/>
      <w:lvlJc w:val="left"/>
      <w:pPr>
        <w:ind w:left="2880" w:hanging="360"/>
      </w:pPr>
      <w:rPr>
        <w:rFonts w:ascii="Symbol" w:hAnsi="Symbol" w:hint="default"/>
      </w:rPr>
    </w:lvl>
    <w:lvl w:ilvl="4" w:tplc="1DBE5EFA">
      <w:start w:val="1"/>
      <w:numFmt w:val="bullet"/>
      <w:lvlText w:val="o"/>
      <w:lvlJc w:val="left"/>
      <w:pPr>
        <w:ind w:left="3600" w:hanging="360"/>
      </w:pPr>
      <w:rPr>
        <w:rFonts w:ascii="Courier New" w:hAnsi="Courier New" w:hint="default"/>
      </w:rPr>
    </w:lvl>
    <w:lvl w:ilvl="5" w:tplc="395E3F46">
      <w:start w:val="1"/>
      <w:numFmt w:val="bullet"/>
      <w:lvlText w:val=""/>
      <w:lvlJc w:val="left"/>
      <w:pPr>
        <w:ind w:left="4320" w:hanging="360"/>
      </w:pPr>
      <w:rPr>
        <w:rFonts w:ascii="Wingdings" w:hAnsi="Wingdings" w:hint="default"/>
      </w:rPr>
    </w:lvl>
    <w:lvl w:ilvl="6" w:tplc="F5BA8392">
      <w:start w:val="1"/>
      <w:numFmt w:val="bullet"/>
      <w:lvlText w:val=""/>
      <w:lvlJc w:val="left"/>
      <w:pPr>
        <w:ind w:left="5040" w:hanging="360"/>
      </w:pPr>
      <w:rPr>
        <w:rFonts w:ascii="Symbol" w:hAnsi="Symbol" w:hint="default"/>
      </w:rPr>
    </w:lvl>
    <w:lvl w:ilvl="7" w:tplc="E0C8EACE">
      <w:start w:val="1"/>
      <w:numFmt w:val="bullet"/>
      <w:lvlText w:val="o"/>
      <w:lvlJc w:val="left"/>
      <w:pPr>
        <w:ind w:left="5760" w:hanging="360"/>
      </w:pPr>
      <w:rPr>
        <w:rFonts w:ascii="Courier New" w:hAnsi="Courier New" w:hint="default"/>
      </w:rPr>
    </w:lvl>
    <w:lvl w:ilvl="8" w:tplc="6E6EFBF0">
      <w:start w:val="1"/>
      <w:numFmt w:val="bullet"/>
      <w:lvlText w:val=""/>
      <w:lvlJc w:val="left"/>
      <w:pPr>
        <w:ind w:left="6480" w:hanging="360"/>
      </w:pPr>
      <w:rPr>
        <w:rFonts w:ascii="Wingdings" w:hAnsi="Wingdings" w:hint="default"/>
      </w:rPr>
    </w:lvl>
  </w:abstractNum>
  <w:abstractNum w:abstractNumId="34" w15:restartNumberingAfterBreak="0">
    <w:nsid w:val="5CF60F8C"/>
    <w:multiLevelType w:val="hybridMultilevel"/>
    <w:tmpl w:val="5DD64F40"/>
    <w:lvl w:ilvl="0" w:tplc="CEF29A5E">
      <w:start w:val="1"/>
      <w:numFmt w:val="bullet"/>
      <w:lvlText w:val=""/>
      <w:lvlJc w:val="left"/>
      <w:pPr>
        <w:ind w:left="720" w:hanging="360"/>
      </w:pPr>
      <w:rPr>
        <w:rFonts w:ascii="Symbol" w:hAnsi="Symbol" w:hint="default"/>
      </w:rPr>
    </w:lvl>
    <w:lvl w:ilvl="1" w:tplc="8564C3DE">
      <w:start w:val="1"/>
      <w:numFmt w:val="bullet"/>
      <w:lvlText w:val="o"/>
      <w:lvlJc w:val="left"/>
      <w:pPr>
        <w:ind w:left="1440" w:hanging="360"/>
      </w:pPr>
      <w:rPr>
        <w:rFonts w:ascii="Courier New" w:hAnsi="Courier New" w:hint="default"/>
      </w:rPr>
    </w:lvl>
    <w:lvl w:ilvl="2" w:tplc="C4D0D9F0">
      <w:start w:val="1"/>
      <w:numFmt w:val="bullet"/>
      <w:lvlText w:val=""/>
      <w:lvlJc w:val="left"/>
      <w:pPr>
        <w:ind w:left="2160" w:hanging="360"/>
      </w:pPr>
      <w:rPr>
        <w:rFonts w:ascii="Symbol" w:hAnsi="Symbol" w:hint="default"/>
      </w:rPr>
    </w:lvl>
    <w:lvl w:ilvl="3" w:tplc="7E68DC7E">
      <w:start w:val="1"/>
      <w:numFmt w:val="bullet"/>
      <w:lvlText w:val=""/>
      <w:lvlJc w:val="left"/>
      <w:pPr>
        <w:ind w:left="2880" w:hanging="360"/>
      </w:pPr>
      <w:rPr>
        <w:rFonts w:ascii="Symbol" w:hAnsi="Symbol" w:hint="default"/>
      </w:rPr>
    </w:lvl>
    <w:lvl w:ilvl="4" w:tplc="8DBC0EF4">
      <w:start w:val="1"/>
      <w:numFmt w:val="bullet"/>
      <w:lvlText w:val="o"/>
      <w:lvlJc w:val="left"/>
      <w:pPr>
        <w:ind w:left="3600" w:hanging="360"/>
      </w:pPr>
      <w:rPr>
        <w:rFonts w:ascii="Courier New" w:hAnsi="Courier New" w:hint="default"/>
      </w:rPr>
    </w:lvl>
    <w:lvl w:ilvl="5" w:tplc="278A4782">
      <w:start w:val="1"/>
      <w:numFmt w:val="bullet"/>
      <w:lvlText w:val=""/>
      <w:lvlJc w:val="left"/>
      <w:pPr>
        <w:ind w:left="4320" w:hanging="360"/>
      </w:pPr>
      <w:rPr>
        <w:rFonts w:ascii="Wingdings" w:hAnsi="Wingdings" w:hint="default"/>
      </w:rPr>
    </w:lvl>
    <w:lvl w:ilvl="6" w:tplc="92C8ACDC">
      <w:start w:val="1"/>
      <w:numFmt w:val="bullet"/>
      <w:lvlText w:val=""/>
      <w:lvlJc w:val="left"/>
      <w:pPr>
        <w:ind w:left="5040" w:hanging="360"/>
      </w:pPr>
      <w:rPr>
        <w:rFonts w:ascii="Symbol" w:hAnsi="Symbol" w:hint="default"/>
      </w:rPr>
    </w:lvl>
    <w:lvl w:ilvl="7" w:tplc="EC6A4F94">
      <w:start w:val="1"/>
      <w:numFmt w:val="bullet"/>
      <w:lvlText w:val="o"/>
      <w:lvlJc w:val="left"/>
      <w:pPr>
        <w:ind w:left="5760" w:hanging="360"/>
      </w:pPr>
      <w:rPr>
        <w:rFonts w:ascii="Courier New" w:hAnsi="Courier New" w:hint="default"/>
      </w:rPr>
    </w:lvl>
    <w:lvl w:ilvl="8" w:tplc="3A6A6F70">
      <w:start w:val="1"/>
      <w:numFmt w:val="bullet"/>
      <w:lvlText w:val=""/>
      <w:lvlJc w:val="left"/>
      <w:pPr>
        <w:ind w:left="6480" w:hanging="360"/>
      </w:pPr>
      <w:rPr>
        <w:rFonts w:ascii="Wingdings" w:hAnsi="Wingdings" w:hint="default"/>
      </w:rPr>
    </w:lvl>
  </w:abstractNum>
  <w:abstractNum w:abstractNumId="35" w15:restartNumberingAfterBreak="0">
    <w:nsid w:val="603068EC"/>
    <w:multiLevelType w:val="hybridMultilevel"/>
    <w:tmpl w:val="E4CAC31C"/>
    <w:lvl w:ilvl="0" w:tplc="B20E49C4">
      <w:start w:val="1"/>
      <w:numFmt w:val="bullet"/>
      <w:lvlText w:val="·"/>
      <w:lvlJc w:val="left"/>
      <w:pPr>
        <w:ind w:left="720" w:hanging="360"/>
      </w:pPr>
      <w:rPr>
        <w:rFonts w:ascii="Symbol" w:hAnsi="Symbol" w:hint="default"/>
      </w:rPr>
    </w:lvl>
    <w:lvl w:ilvl="1" w:tplc="521217BA">
      <w:start w:val="1"/>
      <w:numFmt w:val="bullet"/>
      <w:lvlText w:val="o"/>
      <w:lvlJc w:val="left"/>
      <w:pPr>
        <w:ind w:left="1440" w:hanging="360"/>
      </w:pPr>
      <w:rPr>
        <w:rFonts w:ascii="Courier New" w:hAnsi="Courier New" w:hint="default"/>
      </w:rPr>
    </w:lvl>
    <w:lvl w:ilvl="2" w:tplc="7ECE3C18">
      <w:start w:val="1"/>
      <w:numFmt w:val="bullet"/>
      <w:lvlText w:val=""/>
      <w:lvlJc w:val="left"/>
      <w:pPr>
        <w:ind w:left="2160" w:hanging="360"/>
      </w:pPr>
      <w:rPr>
        <w:rFonts w:ascii="Wingdings" w:hAnsi="Wingdings" w:hint="default"/>
      </w:rPr>
    </w:lvl>
    <w:lvl w:ilvl="3" w:tplc="DC287070">
      <w:start w:val="1"/>
      <w:numFmt w:val="bullet"/>
      <w:lvlText w:val=""/>
      <w:lvlJc w:val="left"/>
      <w:pPr>
        <w:ind w:left="2880" w:hanging="360"/>
      </w:pPr>
      <w:rPr>
        <w:rFonts w:ascii="Symbol" w:hAnsi="Symbol" w:hint="default"/>
      </w:rPr>
    </w:lvl>
    <w:lvl w:ilvl="4" w:tplc="ED9878C6">
      <w:start w:val="1"/>
      <w:numFmt w:val="bullet"/>
      <w:lvlText w:val="o"/>
      <w:lvlJc w:val="left"/>
      <w:pPr>
        <w:ind w:left="3600" w:hanging="360"/>
      </w:pPr>
      <w:rPr>
        <w:rFonts w:ascii="Courier New" w:hAnsi="Courier New" w:hint="default"/>
      </w:rPr>
    </w:lvl>
    <w:lvl w:ilvl="5" w:tplc="D01429D8">
      <w:start w:val="1"/>
      <w:numFmt w:val="bullet"/>
      <w:lvlText w:val=""/>
      <w:lvlJc w:val="left"/>
      <w:pPr>
        <w:ind w:left="4320" w:hanging="360"/>
      </w:pPr>
      <w:rPr>
        <w:rFonts w:ascii="Wingdings" w:hAnsi="Wingdings" w:hint="default"/>
      </w:rPr>
    </w:lvl>
    <w:lvl w:ilvl="6" w:tplc="B2587E26">
      <w:start w:val="1"/>
      <w:numFmt w:val="bullet"/>
      <w:lvlText w:val=""/>
      <w:lvlJc w:val="left"/>
      <w:pPr>
        <w:ind w:left="5040" w:hanging="360"/>
      </w:pPr>
      <w:rPr>
        <w:rFonts w:ascii="Symbol" w:hAnsi="Symbol" w:hint="default"/>
      </w:rPr>
    </w:lvl>
    <w:lvl w:ilvl="7" w:tplc="DA4ADC38">
      <w:start w:val="1"/>
      <w:numFmt w:val="bullet"/>
      <w:lvlText w:val="o"/>
      <w:lvlJc w:val="left"/>
      <w:pPr>
        <w:ind w:left="5760" w:hanging="360"/>
      </w:pPr>
      <w:rPr>
        <w:rFonts w:ascii="Courier New" w:hAnsi="Courier New" w:hint="default"/>
      </w:rPr>
    </w:lvl>
    <w:lvl w:ilvl="8" w:tplc="DD98A632">
      <w:start w:val="1"/>
      <w:numFmt w:val="bullet"/>
      <w:lvlText w:val=""/>
      <w:lvlJc w:val="left"/>
      <w:pPr>
        <w:ind w:left="6480" w:hanging="360"/>
      </w:pPr>
      <w:rPr>
        <w:rFonts w:ascii="Wingdings" w:hAnsi="Wingdings" w:hint="default"/>
      </w:rPr>
    </w:lvl>
  </w:abstractNum>
  <w:abstractNum w:abstractNumId="36" w15:restartNumberingAfterBreak="0">
    <w:nsid w:val="60AD1997"/>
    <w:multiLevelType w:val="hybridMultilevel"/>
    <w:tmpl w:val="D61EE9E2"/>
    <w:lvl w:ilvl="0" w:tplc="FE1AEB1A">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6DE1625"/>
    <w:multiLevelType w:val="hybridMultilevel"/>
    <w:tmpl w:val="499EC0CE"/>
    <w:lvl w:ilvl="0" w:tplc="04090001">
      <w:start w:val="1"/>
      <w:numFmt w:val="bullet"/>
      <w:lvlText w:val=""/>
      <w:lvlJc w:val="left"/>
      <w:pPr>
        <w:ind w:left="720" w:hanging="360"/>
      </w:pPr>
      <w:rPr>
        <w:rFonts w:ascii="Symbol" w:hAnsi="Symbol" w:hint="default"/>
      </w:rPr>
    </w:lvl>
    <w:lvl w:ilvl="1" w:tplc="B96A8E4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572FE0"/>
    <w:multiLevelType w:val="hybridMultilevel"/>
    <w:tmpl w:val="A86E30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A4937E4"/>
    <w:multiLevelType w:val="hybridMultilevel"/>
    <w:tmpl w:val="BB7AB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EC55630"/>
    <w:multiLevelType w:val="hybridMultilevel"/>
    <w:tmpl w:val="5F408792"/>
    <w:lvl w:ilvl="0" w:tplc="620E333A">
      <w:start w:val="1"/>
      <w:numFmt w:val="bullet"/>
      <w:lvlText w:val=""/>
      <w:lvlJc w:val="left"/>
      <w:pPr>
        <w:ind w:left="720" w:hanging="360"/>
      </w:pPr>
      <w:rPr>
        <w:rFonts w:ascii="Symbol" w:hAnsi="Symbol" w:hint="default"/>
      </w:rPr>
    </w:lvl>
    <w:lvl w:ilvl="1" w:tplc="ADD077EC">
      <w:start w:val="1"/>
      <w:numFmt w:val="bullet"/>
      <w:lvlText w:val=""/>
      <w:lvlJc w:val="left"/>
      <w:pPr>
        <w:ind w:left="1440" w:hanging="360"/>
      </w:pPr>
      <w:rPr>
        <w:rFonts w:ascii="Symbol" w:hAnsi="Symbol" w:hint="default"/>
      </w:rPr>
    </w:lvl>
    <w:lvl w:ilvl="2" w:tplc="30CC5EF0">
      <w:start w:val="1"/>
      <w:numFmt w:val="bullet"/>
      <w:lvlText w:val=""/>
      <w:lvlJc w:val="left"/>
      <w:pPr>
        <w:ind w:left="2160" w:hanging="360"/>
      </w:pPr>
      <w:rPr>
        <w:rFonts w:ascii="Wingdings" w:hAnsi="Wingdings" w:hint="default"/>
      </w:rPr>
    </w:lvl>
    <w:lvl w:ilvl="3" w:tplc="B2224C7E">
      <w:start w:val="1"/>
      <w:numFmt w:val="bullet"/>
      <w:lvlText w:val=""/>
      <w:lvlJc w:val="left"/>
      <w:pPr>
        <w:ind w:left="2880" w:hanging="360"/>
      </w:pPr>
      <w:rPr>
        <w:rFonts w:ascii="Symbol" w:hAnsi="Symbol" w:hint="default"/>
      </w:rPr>
    </w:lvl>
    <w:lvl w:ilvl="4" w:tplc="E4E82304">
      <w:start w:val="1"/>
      <w:numFmt w:val="bullet"/>
      <w:lvlText w:val="o"/>
      <w:lvlJc w:val="left"/>
      <w:pPr>
        <w:ind w:left="3600" w:hanging="360"/>
      </w:pPr>
      <w:rPr>
        <w:rFonts w:ascii="Courier New" w:hAnsi="Courier New" w:hint="default"/>
      </w:rPr>
    </w:lvl>
    <w:lvl w:ilvl="5" w:tplc="B5889008">
      <w:start w:val="1"/>
      <w:numFmt w:val="bullet"/>
      <w:lvlText w:val=""/>
      <w:lvlJc w:val="left"/>
      <w:pPr>
        <w:ind w:left="4320" w:hanging="360"/>
      </w:pPr>
      <w:rPr>
        <w:rFonts w:ascii="Wingdings" w:hAnsi="Wingdings" w:hint="default"/>
      </w:rPr>
    </w:lvl>
    <w:lvl w:ilvl="6" w:tplc="023069DE">
      <w:start w:val="1"/>
      <w:numFmt w:val="bullet"/>
      <w:lvlText w:val=""/>
      <w:lvlJc w:val="left"/>
      <w:pPr>
        <w:ind w:left="5040" w:hanging="360"/>
      </w:pPr>
      <w:rPr>
        <w:rFonts w:ascii="Symbol" w:hAnsi="Symbol" w:hint="default"/>
      </w:rPr>
    </w:lvl>
    <w:lvl w:ilvl="7" w:tplc="065E9A10">
      <w:start w:val="1"/>
      <w:numFmt w:val="bullet"/>
      <w:lvlText w:val="o"/>
      <w:lvlJc w:val="left"/>
      <w:pPr>
        <w:ind w:left="5760" w:hanging="360"/>
      </w:pPr>
      <w:rPr>
        <w:rFonts w:ascii="Courier New" w:hAnsi="Courier New" w:hint="default"/>
      </w:rPr>
    </w:lvl>
    <w:lvl w:ilvl="8" w:tplc="00807576">
      <w:start w:val="1"/>
      <w:numFmt w:val="bullet"/>
      <w:lvlText w:val=""/>
      <w:lvlJc w:val="left"/>
      <w:pPr>
        <w:ind w:left="6480" w:hanging="360"/>
      </w:pPr>
      <w:rPr>
        <w:rFonts w:ascii="Wingdings" w:hAnsi="Wingdings" w:hint="default"/>
      </w:rPr>
    </w:lvl>
  </w:abstractNum>
  <w:abstractNum w:abstractNumId="41" w15:restartNumberingAfterBreak="0">
    <w:nsid w:val="701D4ABB"/>
    <w:multiLevelType w:val="multilevel"/>
    <w:tmpl w:val="722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52A07"/>
    <w:multiLevelType w:val="hybridMultilevel"/>
    <w:tmpl w:val="F3DE4D52"/>
    <w:lvl w:ilvl="0" w:tplc="CFF0A354">
      <w:start w:val="1"/>
      <w:numFmt w:val="bullet"/>
      <w:lvlText w:val=""/>
      <w:lvlJc w:val="left"/>
      <w:pPr>
        <w:ind w:left="720" w:hanging="360"/>
      </w:pPr>
      <w:rPr>
        <w:rFonts w:ascii="Symbol" w:hAnsi="Symbol" w:hint="default"/>
      </w:rPr>
    </w:lvl>
    <w:lvl w:ilvl="1" w:tplc="555044D2">
      <w:start w:val="1"/>
      <w:numFmt w:val="bullet"/>
      <w:lvlText w:val="o"/>
      <w:lvlJc w:val="left"/>
      <w:pPr>
        <w:ind w:left="1440" w:hanging="360"/>
      </w:pPr>
      <w:rPr>
        <w:rFonts w:ascii="Courier New" w:hAnsi="Courier New" w:hint="default"/>
      </w:rPr>
    </w:lvl>
    <w:lvl w:ilvl="2" w:tplc="8B74429C">
      <w:start w:val="1"/>
      <w:numFmt w:val="bullet"/>
      <w:lvlText w:val=""/>
      <w:lvlJc w:val="left"/>
      <w:pPr>
        <w:ind w:left="2160" w:hanging="360"/>
      </w:pPr>
      <w:rPr>
        <w:rFonts w:ascii="Wingdings" w:hAnsi="Wingdings" w:hint="default"/>
      </w:rPr>
    </w:lvl>
    <w:lvl w:ilvl="3" w:tplc="A83C98BA">
      <w:start w:val="1"/>
      <w:numFmt w:val="bullet"/>
      <w:lvlText w:val=""/>
      <w:lvlJc w:val="left"/>
      <w:pPr>
        <w:ind w:left="2880" w:hanging="360"/>
      </w:pPr>
      <w:rPr>
        <w:rFonts w:ascii="Symbol" w:hAnsi="Symbol" w:hint="default"/>
      </w:rPr>
    </w:lvl>
    <w:lvl w:ilvl="4" w:tplc="7C8462DE">
      <w:start w:val="1"/>
      <w:numFmt w:val="bullet"/>
      <w:lvlText w:val="o"/>
      <w:lvlJc w:val="left"/>
      <w:pPr>
        <w:ind w:left="3600" w:hanging="360"/>
      </w:pPr>
      <w:rPr>
        <w:rFonts w:ascii="Courier New" w:hAnsi="Courier New" w:hint="default"/>
      </w:rPr>
    </w:lvl>
    <w:lvl w:ilvl="5" w:tplc="3EB65CAC">
      <w:start w:val="1"/>
      <w:numFmt w:val="bullet"/>
      <w:lvlText w:val=""/>
      <w:lvlJc w:val="left"/>
      <w:pPr>
        <w:ind w:left="4320" w:hanging="360"/>
      </w:pPr>
      <w:rPr>
        <w:rFonts w:ascii="Wingdings" w:hAnsi="Wingdings" w:hint="default"/>
      </w:rPr>
    </w:lvl>
    <w:lvl w:ilvl="6" w:tplc="B5D8D626">
      <w:start w:val="1"/>
      <w:numFmt w:val="bullet"/>
      <w:lvlText w:val=""/>
      <w:lvlJc w:val="left"/>
      <w:pPr>
        <w:ind w:left="5040" w:hanging="360"/>
      </w:pPr>
      <w:rPr>
        <w:rFonts w:ascii="Symbol" w:hAnsi="Symbol" w:hint="default"/>
      </w:rPr>
    </w:lvl>
    <w:lvl w:ilvl="7" w:tplc="E750AAF8">
      <w:start w:val="1"/>
      <w:numFmt w:val="bullet"/>
      <w:lvlText w:val="o"/>
      <w:lvlJc w:val="left"/>
      <w:pPr>
        <w:ind w:left="5760" w:hanging="360"/>
      </w:pPr>
      <w:rPr>
        <w:rFonts w:ascii="Courier New" w:hAnsi="Courier New" w:hint="default"/>
      </w:rPr>
    </w:lvl>
    <w:lvl w:ilvl="8" w:tplc="A1C20916">
      <w:start w:val="1"/>
      <w:numFmt w:val="bullet"/>
      <w:lvlText w:val=""/>
      <w:lvlJc w:val="left"/>
      <w:pPr>
        <w:ind w:left="6480" w:hanging="360"/>
      </w:pPr>
      <w:rPr>
        <w:rFonts w:ascii="Wingdings" w:hAnsi="Wingdings" w:hint="default"/>
      </w:rPr>
    </w:lvl>
  </w:abstractNum>
  <w:abstractNum w:abstractNumId="43" w15:restartNumberingAfterBreak="0">
    <w:nsid w:val="71550AFC"/>
    <w:multiLevelType w:val="hybridMultilevel"/>
    <w:tmpl w:val="2F52B3CE"/>
    <w:lvl w:ilvl="0" w:tplc="A26A4024">
      <w:numFmt w:val="bullet"/>
      <w:lvlText w:val="-"/>
      <w:lvlJc w:val="left"/>
      <w:pPr>
        <w:ind w:left="720" w:hanging="360"/>
      </w:pPr>
      <w:rPr>
        <w:rFonts w:ascii="Arial" w:eastAsiaTheme="minorHAnsi" w:hAnsi="Arial" w:cs="Aria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2A4278"/>
    <w:multiLevelType w:val="hybridMultilevel"/>
    <w:tmpl w:val="A57AE05C"/>
    <w:lvl w:ilvl="0" w:tplc="138AFF06">
      <w:start w:val="1"/>
      <w:numFmt w:val="bullet"/>
      <w:lvlText w:val=""/>
      <w:lvlJc w:val="left"/>
      <w:pPr>
        <w:ind w:left="720" w:hanging="360"/>
      </w:pPr>
      <w:rPr>
        <w:rFonts w:ascii="Wingdings" w:hAnsi="Wingdings" w:hint="default"/>
      </w:rPr>
    </w:lvl>
    <w:lvl w:ilvl="1" w:tplc="F3CED638">
      <w:start w:val="1"/>
      <w:numFmt w:val="bullet"/>
      <w:lvlText w:val="o"/>
      <w:lvlJc w:val="left"/>
      <w:pPr>
        <w:ind w:left="1440" w:hanging="360"/>
      </w:pPr>
      <w:rPr>
        <w:rFonts w:ascii="&quot;Courier New&quot;" w:hAnsi="&quot;Courier New&quot;" w:hint="default"/>
      </w:rPr>
    </w:lvl>
    <w:lvl w:ilvl="2" w:tplc="04090003">
      <w:start w:val="1"/>
      <w:numFmt w:val="bullet"/>
      <w:lvlText w:val="o"/>
      <w:lvlJc w:val="left"/>
      <w:pPr>
        <w:ind w:left="2160" w:hanging="360"/>
      </w:pPr>
      <w:rPr>
        <w:rFonts w:ascii="Courier New" w:hAnsi="Courier New" w:cs="Courier New" w:hint="default"/>
      </w:rPr>
    </w:lvl>
    <w:lvl w:ilvl="3" w:tplc="DF6829B2">
      <w:start w:val="1"/>
      <w:numFmt w:val="bullet"/>
      <w:lvlText w:val=""/>
      <w:lvlJc w:val="left"/>
      <w:pPr>
        <w:ind w:left="2880" w:hanging="360"/>
      </w:pPr>
      <w:rPr>
        <w:rFonts w:ascii="Symbol" w:hAnsi="Symbol" w:hint="default"/>
      </w:rPr>
    </w:lvl>
    <w:lvl w:ilvl="4" w:tplc="EF9A6990">
      <w:start w:val="1"/>
      <w:numFmt w:val="bullet"/>
      <w:lvlText w:val="o"/>
      <w:lvlJc w:val="left"/>
      <w:pPr>
        <w:ind w:left="3600" w:hanging="360"/>
      </w:pPr>
      <w:rPr>
        <w:rFonts w:ascii="Courier New" w:hAnsi="Courier New" w:hint="default"/>
      </w:rPr>
    </w:lvl>
    <w:lvl w:ilvl="5" w:tplc="2C225B9E">
      <w:start w:val="1"/>
      <w:numFmt w:val="bullet"/>
      <w:lvlText w:val=""/>
      <w:lvlJc w:val="left"/>
      <w:pPr>
        <w:ind w:left="4320" w:hanging="360"/>
      </w:pPr>
      <w:rPr>
        <w:rFonts w:ascii="Wingdings" w:hAnsi="Wingdings" w:hint="default"/>
      </w:rPr>
    </w:lvl>
    <w:lvl w:ilvl="6" w:tplc="558C382A">
      <w:start w:val="1"/>
      <w:numFmt w:val="bullet"/>
      <w:lvlText w:val=""/>
      <w:lvlJc w:val="left"/>
      <w:pPr>
        <w:ind w:left="5040" w:hanging="360"/>
      </w:pPr>
      <w:rPr>
        <w:rFonts w:ascii="Symbol" w:hAnsi="Symbol" w:hint="default"/>
      </w:rPr>
    </w:lvl>
    <w:lvl w:ilvl="7" w:tplc="1966DB82">
      <w:start w:val="1"/>
      <w:numFmt w:val="bullet"/>
      <w:lvlText w:val="o"/>
      <w:lvlJc w:val="left"/>
      <w:pPr>
        <w:ind w:left="5760" w:hanging="360"/>
      </w:pPr>
      <w:rPr>
        <w:rFonts w:ascii="Courier New" w:hAnsi="Courier New" w:hint="default"/>
      </w:rPr>
    </w:lvl>
    <w:lvl w:ilvl="8" w:tplc="8EE44036">
      <w:start w:val="1"/>
      <w:numFmt w:val="bullet"/>
      <w:lvlText w:val=""/>
      <w:lvlJc w:val="left"/>
      <w:pPr>
        <w:ind w:left="6480" w:hanging="360"/>
      </w:pPr>
      <w:rPr>
        <w:rFonts w:ascii="Wingdings" w:hAnsi="Wingdings" w:hint="default"/>
      </w:rPr>
    </w:lvl>
  </w:abstractNum>
  <w:abstractNum w:abstractNumId="45" w15:restartNumberingAfterBreak="0">
    <w:nsid w:val="761A0BB4"/>
    <w:multiLevelType w:val="hybridMultilevel"/>
    <w:tmpl w:val="5FC2FBAC"/>
    <w:lvl w:ilvl="0" w:tplc="E69A292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791240"/>
    <w:multiLevelType w:val="hybridMultilevel"/>
    <w:tmpl w:val="754C7064"/>
    <w:lvl w:ilvl="0" w:tplc="BC5233E0">
      <w:start w:val="1"/>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549583">
    <w:abstractNumId w:val="5"/>
  </w:num>
  <w:num w:numId="2" w16cid:durableId="33359642">
    <w:abstractNumId w:val="23"/>
  </w:num>
  <w:num w:numId="3" w16cid:durableId="1973361220">
    <w:abstractNumId w:val="7"/>
  </w:num>
  <w:num w:numId="4" w16cid:durableId="1276012586">
    <w:abstractNumId w:val="28"/>
  </w:num>
  <w:num w:numId="5" w16cid:durableId="1170607660">
    <w:abstractNumId w:val="44"/>
  </w:num>
  <w:num w:numId="6" w16cid:durableId="661470500">
    <w:abstractNumId w:val="42"/>
  </w:num>
  <w:num w:numId="7" w16cid:durableId="635650248">
    <w:abstractNumId w:val="40"/>
  </w:num>
  <w:num w:numId="8" w16cid:durableId="1978294610">
    <w:abstractNumId w:val="29"/>
  </w:num>
  <w:num w:numId="9" w16cid:durableId="767623314">
    <w:abstractNumId w:val="13"/>
  </w:num>
  <w:num w:numId="10" w16cid:durableId="1303004946">
    <w:abstractNumId w:val="2"/>
  </w:num>
  <w:num w:numId="11" w16cid:durableId="322128324">
    <w:abstractNumId w:val="4"/>
  </w:num>
  <w:num w:numId="12" w16cid:durableId="2039037378">
    <w:abstractNumId w:val="34"/>
  </w:num>
  <w:num w:numId="13" w16cid:durableId="2030790556">
    <w:abstractNumId w:val="25"/>
  </w:num>
  <w:num w:numId="14" w16cid:durableId="1941066501">
    <w:abstractNumId w:val="33"/>
  </w:num>
  <w:num w:numId="15" w16cid:durableId="1083989233">
    <w:abstractNumId w:val="35"/>
  </w:num>
  <w:num w:numId="16" w16cid:durableId="331294674">
    <w:abstractNumId w:val="10"/>
  </w:num>
  <w:num w:numId="17" w16cid:durableId="2026787258">
    <w:abstractNumId w:val="46"/>
  </w:num>
  <w:num w:numId="18" w16cid:durableId="1811677392">
    <w:abstractNumId w:val="6"/>
  </w:num>
  <w:num w:numId="19" w16cid:durableId="833910588">
    <w:abstractNumId w:val="16"/>
  </w:num>
  <w:num w:numId="20" w16cid:durableId="2096169626">
    <w:abstractNumId w:val="19"/>
  </w:num>
  <w:num w:numId="21" w16cid:durableId="2002536119">
    <w:abstractNumId w:val="22"/>
  </w:num>
  <w:num w:numId="22" w16cid:durableId="784663847">
    <w:abstractNumId w:val="27"/>
  </w:num>
  <w:num w:numId="23" w16cid:durableId="577521831">
    <w:abstractNumId w:val="15"/>
  </w:num>
  <w:num w:numId="24" w16cid:durableId="671446541">
    <w:abstractNumId w:val="43"/>
  </w:num>
  <w:num w:numId="25" w16cid:durableId="1196846465">
    <w:abstractNumId w:val="45"/>
  </w:num>
  <w:num w:numId="26" w16cid:durableId="107629159">
    <w:abstractNumId w:val="12"/>
  </w:num>
  <w:num w:numId="27" w16cid:durableId="1917786608">
    <w:abstractNumId w:val="24"/>
  </w:num>
  <w:num w:numId="28" w16cid:durableId="51774142">
    <w:abstractNumId w:val="31"/>
  </w:num>
  <w:num w:numId="29" w16cid:durableId="520584593">
    <w:abstractNumId w:val="36"/>
  </w:num>
  <w:num w:numId="30" w16cid:durableId="2051610630">
    <w:abstractNumId w:val="37"/>
  </w:num>
  <w:num w:numId="31" w16cid:durableId="473185757">
    <w:abstractNumId w:val="8"/>
  </w:num>
  <w:num w:numId="32" w16cid:durableId="618225012">
    <w:abstractNumId w:val="11"/>
  </w:num>
  <w:num w:numId="33" w16cid:durableId="89011338">
    <w:abstractNumId w:val="21"/>
  </w:num>
  <w:num w:numId="34" w16cid:durableId="774788533">
    <w:abstractNumId w:val="32"/>
  </w:num>
  <w:num w:numId="35" w16cid:durableId="687832479">
    <w:abstractNumId w:val="1"/>
  </w:num>
  <w:num w:numId="36" w16cid:durableId="522784234">
    <w:abstractNumId w:val="9"/>
  </w:num>
  <w:num w:numId="37" w16cid:durableId="119686589">
    <w:abstractNumId w:val="41"/>
  </w:num>
  <w:num w:numId="38" w16cid:durableId="487481352">
    <w:abstractNumId w:val="38"/>
  </w:num>
  <w:num w:numId="39" w16cid:durableId="983855844">
    <w:abstractNumId w:val="39"/>
  </w:num>
  <w:num w:numId="40" w16cid:durableId="1209341159">
    <w:abstractNumId w:val="18"/>
  </w:num>
  <w:num w:numId="41" w16cid:durableId="599026322">
    <w:abstractNumId w:val="14"/>
  </w:num>
  <w:num w:numId="42" w16cid:durableId="978726035">
    <w:abstractNumId w:val="0"/>
  </w:num>
  <w:num w:numId="43" w16cid:durableId="665743210">
    <w:abstractNumId w:val="17"/>
  </w:num>
  <w:num w:numId="44" w16cid:durableId="77870034">
    <w:abstractNumId w:val="30"/>
  </w:num>
  <w:num w:numId="45" w16cid:durableId="1648242484">
    <w:abstractNumId w:val="3"/>
  </w:num>
  <w:num w:numId="46" w16cid:durableId="646125421">
    <w:abstractNumId w:val="26"/>
  </w:num>
  <w:num w:numId="47" w16cid:durableId="1407372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67"/>
    <w:rsid w:val="000000E3"/>
    <w:rsid w:val="000002F2"/>
    <w:rsid w:val="000058BF"/>
    <w:rsid w:val="000108DD"/>
    <w:rsid w:val="0001470B"/>
    <w:rsid w:val="00023E03"/>
    <w:rsid w:val="000324EC"/>
    <w:rsid w:val="00033A6C"/>
    <w:rsid w:val="00033F5D"/>
    <w:rsid w:val="000375EF"/>
    <w:rsid w:val="000403D1"/>
    <w:rsid w:val="000408A0"/>
    <w:rsid w:val="00041A56"/>
    <w:rsid w:val="00056722"/>
    <w:rsid w:val="00073899"/>
    <w:rsid w:val="000746F3"/>
    <w:rsid w:val="00075EAD"/>
    <w:rsid w:val="00080007"/>
    <w:rsid w:val="0008218B"/>
    <w:rsid w:val="000843A3"/>
    <w:rsid w:val="00094AA2"/>
    <w:rsid w:val="000A03B1"/>
    <w:rsid w:val="000A2927"/>
    <w:rsid w:val="000A2C8A"/>
    <w:rsid w:val="000A4324"/>
    <w:rsid w:val="000A4F55"/>
    <w:rsid w:val="000A530B"/>
    <w:rsid w:val="000A71CC"/>
    <w:rsid w:val="000B287E"/>
    <w:rsid w:val="000B5A91"/>
    <w:rsid w:val="000B654A"/>
    <w:rsid w:val="000D1819"/>
    <w:rsid w:val="000D2C9B"/>
    <w:rsid w:val="000E0EFD"/>
    <w:rsid w:val="000E3109"/>
    <w:rsid w:val="000F0C70"/>
    <w:rsid w:val="000F34B6"/>
    <w:rsid w:val="00101CA3"/>
    <w:rsid w:val="00113F4C"/>
    <w:rsid w:val="0012008F"/>
    <w:rsid w:val="00122AE7"/>
    <w:rsid w:val="00123DEE"/>
    <w:rsid w:val="00123EB4"/>
    <w:rsid w:val="001309B4"/>
    <w:rsid w:val="001357DF"/>
    <w:rsid w:val="001467EC"/>
    <w:rsid w:val="0015155E"/>
    <w:rsid w:val="0015452C"/>
    <w:rsid w:val="00155193"/>
    <w:rsid w:val="0015551F"/>
    <w:rsid w:val="001650AC"/>
    <w:rsid w:val="00172047"/>
    <w:rsid w:val="00174C3D"/>
    <w:rsid w:val="00197E3E"/>
    <w:rsid w:val="001A2A36"/>
    <w:rsid w:val="001A31D3"/>
    <w:rsid w:val="001B04C3"/>
    <w:rsid w:val="001B1011"/>
    <w:rsid w:val="001B4953"/>
    <w:rsid w:val="001C10BE"/>
    <w:rsid w:val="001C3443"/>
    <w:rsid w:val="001C5924"/>
    <w:rsid w:val="001C6EFE"/>
    <w:rsid w:val="001D3F77"/>
    <w:rsid w:val="001D632B"/>
    <w:rsid w:val="001D6B74"/>
    <w:rsid w:val="001E3D43"/>
    <w:rsid w:val="001E4DA9"/>
    <w:rsid w:val="001E4E7D"/>
    <w:rsid w:val="001E4E7E"/>
    <w:rsid w:val="001F3283"/>
    <w:rsid w:val="001F5908"/>
    <w:rsid w:val="001F5CE6"/>
    <w:rsid w:val="001F5FAF"/>
    <w:rsid w:val="00200197"/>
    <w:rsid w:val="002004AB"/>
    <w:rsid w:val="00205A26"/>
    <w:rsid w:val="002114AA"/>
    <w:rsid w:val="00216F07"/>
    <w:rsid w:val="00224D11"/>
    <w:rsid w:val="00230EA4"/>
    <w:rsid w:val="002318E5"/>
    <w:rsid w:val="00240C95"/>
    <w:rsid w:val="0024488B"/>
    <w:rsid w:val="002525C2"/>
    <w:rsid w:val="00257458"/>
    <w:rsid w:val="00261D4B"/>
    <w:rsid w:val="00263E51"/>
    <w:rsid w:val="002644D1"/>
    <w:rsid w:val="00280B58"/>
    <w:rsid w:val="00291268"/>
    <w:rsid w:val="00292F2C"/>
    <w:rsid w:val="00293051"/>
    <w:rsid w:val="00294A3A"/>
    <w:rsid w:val="002A4213"/>
    <w:rsid w:val="002B13B1"/>
    <w:rsid w:val="002B5F26"/>
    <w:rsid w:val="002B665F"/>
    <w:rsid w:val="002B6CC5"/>
    <w:rsid w:val="002C54FB"/>
    <w:rsid w:val="002C76A1"/>
    <w:rsid w:val="002D0BFA"/>
    <w:rsid w:val="002D367C"/>
    <w:rsid w:val="002D73BC"/>
    <w:rsid w:val="002F2FA7"/>
    <w:rsid w:val="002F3140"/>
    <w:rsid w:val="002F7B72"/>
    <w:rsid w:val="00300942"/>
    <w:rsid w:val="00302C41"/>
    <w:rsid w:val="003034AF"/>
    <w:rsid w:val="00312A5E"/>
    <w:rsid w:val="003159C1"/>
    <w:rsid w:val="0032484A"/>
    <w:rsid w:val="003308B2"/>
    <w:rsid w:val="00341696"/>
    <w:rsid w:val="00341A68"/>
    <w:rsid w:val="003505E4"/>
    <w:rsid w:val="00351F82"/>
    <w:rsid w:val="00353B5C"/>
    <w:rsid w:val="00373945"/>
    <w:rsid w:val="00375623"/>
    <w:rsid w:val="00381DF7"/>
    <w:rsid w:val="00383F71"/>
    <w:rsid w:val="00385358"/>
    <w:rsid w:val="0039031D"/>
    <w:rsid w:val="003905C3"/>
    <w:rsid w:val="0039660C"/>
    <w:rsid w:val="003A2A4B"/>
    <w:rsid w:val="003A573B"/>
    <w:rsid w:val="003A6205"/>
    <w:rsid w:val="003B0743"/>
    <w:rsid w:val="003B23DE"/>
    <w:rsid w:val="003B3E0A"/>
    <w:rsid w:val="003B4BCB"/>
    <w:rsid w:val="003B5E69"/>
    <w:rsid w:val="003C07D9"/>
    <w:rsid w:val="003C2F97"/>
    <w:rsid w:val="003D0E0C"/>
    <w:rsid w:val="003D6133"/>
    <w:rsid w:val="003E015A"/>
    <w:rsid w:val="003E220F"/>
    <w:rsid w:val="003E3846"/>
    <w:rsid w:val="003E7C67"/>
    <w:rsid w:val="003F2C5B"/>
    <w:rsid w:val="003F7888"/>
    <w:rsid w:val="003F7AC4"/>
    <w:rsid w:val="004016DE"/>
    <w:rsid w:val="00402E89"/>
    <w:rsid w:val="00420EDC"/>
    <w:rsid w:val="004239AA"/>
    <w:rsid w:val="00424282"/>
    <w:rsid w:val="00424BF0"/>
    <w:rsid w:val="004275FE"/>
    <w:rsid w:val="004279E6"/>
    <w:rsid w:val="00430ED4"/>
    <w:rsid w:val="00431387"/>
    <w:rsid w:val="00437DC4"/>
    <w:rsid w:val="00445F4F"/>
    <w:rsid w:val="00450137"/>
    <w:rsid w:val="0045124D"/>
    <w:rsid w:val="0045312F"/>
    <w:rsid w:val="00457FE9"/>
    <w:rsid w:val="004713A3"/>
    <w:rsid w:val="00475B3A"/>
    <w:rsid w:val="004765B3"/>
    <w:rsid w:val="00483021"/>
    <w:rsid w:val="004834DD"/>
    <w:rsid w:val="00485559"/>
    <w:rsid w:val="00491204"/>
    <w:rsid w:val="00495FA8"/>
    <w:rsid w:val="004A127D"/>
    <w:rsid w:val="004A3A7A"/>
    <w:rsid w:val="004C4326"/>
    <w:rsid w:val="004C5BA9"/>
    <w:rsid w:val="004C6D25"/>
    <w:rsid w:val="004C7808"/>
    <w:rsid w:val="004E31C0"/>
    <w:rsid w:val="004E7DBE"/>
    <w:rsid w:val="004F02C1"/>
    <w:rsid w:val="004F05C7"/>
    <w:rsid w:val="004F1550"/>
    <w:rsid w:val="004F17F2"/>
    <w:rsid w:val="00500FF2"/>
    <w:rsid w:val="00511F5B"/>
    <w:rsid w:val="0051385E"/>
    <w:rsid w:val="00516732"/>
    <w:rsid w:val="0051705B"/>
    <w:rsid w:val="0052493E"/>
    <w:rsid w:val="00525944"/>
    <w:rsid w:val="00527408"/>
    <w:rsid w:val="00527688"/>
    <w:rsid w:val="005451E4"/>
    <w:rsid w:val="00545DD5"/>
    <w:rsid w:val="00546281"/>
    <w:rsid w:val="005463E5"/>
    <w:rsid w:val="005466EF"/>
    <w:rsid w:val="005479E2"/>
    <w:rsid w:val="00554FDC"/>
    <w:rsid w:val="00557D7B"/>
    <w:rsid w:val="0056238C"/>
    <w:rsid w:val="00564A2B"/>
    <w:rsid w:val="00570629"/>
    <w:rsid w:val="00571A14"/>
    <w:rsid w:val="00577076"/>
    <w:rsid w:val="005814D5"/>
    <w:rsid w:val="005864EC"/>
    <w:rsid w:val="00586A03"/>
    <w:rsid w:val="00592CF4"/>
    <w:rsid w:val="00592D54"/>
    <w:rsid w:val="00593175"/>
    <w:rsid w:val="00594B23"/>
    <w:rsid w:val="00596767"/>
    <w:rsid w:val="005A3388"/>
    <w:rsid w:val="005A3F80"/>
    <w:rsid w:val="005A43FE"/>
    <w:rsid w:val="005A4404"/>
    <w:rsid w:val="005B0957"/>
    <w:rsid w:val="005C0CC8"/>
    <w:rsid w:val="005C46BE"/>
    <w:rsid w:val="005C4F32"/>
    <w:rsid w:val="005D027F"/>
    <w:rsid w:val="005D1DBD"/>
    <w:rsid w:val="005F2C71"/>
    <w:rsid w:val="005F335A"/>
    <w:rsid w:val="005F6876"/>
    <w:rsid w:val="00600FEB"/>
    <w:rsid w:val="00605007"/>
    <w:rsid w:val="00611371"/>
    <w:rsid w:val="006317CF"/>
    <w:rsid w:val="006372D1"/>
    <w:rsid w:val="00640221"/>
    <w:rsid w:val="0064337F"/>
    <w:rsid w:val="0064452B"/>
    <w:rsid w:val="00644C81"/>
    <w:rsid w:val="00644CD5"/>
    <w:rsid w:val="00651349"/>
    <w:rsid w:val="00656BBC"/>
    <w:rsid w:val="0065706E"/>
    <w:rsid w:val="0066101B"/>
    <w:rsid w:val="006653FA"/>
    <w:rsid w:val="00672A2A"/>
    <w:rsid w:val="00672C42"/>
    <w:rsid w:val="00676A22"/>
    <w:rsid w:val="0068133A"/>
    <w:rsid w:val="00683597"/>
    <w:rsid w:val="006A778D"/>
    <w:rsid w:val="006C5CF4"/>
    <w:rsid w:val="006C750D"/>
    <w:rsid w:val="006C754C"/>
    <w:rsid w:val="006D20C6"/>
    <w:rsid w:val="006D5235"/>
    <w:rsid w:val="006E0C4A"/>
    <w:rsid w:val="006F0ECA"/>
    <w:rsid w:val="006F1E5D"/>
    <w:rsid w:val="006F2370"/>
    <w:rsid w:val="00711DE5"/>
    <w:rsid w:val="00717B7D"/>
    <w:rsid w:val="00720859"/>
    <w:rsid w:val="00722589"/>
    <w:rsid w:val="0072272A"/>
    <w:rsid w:val="00722AED"/>
    <w:rsid w:val="007255E6"/>
    <w:rsid w:val="0073183D"/>
    <w:rsid w:val="007333EB"/>
    <w:rsid w:val="00733D37"/>
    <w:rsid w:val="00735894"/>
    <w:rsid w:val="00736D38"/>
    <w:rsid w:val="00752999"/>
    <w:rsid w:val="00753E81"/>
    <w:rsid w:val="0075467D"/>
    <w:rsid w:val="007546CA"/>
    <w:rsid w:val="00761349"/>
    <w:rsid w:val="00761654"/>
    <w:rsid w:val="00764BCA"/>
    <w:rsid w:val="00764BFD"/>
    <w:rsid w:val="0077184D"/>
    <w:rsid w:val="0077744E"/>
    <w:rsid w:val="0078172E"/>
    <w:rsid w:val="0078252B"/>
    <w:rsid w:val="00783965"/>
    <w:rsid w:val="00790829"/>
    <w:rsid w:val="00797D46"/>
    <w:rsid w:val="007A0DD2"/>
    <w:rsid w:val="007A4468"/>
    <w:rsid w:val="007A50BC"/>
    <w:rsid w:val="007B2A19"/>
    <w:rsid w:val="007B48FD"/>
    <w:rsid w:val="007B5269"/>
    <w:rsid w:val="007C2353"/>
    <w:rsid w:val="007D039F"/>
    <w:rsid w:val="007D46D9"/>
    <w:rsid w:val="007F1803"/>
    <w:rsid w:val="007F1C5C"/>
    <w:rsid w:val="007F3324"/>
    <w:rsid w:val="007F3D91"/>
    <w:rsid w:val="007F40C6"/>
    <w:rsid w:val="007F7FBA"/>
    <w:rsid w:val="00807919"/>
    <w:rsid w:val="00810841"/>
    <w:rsid w:val="008139A7"/>
    <w:rsid w:val="00814BE1"/>
    <w:rsid w:val="00820422"/>
    <w:rsid w:val="00820D38"/>
    <w:rsid w:val="00835B67"/>
    <w:rsid w:val="0084144A"/>
    <w:rsid w:val="00842247"/>
    <w:rsid w:val="0084408E"/>
    <w:rsid w:val="00844A8D"/>
    <w:rsid w:val="00846A2D"/>
    <w:rsid w:val="0084733A"/>
    <w:rsid w:val="00847534"/>
    <w:rsid w:val="0084758A"/>
    <w:rsid w:val="0085706B"/>
    <w:rsid w:val="00860578"/>
    <w:rsid w:val="00870E8E"/>
    <w:rsid w:val="0087713A"/>
    <w:rsid w:val="0088436E"/>
    <w:rsid w:val="00885848"/>
    <w:rsid w:val="008917A0"/>
    <w:rsid w:val="008A14F0"/>
    <w:rsid w:val="008A193B"/>
    <w:rsid w:val="008A2E05"/>
    <w:rsid w:val="008A322D"/>
    <w:rsid w:val="008A3661"/>
    <w:rsid w:val="008A4542"/>
    <w:rsid w:val="008B0DDA"/>
    <w:rsid w:val="008B4AF6"/>
    <w:rsid w:val="008B4F46"/>
    <w:rsid w:val="008B7E68"/>
    <w:rsid w:val="008D0386"/>
    <w:rsid w:val="008D09E3"/>
    <w:rsid w:val="008D4C66"/>
    <w:rsid w:val="008E1EDE"/>
    <w:rsid w:val="008E3146"/>
    <w:rsid w:val="008F240E"/>
    <w:rsid w:val="008F39E5"/>
    <w:rsid w:val="008F7E15"/>
    <w:rsid w:val="00902142"/>
    <w:rsid w:val="0090300C"/>
    <w:rsid w:val="009070E7"/>
    <w:rsid w:val="00925835"/>
    <w:rsid w:val="00927DA7"/>
    <w:rsid w:val="00927E87"/>
    <w:rsid w:val="00930CFA"/>
    <w:rsid w:val="00931E97"/>
    <w:rsid w:val="00955D19"/>
    <w:rsid w:val="00964E70"/>
    <w:rsid w:val="0097441D"/>
    <w:rsid w:val="0098568C"/>
    <w:rsid w:val="00992F71"/>
    <w:rsid w:val="009A14F6"/>
    <w:rsid w:val="009A4407"/>
    <w:rsid w:val="009A6C65"/>
    <w:rsid w:val="009B1B74"/>
    <w:rsid w:val="009B2FB9"/>
    <w:rsid w:val="009C2AFA"/>
    <w:rsid w:val="009D23B5"/>
    <w:rsid w:val="009D453F"/>
    <w:rsid w:val="009E163E"/>
    <w:rsid w:val="009E4D35"/>
    <w:rsid w:val="009F4699"/>
    <w:rsid w:val="00A023A5"/>
    <w:rsid w:val="00A067D2"/>
    <w:rsid w:val="00A1101A"/>
    <w:rsid w:val="00A11600"/>
    <w:rsid w:val="00A12BD4"/>
    <w:rsid w:val="00A20183"/>
    <w:rsid w:val="00A20D29"/>
    <w:rsid w:val="00A24A4A"/>
    <w:rsid w:val="00A37513"/>
    <w:rsid w:val="00A41D2B"/>
    <w:rsid w:val="00A47FA5"/>
    <w:rsid w:val="00A619B0"/>
    <w:rsid w:val="00A641F1"/>
    <w:rsid w:val="00A65B31"/>
    <w:rsid w:val="00A71CF1"/>
    <w:rsid w:val="00A7239E"/>
    <w:rsid w:val="00A77D6D"/>
    <w:rsid w:val="00A84028"/>
    <w:rsid w:val="00A92EE3"/>
    <w:rsid w:val="00A95639"/>
    <w:rsid w:val="00AC08E2"/>
    <w:rsid w:val="00AC1932"/>
    <w:rsid w:val="00AC1F00"/>
    <w:rsid w:val="00AD1114"/>
    <w:rsid w:val="00AD305F"/>
    <w:rsid w:val="00AD47E1"/>
    <w:rsid w:val="00AD5E54"/>
    <w:rsid w:val="00AE1EE8"/>
    <w:rsid w:val="00AE62FE"/>
    <w:rsid w:val="00AF37E8"/>
    <w:rsid w:val="00AF4DE3"/>
    <w:rsid w:val="00AF66C8"/>
    <w:rsid w:val="00B0422A"/>
    <w:rsid w:val="00B17CEB"/>
    <w:rsid w:val="00B21AED"/>
    <w:rsid w:val="00B239C9"/>
    <w:rsid w:val="00B3027F"/>
    <w:rsid w:val="00B303D0"/>
    <w:rsid w:val="00B3151D"/>
    <w:rsid w:val="00B36539"/>
    <w:rsid w:val="00B407AC"/>
    <w:rsid w:val="00B42094"/>
    <w:rsid w:val="00B4623B"/>
    <w:rsid w:val="00B47D8A"/>
    <w:rsid w:val="00B516BA"/>
    <w:rsid w:val="00B56F16"/>
    <w:rsid w:val="00B61E55"/>
    <w:rsid w:val="00B6577C"/>
    <w:rsid w:val="00B72DF1"/>
    <w:rsid w:val="00B774A4"/>
    <w:rsid w:val="00B83891"/>
    <w:rsid w:val="00B9469E"/>
    <w:rsid w:val="00B953BC"/>
    <w:rsid w:val="00B97A71"/>
    <w:rsid w:val="00BA01B5"/>
    <w:rsid w:val="00BA092D"/>
    <w:rsid w:val="00BA0FA8"/>
    <w:rsid w:val="00BA21CE"/>
    <w:rsid w:val="00BA635D"/>
    <w:rsid w:val="00BC01AF"/>
    <w:rsid w:val="00BC4AE7"/>
    <w:rsid w:val="00BD5966"/>
    <w:rsid w:val="00BE0047"/>
    <w:rsid w:val="00BE396F"/>
    <w:rsid w:val="00BE39B3"/>
    <w:rsid w:val="00BE3E8B"/>
    <w:rsid w:val="00BE6210"/>
    <w:rsid w:val="00BE774C"/>
    <w:rsid w:val="00BF0D7D"/>
    <w:rsid w:val="00BF3618"/>
    <w:rsid w:val="00BF5447"/>
    <w:rsid w:val="00BF656F"/>
    <w:rsid w:val="00C00C8C"/>
    <w:rsid w:val="00C066AD"/>
    <w:rsid w:val="00C12F86"/>
    <w:rsid w:val="00C22824"/>
    <w:rsid w:val="00C3384E"/>
    <w:rsid w:val="00C343A5"/>
    <w:rsid w:val="00C36D0A"/>
    <w:rsid w:val="00C40935"/>
    <w:rsid w:val="00C4191B"/>
    <w:rsid w:val="00C4388C"/>
    <w:rsid w:val="00C44637"/>
    <w:rsid w:val="00C452C5"/>
    <w:rsid w:val="00C462DC"/>
    <w:rsid w:val="00C469FA"/>
    <w:rsid w:val="00C47246"/>
    <w:rsid w:val="00C4750D"/>
    <w:rsid w:val="00C6599E"/>
    <w:rsid w:val="00C70683"/>
    <w:rsid w:val="00C847CB"/>
    <w:rsid w:val="00C85E98"/>
    <w:rsid w:val="00CB320E"/>
    <w:rsid w:val="00CC285F"/>
    <w:rsid w:val="00CC2FB3"/>
    <w:rsid w:val="00CC58A2"/>
    <w:rsid w:val="00CC6D0E"/>
    <w:rsid w:val="00CD2A21"/>
    <w:rsid w:val="00CD6C0D"/>
    <w:rsid w:val="00CE74C2"/>
    <w:rsid w:val="00CF6A96"/>
    <w:rsid w:val="00D007E1"/>
    <w:rsid w:val="00D153D7"/>
    <w:rsid w:val="00D218B1"/>
    <w:rsid w:val="00D252BD"/>
    <w:rsid w:val="00D35D82"/>
    <w:rsid w:val="00D35EBD"/>
    <w:rsid w:val="00D425A2"/>
    <w:rsid w:val="00D46E71"/>
    <w:rsid w:val="00D47423"/>
    <w:rsid w:val="00D47683"/>
    <w:rsid w:val="00D47897"/>
    <w:rsid w:val="00D50C41"/>
    <w:rsid w:val="00D579E7"/>
    <w:rsid w:val="00D61844"/>
    <w:rsid w:val="00D7422C"/>
    <w:rsid w:val="00D77F07"/>
    <w:rsid w:val="00D81E01"/>
    <w:rsid w:val="00D9079D"/>
    <w:rsid w:val="00DA384B"/>
    <w:rsid w:val="00DA547E"/>
    <w:rsid w:val="00DB1FA5"/>
    <w:rsid w:val="00DB6D0E"/>
    <w:rsid w:val="00DC0650"/>
    <w:rsid w:val="00DC1360"/>
    <w:rsid w:val="00DC23C3"/>
    <w:rsid w:val="00DD053E"/>
    <w:rsid w:val="00DD5BB2"/>
    <w:rsid w:val="00DD6E42"/>
    <w:rsid w:val="00DD70F8"/>
    <w:rsid w:val="00DD73F5"/>
    <w:rsid w:val="00DE1396"/>
    <w:rsid w:val="00DE20AC"/>
    <w:rsid w:val="00DE4D01"/>
    <w:rsid w:val="00DE5AD9"/>
    <w:rsid w:val="00DF22DA"/>
    <w:rsid w:val="00E042D6"/>
    <w:rsid w:val="00E070A6"/>
    <w:rsid w:val="00E134D3"/>
    <w:rsid w:val="00E1662C"/>
    <w:rsid w:val="00E17277"/>
    <w:rsid w:val="00E22756"/>
    <w:rsid w:val="00E3195E"/>
    <w:rsid w:val="00E31D28"/>
    <w:rsid w:val="00E351F8"/>
    <w:rsid w:val="00E431CE"/>
    <w:rsid w:val="00E47545"/>
    <w:rsid w:val="00E550C4"/>
    <w:rsid w:val="00E55ABD"/>
    <w:rsid w:val="00E5696F"/>
    <w:rsid w:val="00E638FC"/>
    <w:rsid w:val="00E7307E"/>
    <w:rsid w:val="00E76AF8"/>
    <w:rsid w:val="00E76EB0"/>
    <w:rsid w:val="00E867B5"/>
    <w:rsid w:val="00EA25CC"/>
    <w:rsid w:val="00EA3192"/>
    <w:rsid w:val="00EA60DE"/>
    <w:rsid w:val="00EB73BC"/>
    <w:rsid w:val="00EB74FF"/>
    <w:rsid w:val="00EC5139"/>
    <w:rsid w:val="00ED3BB5"/>
    <w:rsid w:val="00ED71A7"/>
    <w:rsid w:val="00EE3AE1"/>
    <w:rsid w:val="00EE4836"/>
    <w:rsid w:val="00EF6A72"/>
    <w:rsid w:val="00F00856"/>
    <w:rsid w:val="00F057BC"/>
    <w:rsid w:val="00F066E2"/>
    <w:rsid w:val="00F13737"/>
    <w:rsid w:val="00F16BB5"/>
    <w:rsid w:val="00F16E8D"/>
    <w:rsid w:val="00F200C8"/>
    <w:rsid w:val="00F249B4"/>
    <w:rsid w:val="00F2501E"/>
    <w:rsid w:val="00F3541B"/>
    <w:rsid w:val="00F37D3E"/>
    <w:rsid w:val="00F427DB"/>
    <w:rsid w:val="00F43D9A"/>
    <w:rsid w:val="00F51B4E"/>
    <w:rsid w:val="00F52FEF"/>
    <w:rsid w:val="00F61574"/>
    <w:rsid w:val="00F64841"/>
    <w:rsid w:val="00F6617A"/>
    <w:rsid w:val="00F71B11"/>
    <w:rsid w:val="00F73A95"/>
    <w:rsid w:val="00F74259"/>
    <w:rsid w:val="00F77004"/>
    <w:rsid w:val="00F77DB4"/>
    <w:rsid w:val="00F9203D"/>
    <w:rsid w:val="00FA46B7"/>
    <w:rsid w:val="00FA7324"/>
    <w:rsid w:val="00FA7E1B"/>
    <w:rsid w:val="00FB3EED"/>
    <w:rsid w:val="00FC010F"/>
    <w:rsid w:val="00FC132C"/>
    <w:rsid w:val="00FC5B31"/>
    <w:rsid w:val="00FC652F"/>
    <w:rsid w:val="00FC6F43"/>
    <w:rsid w:val="00FD43E9"/>
    <w:rsid w:val="00FD59D5"/>
    <w:rsid w:val="00FD7CF7"/>
    <w:rsid w:val="00FE08C3"/>
    <w:rsid w:val="00FE75A7"/>
    <w:rsid w:val="00FF539F"/>
    <w:rsid w:val="00FF6C1C"/>
    <w:rsid w:val="0178F30D"/>
    <w:rsid w:val="01E81993"/>
    <w:rsid w:val="037D0EB8"/>
    <w:rsid w:val="047E7657"/>
    <w:rsid w:val="0518DF19"/>
    <w:rsid w:val="0527F9F3"/>
    <w:rsid w:val="05306F06"/>
    <w:rsid w:val="05410CA6"/>
    <w:rsid w:val="055CB1B6"/>
    <w:rsid w:val="059F5F52"/>
    <w:rsid w:val="05E23ED8"/>
    <w:rsid w:val="05F2358F"/>
    <w:rsid w:val="072EF929"/>
    <w:rsid w:val="072F6557"/>
    <w:rsid w:val="078E05F0"/>
    <w:rsid w:val="07D8401F"/>
    <w:rsid w:val="09AF0A76"/>
    <w:rsid w:val="0A2C0C3A"/>
    <w:rsid w:val="0A7B52EE"/>
    <w:rsid w:val="0AC5A6B2"/>
    <w:rsid w:val="0B0BCA8C"/>
    <w:rsid w:val="0B1166F1"/>
    <w:rsid w:val="0C2DCC80"/>
    <w:rsid w:val="0C51805C"/>
    <w:rsid w:val="0C7BE390"/>
    <w:rsid w:val="0CC7619E"/>
    <w:rsid w:val="0DB89C92"/>
    <w:rsid w:val="0DC5680F"/>
    <w:rsid w:val="0DFD4774"/>
    <w:rsid w:val="0EEEC22D"/>
    <w:rsid w:val="0EF10A67"/>
    <w:rsid w:val="0FD84A48"/>
    <w:rsid w:val="0FFE895F"/>
    <w:rsid w:val="105CC0B0"/>
    <w:rsid w:val="10B6BC94"/>
    <w:rsid w:val="11362C56"/>
    <w:rsid w:val="117D418B"/>
    <w:rsid w:val="11A05B7A"/>
    <w:rsid w:val="11C2DAFC"/>
    <w:rsid w:val="11D8B08E"/>
    <w:rsid w:val="11F89111"/>
    <w:rsid w:val="11FF4FA7"/>
    <w:rsid w:val="12766B77"/>
    <w:rsid w:val="13E96448"/>
    <w:rsid w:val="155EABF9"/>
    <w:rsid w:val="1573D2FA"/>
    <w:rsid w:val="16007AAD"/>
    <w:rsid w:val="16EF1D1F"/>
    <w:rsid w:val="17943303"/>
    <w:rsid w:val="1914D36D"/>
    <w:rsid w:val="192BEF7E"/>
    <w:rsid w:val="19492BC1"/>
    <w:rsid w:val="19B815AA"/>
    <w:rsid w:val="19C50BFD"/>
    <w:rsid w:val="19E7D8AE"/>
    <w:rsid w:val="1ABA98EE"/>
    <w:rsid w:val="1ACBD3C5"/>
    <w:rsid w:val="1BA631ED"/>
    <w:rsid w:val="1C01778C"/>
    <w:rsid w:val="1CDAC2E1"/>
    <w:rsid w:val="1D3CD74F"/>
    <w:rsid w:val="1D43F637"/>
    <w:rsid w:val="1E05C6D4"/>
    <w:rsid w:val="1FDB1633"/>
    <w:rsid w:val="20B1817A"/>
    <w:rsid w:val="214C5020"/>
    <w:rsid w:val="21567A87"/>
    <w:rsid w:val="22387ED7"/>
    <w:rsid w:val="239779F8"/>
    <w:rsid w:val="23E2FC19"/>
    <w:rsid w:val="246AE626"/>
    <w:rsid w:val="24B5E78D"/>
    <w:rsid w:val="24BC8465"/>
    <w:rsid w:val="24F1CE42"/>
    <w:rsid w:val="252D2D40"/>
    <w:rsid w:val="25ACC61B"/>
    <w:rsid w:val="25E70DF8"/>
    <w:rsid w:val="2653F575"/>
    <w:rsid w:val="27138436"/>
    <w:rsid w:val="27278194"/>
    <w:rsid w:val="27907AA1"/>
    <w:rsid w:val="27A4BC8F"/>
    <w:rsid w:val="27D99B66"/>
    <w:rsid w:val="283A12AF"/>
    <w:rsid w:val="284C60A1"/>
    <w:rsid w:val="28575D64"/>
    <w:rsid w:val="298FF588"/>
    <w:rsid w:val="2A98970F"/>
    <w:rsid w:val="2AB6BDA0"/>
    <w:rsid w:val="2B2BC5E9"/>
    <w:rsid w:val="2B41F294"/>
    <w:rsid w:val="2B48C5BF"/>
    <w:rsid w:val="2BD5BA82"/>
    <w:rsid w:val="2C7DC7F0"/>
    <w:rsid w:val="2C8B4F4F"/>
    <w:rsid w:val="2D3079D8"/>
    <w:rsid w:val="2E009D44"/>
    <w:rsid w:val="2E7DA057"/>
    <w:rsid w:val="2EFC206D"/>
    <w:rsid w:val="2FC7D279"/>
    <w:rsid w:val="3003A355"/>
    <w:rsid w:val="304226C0"/>
    <w:rsid w:val="30E41C9A"/>
    <w:rsid w:val="313040D1"/>
    <w:rsid w:val="31592699"/>
    <w:rsid w:val="317E5ECE"/>
    <w:rsid w:val="32884933"/>
    <w:rsid w:val="337B454F"/>
    <w:rsid w:val="34010C6E"/>
    <w:rsid w:val="34241994"/>
    <w:rsid w:val="342A9AC1"/>
    <w:rsid w:val="34F6AAF9"/>
    <w:rsid w:val="355325B8"/>
    <w:rsid w:val="35C66B22"/>
    <w:rsid w:val="364E05B8"/>
    <w:rsid w:val="36503C5A"/>
    <w:rsid w:val="365B2BE6"/>
    <w:rsid w:val="37EC0CBB"/>
    <w:rsid w:val="3889DA56"/>
    <w:rsid w:val="38B03FFF"/>
    <w:rsid w:val="39412B58"/>
    <w:rsid w:val="397276CB"/>
    <w:rsid w:val="398ED820"/>
    <w:rsid w:val="3996C5A6"/>
    <w:rsid w:val="3A12EE57"/>
    <w:rsid w:val="3A4EC9CB"/>
    <w:rsid w:val="3AA720AB"/>
    <w:rsid w:val="3ADCFBB9"/>
    <w:rsid w:val="3AF5F456"/>
    <w:rsid w:val="3B2E3C84"/>
    <w:rsid w:val="3B4B0E10"/>
    <w:rsid w:val="3B5E580C"/>
    <w:rsid w:val="3BADAE09"/>
    <w:rsid w:val="3C80EDF5"/>
    <w:rsid w:val="3C9BD940"/>
    <w:rsid w:val="3CAE4307"/>
    <w:rsid w:val="3DEC3185"/>
    <w:rsid w:val="3E37A9A1"/>
    <w:rsid w:val="3F308C4D"/>
    <w:rsid w:val="3FAEFA68"/>
    <w:rsid w:val="404F0637"/>
    <w:rsid w:val="40BF4F6F"/>
    <w:rsid w:val="40D242E8"/>
    <w:rsid w:val="410A8A22"/>
    <w:rsid w:val="41BF223A"/>
    <w:rsid w:val="433DA7EC"/>
    <w:rsid w:val="444565C6"/>
    <w:rsid w:val="44A6EB25"/>
    <w:rsid w:val="45111A49"/>
    <w:rsid w:val="4517D7E4"/>
    <w:rsid w:val="45E13627"/>
    <w:rsid w:val="45E2484B"/>
    <w:rsid w:val="46B0A855"/>
    <w:rsid w:val="470182DC"/>
    <w:rsid w:val="470C1B45"/>
    <w:rsid w:val="4747B950"/>
    <w:rsid w:val="490B2963"/>
    <w:rsid w:val="49C8D1DD"/>
    <w:rsid w:val="4AB2682F"/>
    <w:rsid w:val="4B145D8B"/>
    <w:rsid w:val="4B289670"/>
    <w:rsid w:val="4B2F9174"/>
    <w:rsid w:val="4C5EF272"/>
    <w:rsid w:val="4D9713E1"/>
    <w:rsid w:val="4EF95A25"/>
    <w:rsid w:val="50D5932A"/>
    <w:rsid w:val="5144CD5C"/>
    <w:rsid w:val="519ED2F8"/>
    <w:rsid w:val="5333A855"/>
    <w:rsid w:val="535E47F7"/>
    <w:rsid w:val="539B883D"/>
    <w:rsid w:val="53FBD924"/>
    <w:rsid w:val="540E42EB"/>
    <w:rsid w:val="54CD4214"/>
    <w:rsid w:val="54D673BA"/>
    <w:rsid w:val="54DA6842"/>
    <w:rsid w:val="55C23829"/>
    <w:rsid w:val="564A5B6D"/>
    <w:rsid w:val="5660251E"/>
    <w:rsid w:val="56823AD2"/>
    <w:rsid w:val="56EB38D8"/>
    <w:rsid w:val="56F2B791"/>
    <w:rsid w:val="5711C160"/>
    <w:rsid w:val="577741E5"/>
    <w:rsid w:val="577C543B"/>
    <w:rsid w:val="57BADFC4"/>
    <w:rsid w:val="580E147C"/>
    <w:rsid w:val="580F41FF"/>
    <w:rsid w:val="5818995B"/>
    <w:rsid w:val="58495878"/>
    <w:rsid w:val="58B32D8D"/>
    <w:rsid w:val="5989C17C"/>
    <w:rsid w:val="5993355B"/>
    <w:rsid w:val="5A27917A"/>
    <w:rsid w:val="5A47DDC2"/>
    <w:rsid w:val="5AB4E902"/>
    <w:rsid w:val="5B060516"/>
    <w:rsid w:val="5B2591DD"/>
    <w:rsid w:val="5B32B1CB"/>
    <w:rsid w:val="5B45B53E"/>
    <w:rsid w:val="5B9077A8"/>
    <w:rsid w:val="5CE1859F"/>
    <w:rsid w:val="5D20F1AA"/>
    <w:rsid w:val="5D37BA76"/>
    <w:rsid w:val="5D3DFB29"/>
    <w:rsid w:val="5DAD37AB"/>
    <w:rsid w:val="5E30316D"/>
    <w:rsid w:val="5ED9CB8A"/>
    <w:rsid w:val="5F50F592"/>
    <w:rsid w:val="5FB5C355"/>
    <w:rsid w:val="5FDE19B4"/>
    <w:rsid w:val="605F737E"/>
    <w:rsid w:val="60FA355B"/>
    <w:rsid w:val="61C63199"/>
    <w:rsid w:val="62040271"/>
    <w:rsid w:val="62432995"/>
    <w:rsid w:val="628939A3"/>
    <w:rsid w:val="62931F15"/>
    <w:rsid w:val="630A4859"/>
    <w:rsid w:val="633F8C4C"/>
    <w:rsid w:val="646A21BF"/>
    <w:rsid w:val="64B652AB"/>
    <w:rsid w:val="66A19042"/>
    <w:rsid w:val="6733990F"/>
    <w:rsid w:val="68243846"/>
    <w:rsid w:val="68FED2DC"/>
    <w:rsid w:val="69017D0E"/>
    <w:rsid w:val="6902086D"/>
    <w:rsid w:val="690EC993"/>
    <w:rsid w:val="6970DEBD"/>
    <w:rsid w:val="69AECDD0"/>
    <w:rsid w:val="69D93104"/>
    <w:rsid w:val="69F3D2FD"/>
    <w:rsid w:val="6A2EF290"/>
    <w:rsid w:val="6B818C77"/>
    <w:rsid w:val="6BB7B2AB"/>
    <w:rsid w:val="6C67EF77"/>
    <w:rsid w:val="6C6E159A"/>
    <w:rsid w:val="6CE26402"/>
    <w:rsid w:val="6DCB48FB"/>
    <w:rsid w:val="6E44382D"/>
    <w:rsid w:val="6F6E1460"/>
    <w:rsid w:val="70D53096"/>
    <w:rsid w:val="70E9C160"/>
    <w:rsid w:val="70EB54F7"/>
    <w:rsid w:val="70F1AEE6"/>
    <w:rsid w:val="71997FB6"/>
    <w:rsid w:val="720E67B9"/>
    <w:rsid w:val="727100F7"/>
    <w:rsid w:val="728D7F47"/>
    <w:rsid w:val="7303A3C6"/>
    <w:rsid w:val="7363318F"/>
    <w:rsid w:val="7390F412"/>
    <w:rsid w:val="73B001D5"/>
    <w:rsid w:val="73D11A11"/>
    <w:rsid w:val="74C11A90"/>
    <w:rsid w:val="74C64592"/>
    <w:rsid w:val="74DF3930"/>
    <w:rsid w:val="750AA8D4"/>
    <w:rsid w:val="7561265F"/>
    <w:rsid w:val="766FC590"/>
    <w:rsid w:val="773269E9"/>
    <w:rsid w:val="7767EB6E"/>
    <w:rsid w:val="778306B0"/>
    <w:rsid w:val="77A162F4"/>
    <w:rsid w:val="79DD09FF"/>
    <w:rsid w:val="79E15ACF"/>
    <w:rsid w:val="79ECB985"/>
    <w:rsid w:val="7AB6CD62"/>
    <w:rsid w:val="7B1F3BE1"/>
    <w:rsid w:val="7B27B0F4"/>
    <w:rsid w:val="7B71FCD2"/>
    <w:rsid w:val="7B79EA58"/>
    <w:rsid w:val="7C34618D"/>
    <w:rsid w:val="7DDA7C79"/>
    <w:rsid w:val="7DE99D14"/>
    <w:rsid w:val="7E04DD5C"/>
    <w:rsid w:val="7EDE81F0"/>
    <w:rsid w:val="7FB38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1905"/>
  <w15:chartTrackingRefBased/>
  <w15:docId w15:val="{358F624B-A725-42E9-BB9E-E679913E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2247"/>
    <w:pPr>
      <w:jc w:val="both"/>
    </w:pPr>
    <w:rPr>
      <w:rFonts w:ascii="Times New Roman" w:hAnsi="Times New Roman"/>
      <w:sz w:val="20"/>
    </w:rPr>
  </w:style>
  <w:style w:type="paragraph" w:styleId="Heading1">
    <w:name w:val="heading 1"/>
    <w:basedOn w:val="Normal"/>
    <w:next w:val="Normal"/>
    <w:link w:val="Heading1Char"/>
    <w:uiPriority w:val="9"/>
    <w:rsid w:val="00402E89"/>
    <w:pPr>
      <w:keepNext/>
      <w:keepLines/>
      <w:spacing w:after="0" w:line="360" w:lineRule="auto"/>
      <w:outlineLvl w:val="0"/>
    </w:pPr>
    <w:rPr>
      <w:rFonts w:ascii="Arial" w:eastAsiaTheme="majorEastAsia" w:hAnsi="Arial" w:cstheme="majorBidi"/>
      <w:b/>
      <w:caps/>
      <w:sz w:val="24"/>
      <w:szCs w:val="32"/>
    </w:rPr>
  </w:style>
  <w:style w:type="paragraph" w:styleId="Heading2">
    <w:name w:val="heading 2"/>
    <w:basedOn w:val="Normal"/>
    <w:next w:val="Normal"/>
    <w:link w:val="Heading2Char"/>
    <w:uiPriority w:val="9"/>
    <w:semiHidden/>
    <w:unhideWhenUsed/>
    <w:rsid w:val="00A24A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24A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rsid w:val="0012008F"/>
    <w:pPr>
      <w:ind w:left="720"/>
      <w:contextualSpacing/>
    </w:pPr>
  </w:style>
  <w:style w:type="paragraph" w:customStyle="1" w:styleId="Affiliations">
    <w:name w:val="Affiliations"/>
    <w:basedOn w:val="AuthorByline"/>
    <w:qFormat/>
    <w:rsid w:val="00AC1F00"/>
    <w:rPr>
      <w:b w:val="0"/>
    </w:rPr>
  </w:style>
  <w:style w:type="character" w:styleId="Hyperlink">
    <w:name w:val="Hyperlink"/>
    <w:basedOn w:val="DefaultParagraphFont"/>
    <w:uiPriority w:val="99"/>
    <w:unhideWhenUsed/>
    <w:rsid w:val="00200197"/>
    <w:rPr>
      <w:color w:val="0563C1" w:themeColor="hyperlink"/>
      <w:u w:val="single"/>
    </w:rPr>
  </w:style>
  <w:style w:type="character" w:styleId="UnresolvedMention">
    <w:name w:val="Unresolved Mention"/>
    <w:basedOn w:val="DefaultParagraphFont"/>
    <w:uiPriority w:val="99"/>
    <w:semiHidden/>
    <w:unhideWhenUsed/>
    <w:rsid w:val="00200197"/>
    <w:rPr>
      <w:color w:val="605E5C"/>
      <w:shd w:val="clear" w:color="auto" w:fill="E1DFDD"/>
    </w:rPr>
  </w:style>
  <w:style w:type="paragraph" w:styleId="BalloonText">
    <w:name w:val="Balloon Text"/>
    <w:basedOn w:val="Normal"/>
    <w:link w:val="BalloonTextChar"/>
    <w:uiPriority w:val="99"/>
    <w:semiHidden/>
    <w:unhideWhenUsed/>
    <w:rsid w:val="00600F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FEB"/>
    <w:rPr>
      <w:rFonts w:ascii="Segoe UI" w:hAnsi="Segoe UI" w:cs="Segoe UI"/>
      <w:sz w:val="18"/>
      <w:szCs w:val="18"/>
    </w:rPr>
  </w:style>
  <w:style w:type="paragraph" w:styleId="Header">
    <w:name w:val="header"/>
    <w:basedOn w:val="Normal"/>
    <w:link w:val="HeaderChar"/>
    <w:uiPriority w:val="99"/>
    <w:unhideWhenUsed/>
    <w:rsid w:val="00736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D38"/>
  </w:style>
  <w:style w:type="paragraph" w:styleId="Footer">
    <w:name w:val="footer"/>
    <w:basedOn w:val="Normal"/>
    <w:link w:val="FooterChar"/>
    <w:uiPriority w:val="99"/>
    <w:unhideWhenUsed/>
    <w:rsid w:val="00736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D3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570629"/>
    <w:rPr>
      <w:sz w:val="16"/>
      <w:szCs w:val="16"/>
    </w:rPr>
  </w:style>
  <w:style w:type="paragraph" w:styleId="CommentText">
    <w:name w:val="annotation text"/>
    <w:basedOn w:val="Normal"/>
    <w:link w:val="CommentTextChar"/>
    <w:uiPriority w:val="99"/>
    <w:semiHidden/>
    <w:unhideWhenUsed/>
    <w:rsid w:val="00570629"/>
    <w:pPr>
      <w:spacing w:line="240" w:lineRule="auto"/>
    </w:pPr>
    <w:rPr>
      <w:szCs w:val="20"/>
    </w:rPr>
  </w:style>
  <w:style w:type="character" w:customStyle="1" w:styleId="CommentTextChar">
    <w:name w:val="Comment Text Char"/>
    <w:basedOn w:val="DefaultParagraphFont"/>
    <w:link w:val="CommentText"/>
    <w:uiPriority w:val="99"/>
    <w:semiHidden/>
    <w:rsid w:val="00570629"/>
    <w:rPr>
      <w:sz w:val="20"/>
      <w:szCs w:val="20"/>
    </w:rPr>
  </w:style>
  <w:style w:type="paragraph" w:styleId="CommentSubject">
    <w:name w:val="annotation subject"/>
    <w:basedOn w:val="CommentText"/>
    <w:next w:val="CommentText"/>
    <w:link w:val="CommentSubjectChar"/>
    <w:uiPriority w:val="99"/>
    <w:semiHidden/>
    <w:unhideWhenUsed/>
    <w:rsid w:val="00570629"/>
    <w:rPr>
      <w:b/>
      <w:bCs/>
    </w:rPr>
  </w:style>
  <w:style w:type="character" w:customStyle="1" w:styleId="CommentSubjectChar">
    <w:name w:val="Comment Subject Char"/>
    <w:basedOn w:val="CommentTextChar"/>
    <w:link w:val="CommentSubject"/>
    <w:uiPriority w:val="99"/>
    <w:semiHidden/>
    <w:rsid w:val="00570629"/>
    <w:rPr>
      <w:b/>
      <w:bCs/>
      <w:sz w:val="20"/>
      <w:szCs w:val="20"/>
    </w:rPr>
  </w:style>
  <w:style w:type="character" w:customStyle="1" w:styleId="Heading1Char">
    <w:name w:val="Heading 1 Char"/>
    <w:basedOn w:val="DefaultParagraphFont"/>
    <w:link w:val="Heading1"/>
    <w:uiPriority w:val="9"/>
    <w:rsid w:val="00402E89"/>
    <w:rPr>
      <w:rFonts w:ascii="Arial" w:eastAsiaTheme="majorEastAsia" w:hAnsi="Arial" w:cstheme="majorBidi"/>
      <w:b/>
      <w:caps/>
      <w:sz w:val="24"/>
      <w:szCs w:val="32"/>
    </w:rPr>
  </w:style>
  <w:style w:type="character" w:customStyle="1" w:styleId="ListParagraphChar">
    <w:name w:val="List Paragraph Char"/>
    <w:basedOn w:val="DefaultParagraphFont"/>
    <w:link w:val="ListParagraph"/>
    <w:uiPriority w:val="34"/>
    <w:rsid w:val="00402E89"/>
  </w:style>
  <w:style w:type="character" w:styleId="FollowedHyperlink">
    <w:name w:val="FollowedHyperlink"/>
    <w:basedOn w:val="DefaultParagraphFont"/>
    <w:uiPriority w:val="99"/>
    <w:semiHidden/>
    <w:unhideWhenUsed/>
    <w:rsid w:val="00293051"/>
    <w:rPr>
      <w:color w:val="954F72" w:themeColor="followedHyperlink"/>
      <w:u w:val="single"/>
    </w:rPr>
  </w:style>
  <w:style w:type="paragraph" w:styleId="Title">
    <w:name w:val="Title"/>
    <w:next w:val="Normal"/>
    <w:link w:val="TitleChar"/>
    <w:uiPriority w:val="10"/>
    <w:qFormat/>
    <w:rsid w:val="00AC1F00"/>
    <w:pPr>
      <w:tabs>
        <w:tab w:val="left" w:pos="2880"/>
      </w:tabs>
      <w:contextualSpacing/>
      <w:jc w:val="center"/>
    </w:pPr>
    <w:rPr>
      <w:rFonts w:ascii="Arial" w:hAnsi="Arial" w:cs="Arial"/>
      <w:sz w:val="48"/>
      <w:szCs w:val="48"/>
    </w:rPr>
  </w:style>
  <w:style w:type="character" w:customStyle="1" w:styleId="TitleChar">
    <w:name w:val="Title Char"/>
    <w:basedOn w:val="DefaultParagraphFont"/>
    <w:link w:val="Title"/>
    <w:uiPriority w:val="10"/>
    <w:rsid w:val="00AC1F00"/>
    <w:rPr>
      <w:rFonts w:ascii="Arial" w:hAnsi="Arial" w:cs="Arial"/>
      <w:sz w:val="48"/>
      <w:szCs w:val="48"/>
    </w:rPr>
  </w:style>
  <w:style w:type="paragraph" w:customStyle="1" w:styleId="AuthorByline">
    <w:name w:val="Author Byline"/>
    <w:basedOn w:val="Normal"/>
    <w:qFormat/>
    <w:rsid w:val="00AC1F00"/>
    <w:pPr>
      <w:spacing w:after="0" w:line="240" w:lineRule="auto"/>
      <w:jc w:val="left"/>
    </w:pPr>
    <w:rPr>
      <w:rFonts w:ascii="Arial" w:eastAsia="Times New Roman" w:hAnsi="Arial" w:cs="Arial"/>
      <w:b/>
      <w:szCs w:val="20"/>
    </w:rPr>
  </w:style>
  <w:style w:type="paragraph" w:customStyle="1" w:styleId="Head1">
    <w:name w:val="Head1"/>
    <w:next w:val="BodyTextParagraphinitial"/>
    <w:qFormat/>
    <w:rsid w:val="00B61E55"/>
    <w:pPr>
      <w:keepNext/>
      <w:widowControl w:val="0"/>
      <w:suppressAutoHyphens/>
      <w:spacing w:after="0" w:line="360" w:lineRule="auto"/>
    </w:pPr>
    <w:rPr>
      <w:rFonts w:ascii="Arial" w:hAnsi="Arial" w:cs="Arial"/>
      <w:b/>
      <w:bCs/>
      <w:sz w:val="20"/>
      <w:szCs w:val="20"/>
    </w:rPr>
  </w:style>
  <w:style w:type="paragraph" w:customStyle="1" w:styleId="Head2">
    <w:name w:val="Head2"/>
    <w:next w:val="BodyTextParagraph"/>
    <w:qFormat/>
    <w:rsid w:val="00257458"/>
    <w:pPr>
      <w:spacing w:after="0" w:line="360" w:lineRule="auto"/>
    </w:pPr>
    <w:rPr>
      <w:rFonts w:ascii="Times New Roman" w:hAnsi="Times New Roman"/>
      <w:b/>
      <w:bCs/>
      <w:sz w:val="20"/>
      <w:szCs w:val="20"/>
    </w:rPr>
  </w:style>
  <w:style w:type="paragraph" w:customStyle="1" w:styleId="Head3">
    <w:name w:val="Head3"/>
    <w:next w:val="BodyTextParagraph"/>
    <w:qFormat/>
    <w:rsid w:val="00594B23"/>
    <w:pPr>
      <w:spacing w:after="0" w:line="360" w:lineRule="auto"/>
      <w:ind w:firstLine="360"/>
    </w:pPr>
    <w:rPr>
      <w:rFonts w:ascii="Times New Roman" w:hAnsi="Times New Roman"/>
      <w:b/>
      <w:bCs/>
      <w:i/>
      <w:iCs/>
      <w:sz w:val="20"/>
      <w:szCs w:val="20"/>
    </w:rPr>
  </w:style>
  <w:style w:type="paragraph" w:customStyle="1" w:styleId="Head4">
    <w:name w:val="Head4"/>
    <w:next w:val="BodyTextParagraph"/>
    <w:qFormat/>
    <w:rsid w:val="00B9469E"/>
    <w:pPr>
      <w:spacing w:after="0" w:line="360" w:lineRule="auto"/>
      <w:ind w:firstLine="360"/>
    </w:pPr>
    <w:rPr>
      <w:rFonts w:ascii="Times New Roman" w:hAnsi="Times New Roman"/>
      <w:i/>
      <w:iCs/>
      <w:sz w:val="20"/>
      <w:szCs w:val="20"/>
    </w:rPr>
  </w:style>
  <w:style w:type="paragraph" w:customStyle="1" w:styleId="FigCaption">
    <w:name w:val="Fig Caption"/>
    <w:qFormat/>
    <w:rsid w:val="00DC23C3"/>
    <w:pPr>
      <w:spacing w:after="0" w:line="360" w:lineRule="auto"/>
      <w:jc w:val="both"/>
    </w:pPr>
    <w:rPr>
      <w:rFonts w:ascii="Arial" w:hAnsi="Arial" w:cs="Arial"/>
      <w:b/>
      <w:bCs/>
      <w:sz w:val="16"/>
      <w:szCs w:val="16"/>
    </w:rPr>
  </w:style>
  <w:style w:type="paragraph" w:customStyle="1" w:styleId="TableCaption">
    <w:name w:val="Table Caption"/>
    <w:qFormat/>
    <w:rsid w:val="00E550C4"/>
    <w:pPr>
      <w:spacing w:after="0" w:line="360" w:lineRule="auto"/>
      <w:jc w:val="both"/>
    </w:pPr>
    <w:rPr>
      <w:rFonts w:ascii="Arial" w:hAnsi="Arial" w:cs="Arial"/>
      <w:bCs/>
      <w:sz w:val="16"/>
      <w:szCs w:val="16"/>
    </w:rPr>
  </w:style>
  <w:style w:type="paragraph" w:customStyle="1" w:styleId="BodyTextParagraphinitial">
    <w:name w:val="Body Text Paragraph (initial)"/>
    <w:next w:val="BodyTextParagraph"/>
    <w:qFormat/>
    <w:rsid w:val="00AC1F00"/>
    <w:pPr>
      <w:spacing w:after="100" w:afterAutospacing="1" w:line="240" w:lineRule="auto"/>
      <w:jc w:val="both"/>
    </w:pPr>
    <w:rPr>
      <w:rFonts w:ascii="Times New Roman" w:hAnsi="Times New Roman" w:cs="Times New Roman"/>
      <w:sz w:val="20"/>
      <w:szCs w:val="20"/>
    </w:rPr>
  </w:style>
  <w:style w:type="paragraph" w:customStyle="1" w:styleId="BodyTextParagraph">
    <w:name w:val="Body Text Paragraph"/>
    <w:qFormat/>
    <w:rsid w:val="00592CF4"/>
    <w:pPr>
      <w:tabs>
        <w:tab w:val="left" w:pos="360"/>
      </w:tabs>
      <w:ind w:left="360"/>
      <w:jc w:val="both"/>
    </w:pPr>
    <w:rPr>
      <w:rFonts w:ascii="Times New Roman" w:hAnsi="Times New Roman" w:cs="Times New Roman"/>
      <w:sz w:val="20"/>
      <w:szCs w:val="20"/>
    </w:rPr>
  </w:style>
  <w:style w:type="character" w:customStyle="1" w:styleId="Heading2Char">
    <w:name w:val="Heading 2 Char"/>
    <w:basedOn w:val="DefaultParagraphFont"/>
    <w:link w:val="Heading2"/>
    <w:uiPriority w:val="9"/>
    <w:semiHidden/>
    <w:rsid w:val="00A24A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24A4A"/>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B47D8A"/>
    <w:rPr>
      <w:color w:val="666666"/>
    </w:rPr>
  </w:style>
  <w:style w:type="paragraph" w:styleId="NormalWeb">
    <w:name w:val="Normal (Web)"/>
    <w:basedOn w:val="Normal"/>
    <w:uiPriority w:val="99"/>
    <w:semiHidden/>
    <w:unhideWhenUsed/>
    <w:rsid w:val="001650AC"/>
    <w:rPr>
      <w:rFonts w:cs="Times New Roman"/>
      <w:sz w:val="24"/>
      <w:szCs w:val="24"/>
    </w:rPr>
  </w:style>
  <w:style w:type="paragraph" w:styleId="HTMLPreformatted">
    <w:name w:val="HTML Preformatted"/>
    <w:basedOn w:val="Normal"/>
    <w:link w:val="HTMLPreformattedChar"/>
    <w:uiPriority w:val="99"/>
    <w:semiHidden/>
    <w:unhideWhenUsed/>
    <w:rsid w:val="007F7FB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7F7FB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7448">
      <w:bodyDiv w:val="1"/>
      <w:marLeft w:val="0"/>
      <w:marRight w:val="0"/>
      <w:marTop w:val="0"/>
      <w:marBottom w:val="0"/>
      <w:divBdr>
        <w:top w:val="none" w:sz="0" w:space="0" w:color="auto"/>
        <w:left w:val="none" w:sz="0" w:space="0" w:color="auto"/>
        <w:bottom w:val="none" w:sz="0" w:space="0" w:color="auto"/>
        <w:right w:val="none" w:sz="0" w:space="0" w:color="auto"/>
      </w:divBdr>
    </w:div>
    <w:div w:id="116410617">
      <w:bodyDiv w:val="1"/>
      <w:marLeft w:val="0"/>
      <w:marRight w:val="0"/>
      <w:marTop w:val="0"/>
      <w:marBottom w:val="0"/>
      <w:divBdr>
        <w:top w:val="none" w:sz="0" w:space="0" w:color="auto"/>
        <w:left w:val="none" w:sz="0" w:space="0" w:color="auto"/>
        <w:bottom w:val="none" w:sz="0" w:space="0" w:color="auto"/>
        <w:right w:val="none" w:sz="0" w:space="0" w:color="auto"/>
      </w:divBdr>
    </w:div>
    <w:div w:id="153495664">
      <w:bodyDiv w:val="1"/>
      <w:marLeft w:val="0"/>
      <w:marRight w:val="0"/>
      <w:marTop w:val="0"/>
      <w:marBottom w:val="0"/>
      <w:divBdr>
        <w:top w:val="none" w:sz="0" w:space="0" w:color="auto"/>
        <w:left w:val="none" w:sz="0" w:space="0" w:color="auto"/>
        <w:bottom w:val="none" w:sz="0" w:space="0" w:color="auto"/>
        <w:right w:val="none" w:sz="0" w:space="0" w:color="auto"/>
      </w:divBdr>
    </w:div>
    <w:div w:id="252323415">
      <w:bodyDiv w:val="1"/>
      <w:marLeft w:val="0"/>
      <w:marRight w:val="0"/>
      <w:marTop w:val="0"/>
      <w:marBottom w:val="0"/>
      <w:divBdr>
        <w:top w:val="none" w:sz="0" w:space="0" w:color="auto"/>
        <w:left w:val="none" w:sz="0" w:space="0" w:color="auto"/>
        <w:bottom w:val="none" w:sz="0" w:space="0" w:color="auto"/>
        <w:right w:val="none" w:sz="0" w:space="0" w:color="auto"/>
      </w:divBdr>
    </w:div>
    <w:div w:id="276565480">
      <w:bodyDiv w:val="1"/>
      <w:marLeft w:val="0"/>
      <w:marRight w:val="0"/>
      <w:marTop w:val="0"/>
      <w:marBottom w:val="0"/>
      <w:divBdr>
        <w:top w:val="none" w:sz="0" w:space="0" w:color="auto"/>
        <w:left w:val="none" w:sz="0" w:space="0" w:color="auto"/>
        <w:bottom w:val="none" w:sz="0" w:space="0" w:color="auto"/>
        <w:right w:val="none" w:sz="0" w:space="0" w:color="auto"/>
      </w:divBdr>
    </w:div>
    <w:div w:id="288626980">
      <w:bodyDiv w:val="1"/>
      <w:marLeft w:val="0"/>
      <w:marRight w:val="0"/>
      <w:marTop w:val="0"/>
      <w:marBottom w:val="0"/>
      <w:divBdr>
        <w:top w:val="none" w:sz="0" w:space="0" w:color="auto"/>
        <w:left w:val="none" w:sz="0" w:space="0" w:color="auto"/>
        <w:bottom w:val="none" w:sz="0" w:space="0" w:color="auto"/>
        <w:right w:val="none" w:sz="0" w:space="0" w:color="auto"/>
      </w:divBdr>
      <w:divsChild>
        <w:div w:id="1076247617">
          <w:marLeft w:val="0"/>
          <w:marRight w:val="0"/>
          <w:marTop w:val="0"/>
          <w:marBottom w:val="0"/>
          <w:divBdr>
            <w:top w:val="none" w:sz="0" w:space="0" w:color="auto"/>
            <w:left w:val="none" w:sz="0" w:space="0" w:color="auto"/>
            <w:bottom w:val="none" w:sz="0" w:space="0" w:color="auto"/>
            <w:right w:val="none" w:sz="0" w:space="0" w:color="auto"/>
          </w:divBdr>
          <w:divsChild>
            <w:div w:id="874316982">
              <w:marLeft w:val="0"/>
              <w:marRight w:val="0"/>
              <w:marTop w:val="0"/>
              <w:marBottom w:val="0"/>
              <w:divBdr>
                <w:top w:val="none" w:sz="0" w:space="0" w:color="auto"/>
                <w:left w:val="none" w:sz="0" w:space="0" w:color="auto"/>
                <w:bottom w:val="none" w:sz="0" w:space="0" w:color="auto"/>
                <w:right w:val="none" w:sz="0" w:space="0" w:color="auto"/>
              </w:divBdr>
              <w:divsChild>
                <w:div w:id="1669138751">
                  <w:marLeft w:val="0"/>
                  <w:marRight w:val="0"/>
                  <w:marTop w:val="0"/>
                  <w:marBottom w:val="0"/>
                  <w:divBdr>
                    <w:top w:val="none" w:sz="0" w:space="0" w:color="auto"/>
                    <w:left w:val="none" w:sz="0" w:space="0" w:color="auto"/>
                    <w:bottom w:val="none" w:sz="0" w:space="0" w:color="auto"/>
                    <w:right w:val="none" w:sz="0" w:space="0" w:color="auto"/>
                  </w:divBdr>
                  <w:divsChild>
                    <w:div w:id="3522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56917">
          <w:marLeft w:val="0"/>
          <w:marRight w:val="0"/>
          <w:marTop w:val="0"/>
          <w:marBottom w:val="0"/>
          <w:divBdr>
            <w:top w:val="none" w:sz="0" w:space="0" w:color="auto"/>
            <w:left w:val="none" w:sz="0" w:space="0" w:color="auto"/>
            <w:bottom w:val="none" w:sz="0" w:space="0" w:color="auto"/>
            <w:right w:val="none" w:sz="0" w:space="0" w:color="auto"/>
          </w:divBdr>
        </w:div>
      </w:divsChild>
    </w:div>
    <w:div w:id="375155774">
      <w:bodyDiv w:val="1"/>
      <w:marLeft w:val="0"/>
      <w:marRight w:val="0"/>
      <w:marTop w:val="0"/>
      <w:marBottom w:val="0"/>
      <w:divBdr>
        <w:top w:val="none" w:sz="0" w:space="0" w:color="auto"/>
        <w:left w:val="none" w:sz="0" w:space="0" w:color="auto"/>
        <w:bottom w:val="none" w:sz="0" w:space="0" w:color="auto"/>
        <w:right w:val="none" w:sz="0" w:space="0" w:color="auto"/>
      </w:divBdr>
    </w:div>
    <w:div w:id="375936757">
      <w:bodyDiv w:val="1"/>
      <w:marLeft w:val="0"/>
      <w:marRight w:val="0"/>
      <w:marTop w:val="0"/>
      <w:marBottom w:val="0"/>
      <w:divBdr>
        <w:top w:val="none" w:sz="0" w:space="0" w:color="auto"/>
        <w:left w:val="none" w:sz="0" w:space="0" w:color="auto"/>
        <w:bottom w:val="none" w:sz="0" w:space="0" w:color="auto"/>
        <w:right w:val="none" w:sz="0" w:space="0" w:color="auto"/>
      </w:divBdr>
      <w:divsChild>
        <w:div w:id="1619222060">
          <w:marLeft w:val="0"/>
          <w:marRight w:val="0"/>
          <w:marTop w:val="0"/>
          <w:marBottom w:val="0"/>
          <w:divBdr>
            <w:top w:val="none" w:sz="0" w:space="0" w:color="auto"/>
            <w:left w:val="none" w:sz="0" w:space="0" w:color="auto"/>
            <w:bottom w:val="none" w:sz="0" w:space="0" w:color="auto"/>
            <w:right w:val="none" w:sz="0" w:space="0" w:color="auto"/>
          </w:divBdr>
          <w:divsChild>
            <w:div w:id="719476244">
              <w:marLeft w:val="0"/>
              <w:marRight w:val="0"/>
              <w:marTop w:val="0"/>
              <w:marBottom w:val="0"/>
              <w:divBdr>
                <w:top w:val="none" w:sz="0" w:space="0" w:color="auto"/>
                <w:left w:val="none" w:sz="0" w:space="0" w:color="auto"/>
                <w:bottom w:val="none" w:sz="0" w:space="0" w:color="auto"/>
                <w:right w:val="none" w:sz="0" w:space="0" w:color="auto"/>
              </w:divBdr>
              <w:divsChild>
                <w:div w:id="1623271514">
                  <w:marLeft w:val="0"/>
                  <w:marRight w:val="0"/>
                  <w:marTop w:val="0"/>
                  <w:marBottom w:val="0"/>
                  <w:divBdr>
                    <w:top w:val="none" w:sz="0" w:space="0" w:color="auto"/>
                    <w:left w:val="none" w:sz="0" w:space="0" w:color="auto"/>
                    <w:bottom w:val="none" w:sz="0" w:space="0" w:color="auto"/>
                    <w:right w:val="none" w:sz="0" w:space="0" w:color="auto"/>
                  </w:divBdr>
                  <w:divsChild>
                    <w:div w:id="7380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272285">
          <w:marLeft w:val="0"/>
          <w:marRight w:val="0"/>
          <w:marTop w:val="0"/>
          <w:marBottom w:val="0"/>
          <w:divBdr>
            <w:top w:val="none" w:sz="0" w:space="0" w:color="auto"/>
            <w:left w:val="none" w:sz="0" w:space="0" w:color="auto"/>
            <w:bottom w:val="none" w:sz="0" w:space="0" w:color="auto"/>
            <w:right w:val="none" w:sz="0" w:space="0" w:color="auto"/>
          </w:divBdr>
        </w:div>
      </w:divsChild>
    </w:div>
    <w:div w:id="393551163">
      <w:bodyDiv w:val="1"/>
      <w:marLeft w:val="0"/>
      <w:marRight w:val="0"/>
      <w:marTop w:val="0"/>
      <w:marBottom w:val="0"/>
      <w:divBdr>
        <w:top w:val="none" w:sz="0" w:space="0" w:color="auto"/>
        <w:left w:val="none" w:sz="0" w:space="0" w:color="auto"/>
        <w:bottom w:val="none" w:sz="0" w:space="0" w:color="auto"/>
        <w:right w:val="none" w:sz="0" w:space="0" w:color="auto"/>
      </w:divBdr>
    </w:div>
    <w:div w:id="425732367">
      <w:bodyDiv w:val="1"/>
      <w:marLeft w:val="0"/>
      <w:marRight w:val="0"/>
      <w:marTop w:val="0"/>
      <w:marBottom w:val="0"/>
      <w:divBdr>
        <w:top w:val="none" w:sz="0" w:space="0" w:color="auto"/>
        <w:left w:val="none" w:sz="0" w:space="0" w:color="auto"/>
        <w:bottom w:val="none" w:sz="0" w:space="0" w:color="auto"/>
        <w:right w:val="none" w:sz="0" w:space="0" w:color="auto"/>
      </w:divBdr>
    </w:div>
    <w:div w:id="462503866">
      <w:bodyDiv w:val="1"/>
      <w:marLeft w:val="0"/>
      <w:marRight w:val="0"/>
      <w:marTop w:val="0"/>
      <w:marBottom w:val="0"/>
      <w:divBdr>
        <w:top w:val="none" w:sz="0" w:space="0" w:color="auto"/>
        <w:left w:val="none" w:sz="0" w:space="0" w:color="auto"/>
        <w:bottom w:val="none" w:sz="0" w:space="0" w:color="auto"/>
        <w:right w:val="none" w:sz="0" w:space="0" w:color="auto"/>
      </w:divBdr>
    </w:div>
    <w:div w:id="549655730">
      <w:bodyDiv w:val="1"/>
      <w:marLeft w:val="0"/>
      <w:marRight w:val="0"/>
      <w:marTop w:val="0"/>
      <w:marBottom w:val="0"/>
      <w:divBdr>
        <w:top w:val="none" w:sz="0" w:space="0" w:color="auto"/>
        <w:left w:val="none" w:sz="0" w:space="0" w:color="auto"/>
        <w:bottom w:val="none" w:sz="0" w:space="0" w:color="auto"/>
        <w:right w:val="none" w:sz="0" w:space="0" w:color="auto"/>
      </w:divBdr>
      <w:divsChild>
        <w:div w:id="1008751319">
          <w:marLeft w:val="0"/>
          <w:marRight w:val="0"/>
          <w:marTop w:val="0"/>
          <w:marBottom w:val="0"/>
          <w:divBdr>
            <w:top w:val="none" w:sz="0" w:space="0" w:color="auto"/>
            <w:left w:val="none" w:sz="0" w:space="0" w:color="auto"/>
            <w:bottom w:val="none" w:sz="0" w:space="0" w:color="auto"/>
            <w:right w:val="none" w:sz="0" w:space="0" w:color="auto"/>
          </w:divBdr>
          <w:divsChild>
            <w:div w:id="5288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6581">
      <w:bodyDiv w:val="1"/>
      <w:marLeft w:val="0"/>
      <w:marRight w:val="0"/>
      <w:marTop w:val="0"/>
      <w:marBottom w:val="0"/>
      <w:divBdr>
        <w:top w:val="none" w:sz="0" w:space="0" w:color="auto"/>
        <w:left w:val="none" w:sz="0" w:space="0" w:color="auto"/>
        <w:bottom w:val="none" w:sz="0" w:space="0" w:color="auto"/>
        <w:right w:val="none" w:sz="0" w:space="0" w:color="auto"/>
      </w:divBdr>
    </w:div>
    <w:div w:id="603463371">
      <w:bodyDiv w:val="1"/>
      <w:marLeft w:val="0"/>
      <w:marRight w:val="0"/>
      <w:marTop w:val="0"/>
      <w:marBottom w:val="0"/>
      <w:divBdr>
        <w:top w:val="none" w:sz="0" w:space="0" w:color="auto"/>
        <w:left w:val="none" w:sz="0" w:space="0" w:color="auto"/>
        <w:bottom w:val="none" w:sz="0" w:space="0" w:color="auto"/>
        <w:right w:val="none" w:sz="0" w:space="0" w:color="auto"/>
      </w:divBdr>
      <w:divsChild>
        <w:div w:id="60449683">
          <w:marLeft w:val="0"/>
          <w:marRight w:val="0"/>
          <w:marTop w:val="0"/>
          <w:marBottom w:val="0"/>
          <w:divBdr>
            <w:top w:val="none" w:sz="0" w:space="0" w:color="auto"/>
            <w:left w:val="none" w:sz="0" w:space="0" w:color="auto"/>
            <w:bottom w:val="none" w:sz="0" w:space="0" w:color="auto"/>
            <w:right w:val="none" w:sz="0" w:space="0" w:color="auto"/>
          </w:divBdr>
          <w:divsChild>
            <w:div w:id="2913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6535">
      <w:bodyDiv w:val="1"/>
      <w:marLeft w:val="0"/>
      <w:marRight w:val="0"/>
      <w:marTop w:val="0"/>
      <w:marBottom w:val="0"/>
      <w:divBdr>
        <w:top w:val="none" w:sz="0" w:space="0" w:color="auto"/>
        <w:left w:val="none" w:sz="0" w:space="0" w:color="auto"/>
        <w:bottom w:val="none" w:sz="0" w:space="0" w:color="auto"/>
        <w:right w:val="none" w:sz="0" w:space="0" w:color="auto"/>
      </w:divBdr>
    </w:div>
    <w:div w:id="618993044">
      <w:bodyDiv w:val="1"/>
      <w:marLeft w:val="0"/>
      <w:marRight w:val="0"/>
      <w:marTop w:val="0"/>
      <w:marBottom w:val="0"/>
      <w:divBdr>
        <w:top w:val="none" w:sz="0" w:space="0" w:color="auto"/>
        <w:left w:val="none" w:sz="0" w:space="0" w:color="auto"/>
        <w:bottom w:val="none" w:sz="0" w:space="0" w:color="auto"/>
        <w:right w:val="none" w:sz="0" w:space="0" w:color="auto"/>
      </w:divBdr>
    </w:div>
    <w:div w:id="647783006">
      <w:bodyDiv w:val="1"/>
      <w:marLeft w:val="0"/>
      <w:marRight w:val="0"/>
      <w:marTop w:val="0"/>
      <w:marBottom w:val="0"/>
      <w:divBdr>
        <w:top w:val="none" w:sz="0" w:space="0" w:color="auto"/>
        <w:left w:val="none" w:sz="0" w:space="0" w:color="auto"/>
        <w:bottom w:val="none" w:sz="0" w:space="0" w:color="auto"/>
        <w:right w:val="none" w:sz="0" w:space="0" w:color="auto"/>
      </w:divBdr>
    </w:div>
    <w:div w:id="718091400">
      <w:bodyDiv w:val="1"/>
      <w:marLeft w:val="0"/>
      <w:marRight w:val="0"/>
      <w:marTop w:val="0"/>
      <w:marBottom w:val="0"/>
      <w:divBdr>
        <w:top w:val="none" w:sz="0" w:space="0" w:color="auto"/>
        <w:left w:val="none" w:sz="0" w:space="0" w:color="auto"/>
        <w:bottom w:val="none" w:sz="0" w:space="0" w:color="auto"/>
        <w:right w:val="none" w:sz="0" w:space="0" w:color="auto"/>
      </w:divBdr>
    </w:div>
    <w:div w:id="975184081">
      <w:bodyDiv w:val="1"/>
      <w:marLeft w:val="0"/>
      <w:marRight w:val="0"/>
      <w:marTop w:val="0"/>
      <w:marBottom w:val="0"/>
      <w:divBdr>
        <w:top w:val="none" w:sz="0" w:space="0" w:color="auto"/>
        <w:left w:val="none" w:sz="0" w:space="0" w:color="auto"/>
        <w:bottom w:val="none" w:sz="0" w:space="0" w:color="auto"/>
        <w:right w:val="none" w:sz="0" w:space="0" w:color="auto"/>
      </w:divBdr>
    </w:div>
    <w:div w:id="1020547888">
      <w:bodyDiv w:val="1"/>
      <w:marLeft w:val="0"/>
      <w:marRight w:val="0"/>
      <w:marTop w:val="0"/>
      <w:marBottom w:val="0"/>
      <w:divBdr>
        <w:top w:val="none" w:sz="0" w:space="0" w:color="auto"/>
        <w:left w:val="none" w:sz="0" w:space="0" w:color="auto"/>
        <w:bottom w:val="none" w:sz="0" w:space="0" w:color="auto"/>
        <w:right w:val="none" w:sz="0" w:space="0" w:color="auto"/>
      </w:divBdr>
    </w:div>
    <w:div w:id="1070035564">
      <w:bodyDiv w:val="1"/>
      <w:marLeft w:val="0"/>
      <w:marRight w:val="0"/>
      <w:marTop w:val="0"/>
      <w:marBottom w:val="0"/>
      <w:divBdr>
        <w:top w:val="none" w:sz="0" w:space="0" w:color="auto"/>
        <w:left w:val="none" w:sz="0" w:space="0" w:color="auto"/>
        <w:bottom w:val="none" w:sz="0" w:space="0" w:color="auto"/>
        <w:right w:val="none" w:sz="0" w:space="0" w:color="auto"/>
      </w:divBdr>
    </w:div>
    <w:div w:id="1118447536">
      <w:bodyDiv w:val="1"/>
      <w:marLeft w:val="0"/>
      <w:marRight w:val="0"/>
      <w:marTop w:val="0"/>
      <w:marBottom w:val="0"/>
      <w:divBdr>
        <w:top w:val="none" w:sz="0" w:space="0" w:color="auto"/>
        <w:left w:val="none" w:sz="0" w:space="0" w:color="auto"/>
        <w:bottom w:val="none" w:sz="0" w:space="0" w:color="auto"/>
        <w:right w:val="none" w:sz="0" w:space="0" w:color="auto"/>
      </w:divBdr>
    </w:div>
    <w:div w:id="1186600810">
      <w:bodyDiv w:val="1"/>
      <w:marLeft w:val="0"/>
      <w:marRight w:val="0"/>
      <w:marTop w:val="0"/>
      <w:marBottom w:val="0"/>
      <w:divBdr>
        <w:top w:val="none" w:sz="0" w:space="0" w:color="auto"/>
        <w:left w:val="none" w:sz="0" w:space="0" w:color="auto"/>
        <w:bottom w:val="none" w:sz="0" w:space="0" w:color="auto"/>
        <w:right w:val="none" w:sz="0" w:space="0" w:color="auto"/>
      </w:divBdr>
    </w:div>
    <w:div w:id="1249073541">
      <w:bodyDiv w:val="1"/>
      <w:marLeft w:val="0"/>
      <w:marRight w:val="0"/>
      <w:marTop w:val="0"/>
      <w:marBottom w:val="0"/>
      <w:divBdr>
        <w:top w:val="none" w:sz="0" w:space="0" w:color="auto"/>
        <w:left w:val="none" w:sz="0" w:space="0" w:color="auto"/>
        <w:bottom w:val="none" w:sz="0" w:space="0" w:color="auto"/>
        <w:right w:val="none" w:sz="0" w:space="0" w:color="auto"/>
      </w:divBdr>
    </w:div>
    <w:div w:id="1294948553">
      <w:bodyDiv w:val="1"/>
      <w:marLeft w:val="0"/>
      <w:marRight w:val="0"/>
      <w:marTop w:val="0"/>
      <w:marBottom w:val="0"/>
      <w:divBdr>
        <w:top w:val="none" w:sz="0" w:space="0" w:color="auto"/>
        <w:left w:val="none" w:sz="0" w:space="0" w:color="auto"/>
        <w:bottom w:val="none" w:sz="0" w:space="0" w:color="auto"/>
        <w:right w:val="none" w:sz="0" w:space="0" w:color="auto"/>
      </w:divBdr>
    </w:div>
    <w:div w:id="1360467302">
      <w:bodyDiv w:val="1"/>
      <w:marLeft w:val="0"/>
      <w:marRight w:val="0"/>
      <w:marTop w:val="0"/>
      <w:marBottom w:val="0"/>
      <w:divBdr>
        <w:top w:val="none" w:sz="0" w:space="0" w:color="auto"/>
        <w:left w:val="none" w:sz="0" w:space="0" w:color="auto"/>
        <w:bottom w:val="none" w:sz="0" w:space="0" w:color="auto"/>
        <w:right w:val="none" w:sz="0" w:space="0" w:color="auto"/>
      </w:divBdr>
    </w:div>
    <w:div w:id="1501191804">
      <w:bodyDiv w:val="1"/>
      <w:marLeft w:val="0"/>
      <w:marRight w:val="0"/>
      <w:marTop w:val="0"/>
      <w:marBottom w:val="0"/>
      <w:divBdr>
        <w:top w:val="none" w:sz="0" w:space="0" w:color="auto"/>
        <w:left w:val="none" w:sz="0" w:space="0" w:color="auto"/>
        <w:bottom w:val="none" w:sz="0" w:space="0" w:color="auto"/>
        <w:right w:val="none" w:sz="0" w:space="0" w:color="auto"/>
      </w:divBdr>
    </w:div>
    <w:div w:id="1657612627">
      <w:bodyDiv w:val="1"/>
      <w:marLeft w:val="0"/>
      <w:marRight w:val="0"/>
      <w:marTop w:val="0"/>
      <w:marBottom w:val="0"/>
      <w:divBdr>
        <w:top w:val="none" w:sz="0" w:space="0" w:color="auto"/>
        <w:left w:val="none" w:sz="0" w:space="0" w:color="auto"/>
        <w:bottom w:val="none" w:sz="0" w:space="0" w:color="auto"/>
        <w:right w:val="none" w:sz="0" w:space="0" w:color="auto"/>
      </w:divBdr>
    </w:div>
    <w:div w:id="1777870730">
      <w:bodyDiv w:val="1"/>
      <w:marLeft w:val="0"/>
      <w:marRight w:val="0"/>
      <w:marTop w:val="0"/>
      <w:marBottom w:val="0"/>
      <w:divBdr>
        <w:top w:val="none" w:sz="0" w:space="0" w:color="auto"/>
        <w:left w:val="none" w:sz="0" w:space="0" w:color="auto"/>
        <w:bottom w:val="none" w:sz="0" w:space="0" w:color="auto"/>
        <w:right w:val="none" w:sz="0" w:space="0" w:color="auto"/>
      </w:divBdr>
    </w:div>
    <w:div w:id="1844393438">
      <w:bodyDiv w:val="1"/>
      <w:marLeft w:val="0"/>
      <w:marRight w:val="0"/>
      <w:marTop w:val="0"/>
      <w:marBottom w:val="0"/>
      <w:divBdr>
        <w:top w:val="none" w:sz="0" w:space="0" w:color="auto"/>
        <w:left w:val="none" w:sz="0" w:space="0" w:color="auto"/>
        <w:bottom w:val="none" w:sz="0" w:space="0" w:color="auto"/>
        <w:right w:val="none" w:sz="0" w:space="0" w:color="auto"/>
      </w:divBdr>
    </w:div>
    <w:div w:id="1953632119">
      <w:bodyDiv w:val="1"/>
      <w:marLeft w:val="0"/>
      <w:marRight w:val="0"/>
      <w:marTop w:val="0"/>
      <w:marBottom w:val="0"/>
      <w:divBdr>
        <w:top w:val="none" w:sz="0" w:space="0" w:color="auto"/>
        <w:left w:val="none" w:sz="0" w:space="0" w:color="auto"/>
        <w:bottom w:val="none" w:sz="0" w:space="0" w:color="auto"/>
        <w:right w:val="none" w:sz="0" w:space="0" w:color="auto"/>
      </w:divBdr>
    </w:div>
    <w:div w:id="1994481741">
      <w:bodyDiv w:val="1"/>
      <w:marLeft w:val="0"/>
      <w:marRight w:val="0"/>
      <w:marTop w:val="0"/>
      <w:marBottom w:val="0"/>
      <w:divBdr>
        <w:top w:val="none" w:sz="0" w:space="0" w:color="auto"/>
        <w:left w:val="none" w:sz="0" w:space="0" w:color="auto"/>
        <w:bottom w:val="none" w:sz="0" w:space="0" w:color="auto"/>
        <w:right w:val="none" w:sz="0" w:space="0" w:color="auto"/>
      </w:divBdr>
    </w:div>
    <w:div w:id="2056274339">
      <w:bodyDiv w:val="1"/>
      <w:marLeft w:val="0"/>
      <w:marRight w:val="0"/>
      <w:marTop w:val="0"/>
      <w:marBottom w:val="0"/>
      <w:divBdr>
        <w:top w:val="none" w:sz="0" w:space="0" w:color="auto"/>
        <w:left w:val="none" w:sz="0" w:space="0" w:color="auto"/>
        <w:bottom w:val="none" w:sz="0" w:space="0" w:color="auto"/>
        <w:right w:val="none" w:sz="0" w:space="0" w:color="auto"/>
      </w:divBdr>
    </w:div>
    <w:div w:id="2080596091">
      <w:bodyDiv w:val="1"/>
      <w:marLeft w:val="0"/>
      <w:marRight w:val="0"/>
      <w:marTop w:val="0"/>
      <w:marBottom w:val="0"/>
      <w:divBdr>
        <w:top w:val="none" w:sz="0" w:space="0" w:color="auto"/>
        <w:left w:val="none" w:sz="0" w:space="0" w:color="auto"/>
        <w:bottom w:val="none" w:sz="0" w:space="0" w:color="auto"/>
        <w:right w:val="none" w:sz="0" w:space="0" w:color="auto"/>
      </w:divBdr>
    </w:div>
    <w:div w:id="214265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doi.org/10.1109/PC52310.2021.944752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63/5.02090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ISIE45552.2021.9576310"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i.org/10.4236/ajor.2021.115014" TargetMode="External"/><Relationship Id="rId20" Type="http://schemas.openxmlformats.org/officeDocument/2006/relationships/hyperlink" Target="https://doi.org/10.4043/35939-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155/2022/1558381" TargetMode="External"/><Relationship Id="rId23"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hyperlink" Target="https://doi.org/10.1111/exsy.131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petrol.2019.106223" TargetMode="External"/><Relationship Id="rId22" Type="http://schemas.openxmlformats.org/officeDocument/2006/relationships/header" Target="head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adding\Downloads\SPE-Manuscript-Template%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6501ABC-ABA9-4D7F-999B-D97B26AA3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SPE-Manuscript-Template (12)</Template>
  <TotalTime>670</TotalTime>
  <Pages>7</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Madding</dc:creator>
  <cp:keywords/>
  <dc:description/>
  <cp:lastModifiedBy>Wibawa, Ramdhan A</cp:lastModifiedBy>
  <cp:revision>289</cp:revision>
  <dcterms:created xsi:type="dcterms:W3CDTF">2023-06-14T15:48:00Z</dcterms:created>
  <dcterms:modified xsi:type="dcterms:W3CDTF">2025-07-23T21:58:00Z</dcterms:modified>
</cp:coreProperties>
</file>