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00" w:before="0"/>
        <w:ind/>
        <w:jc w:val="center"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32"/>
          <w:szCs w:val="32"/>
        </w:rPr>
        <w:t xml:space="preserve">ARP Spoofing como vetor de ataque DoS em redes locais: análise técnica e mitigação</w:t>
      </w:r>
      <w:r>
        <w:rPr>
          <w:color w:val="000000" w:themeColor="text1"/>
        </w:rPr>
      </w:r>
    </w:p>
    <w:p>
      <w:pPr>
        <w:pBdr/>
        <w:spacing w:after="400" w:before="0"/>
        <w:ind/>
        <w:jc w:val="center"/>
        <w:rPr>
          <w:color w:val="000000" w:themeColor="text1"/>
        </w:rPr>
      </w:pPr>
      <w:r>
        <w:rPr>
          <w:rFonts w:ascii="Arial" w:hAnsi="Arial" w:eastAsia="Arial" w:cs="Arial"/>
          <w:i/>
          <w:iCs/>
          <w:color w:val="000000" w:themeColor="text1"/>
          <w:sz w:val="20"/>
          <w:szCs w:val="20"/>
        </w:rPr>
        <w:t xml:space="preserve">IFPR — Campus Foz do Iguaçu 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Resumo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Este trabalho analisa o protocolo ARP (Address Resolution Protocol) como superfície de ataque em redes locais (LAN), com foco no vetor de negação de serviço (DoS) via envenenamento de tabelas ARP. A partir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de um script Python desenvolvido em ambiente controlado, são demonstrados os mecanismos de descoberta de hosts, geração de pacotes ARP falsos e gerenciamento dinâmico de alvos por meio de threads paralelas. São discutidos os efeitos do ataque na perspectiv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de cada ator da rede — vítima, atacante e roteador —, bem como as limitações estruturais do protocolo que tornam a mitigação parcial. Como contramedidas, são apontadas técnicas baseadas em ARP estático, Dynamic ARP Inspection (DAI) e segmentação de rede.</w:t>
      </w:r>
      <w:r>
        <w:rPr>
          <w:color w:val="000000" w:themeColor="text1"/>
        </w:rPr>
      </w:r>
    </w:p>
    <w:p>
      <w:pPr>
        <w:pBdr/>
        <w:spacing w:after="0" w:before="0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Palavras-chave: </w:t>
      </w:r>
      <w:r>
        <w:rPr>
          <w:rFonts w:ascii="Arial" w:hAnsi="Arial" w:eastAsia="Arial" w:cs="Arial"/>
          <w:i/>
          <w:iCs/>
          <w:color w:val="000000" w:themeColor="text1"/>
          <w:sz w:val="22"/>
          <w:szCs w:val="22"/>
        </w:rPr>
        <w:t xml:space="preserve">ARP Spoofing, DoS, segurança em redes locais, envenenamento ARP, Python, Scapy.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1. Introdução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Redes lo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cais (LANs) são o ambiente de comunicação primário em empresas, instituições de ensino e residências. Embora a maioria das ameaças de segurança seja associada ao tráfego externo, ataques internos representam um risco igualmente significativo e frequentemen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te negligenciado. Entre eles, o ARP Spoofing se destaca por explorar uma característica estrutural do protocolo ARP — a ausência de mecanismo de autenticação —, permitindo que qualquer dispositivo na rede local reivindique falsamente a identidade de outro.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protocolo ARP, definido pela RFC 826 em 1982, opera na camada de enlace e tem a função de mapear end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ereços IP a endereços MAC. Seu design prioriza simplicidade e eficiência, assumindo implicitamente que todos os dispositivos na rede são confiáveis. Essa premissa se torna uma vulnerabilidade crítica em ambientes onde há potencial de acesso não autorizado.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Este trabalho apresenta uma análise técnica do ARP Spoofing com foco no modo de negação de serviço (DoS),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utilizando como base um script Python desenvolvido em ambiente de laboratório. O objetivo não é fornecer um guia de exploração, mas compreender o mecanismo de ataque em profundidade, condição necessária para a elaboração de estratégias de defesa eficazes.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2. Fundamentação teórica</w:t>
      </w:r>
      <w:r>
        <w:rPr>
          <w:color w:val="000000" w:themeColor="text1"/>
        </w:rPr>
      </w:r>
    </w:p>
    <w:p>
      <w:pPr>
        <w:pStyle w:val="72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2.1 O protocolo ARP e sua vulnerabilidade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Quando um dispositivo precisa se comunicar com outro na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mesma rede local, ele envia um ARP Request em broadcast perguntando "quem tem o IP X?". O dispositivo com aquele IP responde com um ARP Reply contendo seu endereço MAC. Esse mapeamento é armazenado em uma tabela ARP local, válida por um tempo determinado.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falha fundamental está no fato de que o protocolo aceita ARP Replies não solicitados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— chamados de Gratuitous ARP — sem qualquer verificação de origem. Qualquer dispositivo pode enviar um pacote afirmando que determinado IP pertence a um MAC escolhido arbitrariamente, e os demais dispositivos da rede atualizarão suas tabelas imediatamente.</w:t>
      </w:r>
      <w:r>
        <w:rPr>
          <w:color w:val="000000" w:themeColor="text1"/>
        </w:rPr>
      </w:r>
    </w:p>
    <w:p>
      <w:pPr>
        <w:pStyle w:val="72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2.2 Modos de ataque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ARP Spoofing pode ser operado em dois modos principais. No modo Man-in-the-Middle (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MitM), o atacante habilita o encaminhamento de pacotes no kernel (ip_forward = 1) e se posiciona entre a vítima e o roteador, podendo inspecionar, modificar ou registrar todo o tráfego de rede sem que a vítima perceba qualquer interrupção na conectividade.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No modo DoS, foco deste trabalho, o encaminhamento é desabilitado (ip_forward = 0). Os p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acotes enviados pela vítima chegam à máquina do atacante e são descartados silenciosamente. Para a vítima, o efeito é a perda total de conectividade com o gateway — e por consequência com a internet — sem qualquer mensagem de erro indicativa da causa real.</w:t>
      </w:r>
      <w:r>
        <w:rPr>
          <w:color w:val="000000" w:themeColor="text1"/>
        </w:rPr>
        <w:t xml:space="preserve"> O fluxo geral do ataque pode ser observado na Figura 1.</w:t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25950" cy="66389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90442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425949" cy="6638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8.50pt;height:522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 w14:paraId="24DCC3E0">
      <w:pPr>
        <w:pBdr/>
        <w:spacing/>
        <w:ind/>
        <w:jc w:val="center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—</w:t>
      </w:r>
      <w:r>
        <w:rPr>
          <w:b/>
          <w:bCs/>
          <w:i/>
          <w:iCs/>
          <w:color w:val="000000" w:themeColor="text1"/>
          <w:sz w:val="20"/>
          <w:szCs w:val="20"/>
        </w:rPr>
        <w:t xml:space="preserve">FIGURA 1: </w:t>
      </w:r>
      <w:r>
        <w:rPr>
          <w:i/>
          <w:iCs/>
          <w:color w:val="000000" w:themeColor="text1"/>
          <w:sz w:val="20"/>
          <w:szCs w:val="20"/>
        </w:rPr>
        <w:t xml:space="preserve">Fluxo de comunicação legítima e funcionamento do ARP Spoofing nos modos DoS e MitM</w:t>
      </w:r>
      <w:r>
        <w:rPr>
          <w:i/>
          <w:iCs/>
          <w:color w:val="000000" w:themeColor="text1"/>
          <w:sz w:val="20"/>
          <w:szCs w:val="20"/>
        </w:rPr>
      </w:r>
      <w:r>
        <w:rPr>
          <w:color w:val="000000" w:themeColor="text1"/>
          <w:sz w:val="20"/>
          <w:szCs w:val="20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 Análise do script de ataque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script analisado foi desenvolvido em Python e utiliza as bibliotecas Scapy (manipulação de pacotes), psutil (informações de interface de rede) e netifaces (resolução de MACs). Sua arquitetura pode ser dividida em três fases distintas.</w:t>
      </w:r>
      <w:r>
        <w:rPr>
          <w:color w:val="000000" w:themeColor="text1"/>
        </w:rPr>
        <w:t xml:space="preserve"> A arquitetura operacional do script é apresentada na Figura 2.</w:t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78958" cy="68865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324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178957" cy="6886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9.05pt;height:542.2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 w14:paraId="4D4F5F47">
      <w:pPr>
        <w:pBdr/>
        <w:spacing/>
        <w:ind/>
        <w:jc w:val="center"/>
        <w:rPr>
          <w:bCs/>
          <w:i/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0"/>
          <w:szCs w:val="20"/>
        </w:rPr>
        <w:t xml:space="preserve">— </w:t>
      </w:r>
      <w:r>
        <w:rPr>
          <w:b/>
          <w:bCs/>
          <w:i/>
          <w:iCs/>
          <w:color w:val="000000" w:themeColor="text1"/>
          <w:sz w:val="20"/>
          <w:szCs w:val="20"/>
        </w:rPr>
        <w:t xml:space="preserve">FIGURA 2</w:t>
      </w:r>
      <w:r>
        <w:rPr>
          <w:i/>
          <w:iCs/>
          <w:color w:val="000000" w:themeColor="text1"/>
          <w:sz w:val="20"/>
          <w:szCs w:val="20"/>
        </w:rPr>
        <w:t xml:space="preserve">: Fluxo operacional do script utilizado para descoberta de hosts, manutenção do envenenamento ARP e gerenciamento dinâmico de alvos</w:t>
      </w:r>
      <w:r>
        <w:rPr>
          <w:i/>
          <w:iCs/>
          <w:color w:val="000000" w:themeColor="text1"/>
          <w:sz w:val="20"/>
          <w:szCs w:val="20"/>
          <w:lang w:val="pt-BR"/>
        </w:rPr>
      </w:r>
      <w:r>
        <w:rPr>
          <w:bCs/>
          <w:i/>
          <w:color w:val="000000" w:themeColor="text1"/>
          <w:sz w:val="20"/>
          <w:szCs w:val="20"/>
        </w:rPr>
      </w:r>
    </w:p>
    <w:p w14:paraId="254AF66E">
      <w:pPr>
        <w:pBdr/>
        <w:spacing/>
        <w:ind/>
        <w:jc w:val="center"/>
        <w:rPr>
          <w:bCs/>
          <w:i/>
          <w:color w:val="000000" w:themeColor="text1"/>
        </w:rPr>
      </w:pPr>
      <w:r>
        <w:rPr>
          <w:i/>
          <w:iCs/>
          <w:color w:val="000000" w:themeColor="text1"/>
          <w:highlight w:val="none"/>
          <w:lang w:val="pt-BR"/>
        </w:rPr>
      </w:r>
      <w:r>
        <w:rPr>
          <w:i/>
          <w:iCs/>
          <w:color w:val="000000" w:themeColor="text1"/>
          <w:highlight w:val="none"/>
          <w:lang w:val="pt-BR"/>
        </w:rPr>
      </w:r>
      <w:r>
        <w:rPr>
          <w:i/>
          <w:iCs/>
          <w:color w:val="000000" w:themeColor="text1"/>
          <w:highlight w:val="none"/>
          <w:lang w:val="pt-BR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Na fase de reconhecimento, o script identifica 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utomaticamente a interface de rede ativa, o IP local, a máscara de sub-rede e o gateway padrão. Em seguida, realiza uma varredura ARP por broadcast em toda a sub-rede para mapear os hosts ativos, filtrando o próprio IP e o gateway para evitar auto-impacto.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Na fase de ataque dinâmico, três threads são executadas em paralelo: a primeira monitora continuamente a rede em intervalos de 10 segundos para detectar e incluir novos dispositivos como alvos; a segund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realiza um health check a cada 8 segundos, verificando se o envenenamento está ativo ao comparar o MAC associado ao IP do gateway na tabela ARP da vítima; a terceira gerencia os processos arpspoof ativos, iniciando um processo separado para cada IP alvo.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Vale destacar que o script utiliza a ferramenta arpspoof para o envio contínuo dos pacotes falsos — necessário porque as tabelas ARP têm tempo de expiração, e sem renovação constante a vítima recuperaria a entrada correta em poucos minutos.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4. Impacto na rede e perspectiva dos atores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Do ponto de vista da vítima, o ataque resulta em perda total de acesso à internet. O sistema operacional não emite alertas — simplesmente os pacotes destinados ao gateway chega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 ao endereço MAC errado e são descartados. Diagnósticos básicos como ping ao gateway podem continuar funcionando, pois utilizam o endereço IP diretamente na camada de rede, tornando a identificação da causa por usuários não técnicos especialmente difícil.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Do ponto de vista do roteador, o ataque é completamente invisível. Ele continua operando normalmente, recebendo apenas menos requisições originárias das vítimas, o que pode sequer ser perceptível em redes com múltiplos usuários.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Essa assimetria — impacto severo para a vítima, invisibilidade para a infraestrutura — é uma das características que tornam o ARP Spoofing DoS particularmente eficaz e difícil de detectar sem ferramentas especializadas de monitoramento.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5. Mitigação e limitações das contramedidas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mitigação do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ARP Spoofing é um problema estrutural: enquanto o protocolo ARP não possuir mecanismo de autenticação nativo, qualquer solução será uma camada de controle adicional, não uma correção definitiva. As principais abordagens disponíveis são descritas a seguir.</w:t>
      </w:r>
      <w:r>
        <w:rPr>
          <w:color w:val="000000" w:themeColor="text1"/>
        </w:rPr>
      </w:r>
    </w:p>
    <w:p>
      <w:pPr>
        <w:pBdr/>
        <w:spacing w:after="1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Entradas ARP estáticas: o mapeamento IP-MAC do gate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way pode ser configurado manualmente em cada dispositivo, impedindo que ARP Replies falsos sobrescrevam a entrada. É a proteção mais simples e eficaz para dispositivos críticos, mas impraticável em redes de grande escala devido à sobrecarga administrativa.</w:t>
      </w:r>
      <w:r>
        <w:rPr>
          <w:color w:val="000000" w:themeColor="text1"/>
        </w:rPr>
      </w:r>
    </w:p>
    <w:p>
      <w:pPr>
        <w:pBdr/>
        <w:spacing w:after="1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Dynamic ARP Inspection (DAI): recurso disponível em switches gerenciáveis que valida os pacotes ARP contra um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tabela de ligações IP-MAC confiáveis (DHCP snooping binding table). Pacotes com mapeamentos inconsistentes são descartados na camada de enlace. É a contramedida mais robusta em ambiente corporativo, mas requer hardware compatível e configuração adequada.</w:t>
      </w:r>
      <w:r>
        <w:rPr>
          <w:color w:val="000000" w:themeColor="text1"/>
        </w:rPr>
      </w:r>
    </w:p>
    <w:p>
      <w:pPr>
        <w:pBdr/>
        <w:spacing w:after="1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Segmentação de rede com VLANs: ao dividir a rede em segmentos isolados, o impacto potencial de um ataque ARP é limitado ao segmento do atacante, reduzindo a superfície de ataque. Não impede o ataque, mas contém seus efeitos.</w:t>
      </w:r>
      <w:r>
        <w:rPr>
          <w:color w:val="000000" w:themeColor="text1"/>
        </w:rPr>
      </w:r>
    </w:p>
    <w:p>
      <w:pPr>
        <w:pBdr/>
        <w:spacing w:after="1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Monitoramento e detecção: ferramentas como ArpWatch e XArp monitoram mudanças nas tabelas ARP e alertam sobre mapeamentos inconsistentes. Não previnem o ataque, mas permitem resposta rápida.</w:t>
      </w:r>
      <w:r>
        <w:rPr>
          <w:color w:val="000000" w:themeColor="text1"/>
        </w:rPr>
      </w:r>
    </w:p>
    <w:p>
      <w:pPr>
        <w:pBdr/>
        <w:spacing w:after="200" w:before="20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É importante reconhecer que nenhuma dessas medidas elimina a vulnerabilidade de forma definitiva em todos os cenários. O protocolo 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RP, por design, não possui autenticação. Propostas como S-ARP (Secure ARP) e ARPSEC já foram estudadas na literatura, mas nunca foram amplamente adotadas, principalmente pela incompatibilidade retroativa com a imensa base instalada de dispositivos legados.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 Conclusão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ARP Spoofing representa um vetor de ataque relevante em redes locais por explorar uma limitação estrutural de um protocolo fundamen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tal e amplamente utilizado. A análise do script demonstrou que a execução de um ataque DoS via ARP Spoofing é tecnicamente acessível, requer apenas acesso à rede local e produz efeitos severos para as vítimas sem deixar rastros evidentes na infraestrutura.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mitigação eficaz depende da combinação d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 múltiplas camadas: controle no nível do switch com DAI, segmentação por VLANs e monitoramento ativo de tabelas ARP. Em ambientes com recursos limitados, o mapeamento estático do gateway nos dispositivos críticos oferece proteção imediata com custo baixo.</w:t>
      </w:r>
      <w:r>
        <w:rPr>
          <w:color w:val="000000" w:themeColor="text1"/>
        </w:rPr>
      </w:r>
    </w:p>
    <w:p>
      <w:pPr>
        <w:pBdr/>
        <w:spacing w:after="200" w:before="0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Por fim, a ausência de uma solução definitiva reforça a importância da educação em segurança de redes: conhecer o mecanismo de um ataque é o primeiro passo para construir defesas conscientes e proporcionais ao risco real.</w:t>
      </w:r>
      <w:r>
        <w:rPr>
          <w:color w:val="000000" w:themeColor="text1"/>
        </w:rPr>
      </w:r>
    </w:p>
    <w:p>
      <w:pPr>
        <w:pStyle w:val="7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Referências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PLUMMER, D. C. An Ethernet Address Resolution Protocol. RFC 826, Network Working Group, 1982. Disponível em: https://www.rfc-editor.org/rfc/rfc826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BELLOVIN, S. M. Security Problems in the TCP/IP Protocol Suite. Computer Communication Review, v. 19, n. 2, p. 32–48, 1989.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CISCO SYSTEMS. Configuring Dynamic ARP Inspection. Cisco IOS Security Configuration Guide. Disponível em: https://www.cisco.com/c/en/us/td/docs/switches/lan/catalyst6500/ios/12-2SX/configuration/guide/book/snooaarp.html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CONVERY, S.; MILLER, D. IPv6 and IPv4 Threat Comparison and Best Practice Evaluation. Cisco Systems, 2004.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SCAPY PROJECT. Scapy — Packet Manipulation Library. Disponível em: https://scapy.net</w:t>
      </w:r>
      <w:r>
        <w:rPr>
          <w:color w:val="000000" w:themeColor="text1"/>
        </w:rPr>
      </w:r>
    </w:p>
    <w:p>
      <w:pPr>
        <w:pStyle w:val="715"/>
        <w:numPr>
          <w:ilvl w:val="0"/>
          <w:numId w:val="2"/>
        </w:numPr>
        <w:pBdr/>
        <w:spacing w:after="120" w:before="0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LOOTAH, W.; ENCK, W.; McDaniel, P. TARP: Ticket-based Address Resolution Protocol. Computer Networks, v. 51, n. 15, 2007.</w:t>
      </w:r>
      <w:r>
        <w:rPr>
          <w:color w:val="000000" w:themeColor="text1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[%1]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3">
    <w:name w:val="Heading 1"/>
    <w:qFormat/>
    <w:pPr>
      <w:pBdr/>
      <w:spacing w:after="160" w:before="300"/>
      <w:ind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724">
    <w:name w:val="Heading 2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color w:val="2e5e9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2026-05-28T03:51:01Z</dcterms:created>
  <dcterms:modified xsi:type="dcterms:W3CDTF">2026-05-28T13:51:06Z</dcterms:modified>
</cp:coreProperties>
</file>