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leGrid"/>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646BFE23" w14:textId="46CE3EED" w:rsidR="00587515" w:rsidRPr="00704423" w:rsidRDefault="00587515"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741" w:rsidRPr="007E2741">
        <w:rPr>
          <w:rFonts w:ascii="Times New Roman" w:hAnsi="Times New Roman" w:cs="Times New Roman"/>
          <w:sz w:val="24"/>
          <w:szCs w:val="24"/>
        </w:rPr>
        <w:t xml:space="preserve">Como jogar Yaniv &lt; </w:t>
      </w:r>
      <w:hyperlink r:id="rId6" w:history="1">
        <w:r w:rsidR="00353C79" w:rsidRPr="00DE7283">
          <w:rPr>
            <w:rStyle w:val="Hyperlink"/>
            <w:rFonts w:ascii="Times New Roman" w:hAnsi="Times New Roman" w:cs="Times New Roman"/>
            <w:sz w:val="24"/>
            <w:szCs w:val="24"/>
          </w:rPr>
          <w:t>https://www.youtube.com/watch?v=NSP-iKIu5BM</w:t>
        </w:r>
      </w:hyperlink>
      <w:r w:rsidR="00353C79">
        <w:rPr>
          <w:rFonts w:ascii="Times New Roman" w:hAnsi="Times New Roman" w:cs="Times New Roman"/>
          <w:sz w:val="24"/>
          <w:szCs w:val="24"/>
        </w:rPr>
        <w:t xml:space="preserve"> </w:t>
      </w:r>
      <w:r w:rsidR="007E2741" w:rsidRPr="007E2741">
        <w:rPr>
          <w:rFonts w:ascii="Times New Roman" w:hAnsi="Times New Roman" w:cs="Times New Roman"/>
          <w:sz w:val="24"/>
          <w:szCs w:val="24"/>
        </w:rPr>
        <w:t>&gt;</w:t>
      </w:r>
      <w:r>
        <w:rPr>
          <w:rFonts w:ascii="Times New Roman" w:hAnsi="Times New Roman" w:cs="Times New Roman"/>
          <w:sz w:val="24"/>
          <w:szCs w:val="24"/>
        </w:rPr>
        <w:t xml:space="preserve"> </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Pré-</w:t>
      </w:r>
      <w:r w:rsidR="000F611B">
        <w:rPr>
          <w:rFonts w:ascii="Times New Roman" w:hAnsi="Times New Roman" w:cs="Times New Roman"/>
          <w:sz w:val="32"/>
          <w:szCs w:val="32"/>
        </w:rPr>
        <w:t>Partida</w:t>
      </w:r>
    </w:p>
    <w:p w14:paraId="1BDF26A6" w14:textId="4539AE10" w:rsidR="0073519F" w:rsidRDefault="00C624B4" w:rsidP="005032F3">
      <w:pPr>
        <w:pStyle w:val="ListParagraph"/>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ListParagraph"/>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ListParagraph"/>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ListParagraph"/>
        <w:rPr>
          <w:rFonts w:ascii="Times New Roman" w:hAnsi="Times New Roman" w:cs="Times New Roman"/>
          <w:sz w:val="24"/>
          <w:szCs w:val="24"/>
        </w:rPr>
      </w:pPr>
    </w:p>
    <w:p w14:paraId="31031931" w14:textId="77777777" w:rsidR="003A3FB7" w:rsidRDefault="003A3FB7" w:rsidP="003A3FB7">
      <w:pPr>
        <w:pStyle w:val="ListParagraph"/>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ListParagraph"/>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ListParagraph"/>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ListParagraph"/>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4C481696"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w:t>
      </w:r>
      <w:r w:rsidR="00704423" w:rsidRPr="00704423">
        <w:rPr>
          <w:rFonts w:ascii="Times New Roman" w:hAnsi="Times New Roman" w:cs="Times New Roman"/>
          <w:sz w:val="24"/>
          <w:szCs w:val="24"/>
        </w:rPr>
        <w:t xml:space="preserve">(RF </w:t>
      </w:r>
      <w:r w:rsidR="00E21708">
        <w:rPr>
          <w:rFonts w:ascii="Times New Roman" w:hAnsi="Times New Roman" w:cs="Times New Roman"/>
          <w:sz w:val="24"/>
          <w:szCs w:val="24"/>
        </w:rPr>
        <w:t>6</w:t>
      </w:r>
      <w:r w:rsidR="00704423" w:rsidRPr="00704423">
        <w:rPr>
          <w:rFonts w:ascii="Times New Roman" w:hAnsi="Times New Roman" w:cs="Times New Roman"/>
          <w:sz w:val="24"/>
          <w:szCs w:val="24"/>
        </w:rPr>
        <w:t>. Selecionar Cartas).</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593B3A5F" w14:textId="2199237F" w:rsidR="00704423"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p>
    <w:p w14:paraId="6D5EA348" w14:textId="77777777" w:rsidR="00AF267D" w:rsidRDefault="00AF267D" w:rsidP="000D2D45">
      <w:pPr>
        <w:spacing w:line="360" w:lineRule="auto"/>
        <w:jc w:val="both"/>
        <w:rPr>
          <w:rFonts w:ascii="Times New Roman" w:hAnsi="Times New Roman" w:cs="Times New Roman"/>
          <w:sz w:val="24"/>
          <w:szCs w:val="24"/>
        </w:rPr>
      </w:pPr>
    </w:p>
    <w:p w14:paraId="54ADC030" w14:textId="2AA05140" w:rsidR="00AF267D" w:rsidRPr="00704423"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Pr>
          <w:rFonts w:ascii="Times New Roman" w:hAnsi="Times New Roman" w:cs="Times New Roman"/>
          <w:sz w:val="24"/>
          <w:szCs w:val="24"/>
        </w:rPr>
        <w:t>6</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O programa deve interagir com os demais usuários quando um dos jogadores pressionar o botão Yaniv, o que determina o final da rodada. Após a chamada, o programa verifica os valores de pontuação de cada jogador, determinando se está dentro das regras. Em seguida, 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1C4E0C69" w14:textId="77777777" w:rsidR="00BB0C76" w:rsidRPr="00704423" w:rsidRDefault="00BB0C76" w:rsidP="000D2D45">
      <w:pPr>
        <w:spacing w:line="360" w:lineRule="auto"/>
        <w:jc w:val="both"/>
        <w:rPr>
          <w:rFonts w:ascii="Times New Roman" w:hAnsi="Times New Roman" w:cs="Times New Roman"/>
          <w:sz w:val="24"/>
          <w:szCs w:val="24"/>
        </w:rPr>
      </w:pPr>
    </w:p>
    <w:p w14:paraId="6C4FBAAE" w14:textId="390AD1F7"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3BF6917D"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A jogada recebida deve ser um lance regular e conter as informações especificadas para o envio de jogada</w:t>
      </w:r>
      <w:r w:rsidR="005225DB">
        <w:rPr>
          <w:rFonts w:ascii="Times New Roman" w:hAnsi="Times New Roman" w:cs="Times New Roman"/>
          <w:sz w:val="24"/>
          <w:szCs w:val="24"/>
        </w:rPr>
        <w:t>s, como por exemplo, RF 4, RF 5 e RF 6.</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68E5A3E"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7">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F611B"/>
    <w:rsid w:val="00105BEE"/>
    <w:rsid w:val="00136E2E"/>
    <w:rsid w:val="0018197E"/>
    <w:rsid w:val="001A3FEE"/>
    <w:rsid w:val="002263F9"/>
    <w:rsid w:val="002348AF"/>
    <w:rsid w:val="00273171"/>
    <w:rsid w:val="0028349F"/>
    <w:rsid w:val="002A7D70"/>
    <w:rsid w:val="002B1056"/>
    <w:rsid w:val="00303B35"/>
    <w:rsid w:val="00353C79"/>
    <w:rsid w:val="00362761"/>
    <w:rsid w:val="003662E4"/>
    <w:rsid w:val="003A3FB7"/>
    <w:rsid w:val="0042552C"/>
    <w:rsid w:val="00435B9C"/>
    <w:rsid w:val="00451464"/>
    <w:rsid w:val="004824AE"/>
    <w:rsid w:val="004B4CA8"/>
    <w:rsid w:val="004E7AED"/>
    <w:rsid w:val="00502B64"/>
    <w:rsid w:val="005032F3"/>
    <w:rsid w:val="005225DB"/>
    <w:rsid w:val="005403F9"/>
    <w:rsid w:val="00546C63"/>
    <w:rsid w:val="00581250"/>
    <w:rsid w:val="00587515"/>
    <w:rsid w:val="005A20ED"/>
    <w:rsid w:val="005D7EF5"/>
    <w:rsid w:val="005E25D1"/>
    <w:rsid w:val="005E5404"/>
    <w:rsid w:val="00621B5A"/>
    <w:rsid w:val="00624DCB"/>
    <w:rsid w:val="006337FB"/>
    <w:rsid w:val="006411E2"/>
    <w:rsid w:val="00650132"/>
    <w:rsid w:val="00663E5F"/>
    <w:rsid w:val="006A771B"/>
    <w:rsid w:val="006D6BE1"/>
    <w:rsid w:val="006E6F78"/>
    <w:rsid w:val="00704423"/>
    <w:rsid w:val="0073519F"/>
    <w:rsid w:val="00760243"/>
    <w:rsid w:val="007A5795"/>
    <w:rsid w:val="007C05E6"/>
    <w:rsid w:val="007E2741"/>
    <w:rsid w:val="007E60E7"/>
    <w:rsid w:val="007F2F35"/>
    <w:rsid w:val="008375E9"/>
    <w:rsid w:val="0084333E"/>
    <w:rsid w:val="008634C0"/>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D37A6"/>
    <w:rsid w:val="00AF1330"/>
    <w:rsid w:val="00AF267D"/>
    <w:rsid w:val="00B54721"/>
    <w:rsid w:val="00B73511"/>
    <w:rsid w:val="00B93BDB"/>
    <w:rsid w:val="00B965F7"/>
    <w:rsid w:val="00BB0C76"/>
    <w:rsid w:val="00C624B4"/>
    <w:rsid w:val="00C76103"/>
    <w:rsid w:val="00C77BCA"/>
    <w:rsid w:val="00CB692E"/>
    <w:rsid w:val="00D33EDA"/>
    <w:rsid w:val="00D37A73"/>
    <w:rsid w:val="00D440AA"/>
    <w:rsid w:val="00D82420"/>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132"/>
    <w:pPr>
      <w:ind w:left="720"/>
      <w:contextualSpacing/>
    </w:pPr>
  </w:style>
  <w:style w:type="character" w:styleId="Hyperlink">
    <w:name w:val="Hyperlink"/>
    <w:basedOn w:val="DefaultParagraphFont"/>
    <w:uiPriority w:val="99"/>
    <w:unhideWhenUsed/>
    <w:rsid w:val="005D7EF5"/>
    <w:rPr>
      <w:color w:val="0563C1" w:themeColor="hyperlink"/>
      <w:u w:val="single"/>
    </w:rPr>
  </w:style>
  <w:style w:type="character" w:styleId="UnresolvedMention">
    <w:name w:val="Unresolved Mention"/>
    <w:basedOn w:val="DefaultParagraphFont"/>
    <w:uiPriority w:val="99"/>
    <w:semiHidden/>
    <w:unhideWhenUsed/>
    <w:rsid w:val="005D7EF5"/>
    <w:rPr>
      <w:color w:val="605E5C"/>
      <w:shd w:val="clear" w:color="auto" w:fill="E1DFDD"/>
    </w:rPr>
  </w:style>
  <w:style w:type="character" w:styleId="FollowedHyperlink">
    <w:name w:val="FollowedHyperlink"/>
    <w:basedOn w:val="DefaultParagraphFont"/>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 w:id="548346536">
      <w:bodyDiv w:val="1"/>
      <w:marLeft w:val="0"/>
      <w:marRight w:val="0"/>
      <w:marTop w:val="0"/>
      <w:marBottom w:val="0"/>
      <w:divBdr>
        <w:top w:val="none" w:sz="0" w:space="0" w:color="auto"/>
        <w:left w:val="none" w:sz="0" w:space="0" w:color="auto"/>
        <w:bottom w:val="none" w:sz="0" w:space="0" w:color="auto"/>
        <w:right w:val="none" w:sz="0" w:space="0" w:color="auto"/>
      </w:divBdr>
    </w:div>
    <w:div w:id="149148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SP-iKIu5BM" TargetMode="External"/><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1378</Words>
  <Characters>7856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Micael Presotto</cp:lastModifiedBy>
  <cp:revision>68</cp:revision>
  <cp:lastPrinted>2024-04-13T05:18:00Z</cp:lastPrinted>
  <dcterms:created xsi:type="dcterms:W3CDTF">2024-04-13T05:17:00Z</dcterms:created>
  <dcterms:modified xsi:type="dcterms:W3CDTF">2024-04-15T00:44:00Z</dcterms:modified>
</cp:coreProperties>
</file>