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Learning styles can affect how we engage with and process information, but they do not completely determine how well we learn. People may prefer visual, auditory, or hands-on methods, yet most effective learning happens when multiple approaches are combined. I think learning styles are most useful for increasing comfort and motivation rather than limiting instruction to one method. When material is presented in different ways, it allows learners to adapt and strengthen their understanding. Overall, learning styles influence how we approach learning, but effort, practice, and adaptability matter more.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