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Houve conflitos entre os agentes? Como o orquestrador poderia resolvê-los?</w:t>
      </w:r>
    </w:p>
    <w:p>
      <w:pPr>
        <w:pStyle w:val="MdParagraph"/>
      </w:pPr>
      <w:r>
        <w:t xml:space="preserve">Em um sistema com oito agentes especializados, os "conflitos" são inerentes e surgem como </w:t>
      </w:r>
      <w:r>
        <w:rPr>
          <w:rStyle w:val="MdStrong"/>
          <w:b/>
          <w:bCs/>
        </w:rPr>
        <w:t xml:space="preserve">tensões de foco</w:t>
      </w:r>
      <w:r>
        <w:t xml:space="preserve"> ou </w:t>
      </w:r>
      <w:r>
        <w:rPr>
          <w:rStyle w:val="MdStrong"/>
          <w:b/>
          <w:bCs/>
        </w:rPr>
        <w:t xml:space="preserve">divergências de critério</w:t>
      </w:r>
      <w:r>
        <w:t xml:space="preserve">. O </w:t>
      </w:r>
      <w:r>
        <w:rPr>
          <w:rStyle w:val="MdStrong"/>
          <w:b/>
          <w:bCs/>
        </w:rPr>
        <w:t xml:space="preserve">Coordenador Pedagógico – Luis</w:t>
      </w:r>
      <w:r>
        <w:t xml:space="preserve"> (atuando como Orquestrador) é o principal responsável por gerenciar essas tensões através de um fluxo de trabalho bem definido.</w:t>
      </w:r>
    </w:p>
    <w:p>
      <w:pPr>
        <w:pStyle w:val="MdSpace"/>
        <w:spacing w:before="0" w:after="60"/>
      </w:pPr>
    </w:p>
    <w:tbl>
      <w:tblPr>
        <w:tblStyle w:val="MdTable"/>
        <w:tblW w:type="pct" w:w="100%"/>
        <w:tblBorders>
          <w:top w:val="single" w:color="E1E4E8" w:sz="4"/>
          <w:left w:val="none"/>
          <w:bottom w:val="single" w:color="E1E4E8" w:sz="4"/>
          <w:right w:val="none"/>
          <w:insideH w:val="single" w:color="E1E4E8" w:sz="2"/>
          <w:insideV w:val="single" w:color="F6F8FA" w:sz="2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  <w:trHeight w:val="720" w:hRule="atLeast"/>
        </w:trPr>
        <w:tc>
          <w:tcPr>
            <w:tcBorders>
              <w:lef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Categoria de Conflito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Conflitos Observados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Causa Provável</w:t>
            </w:r>
          </w:p>
        </w:tc>
        <w:tc>
          <w:tcPr>
            <w:tcBorders>
              <w:right w:val="none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pStyle w:val="MdTableHeader"/>
            </w:pPr>
            <w:r>
              <w:t xml:space="preserve">Estratégia do Orquestrador (Luis) para Resolução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Tensão de Critério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Divergência entre a </w:t>
            </w:r>
            <w:r>
              <w:rPr>
                <w:rStyle w:val="MdStrong"/>
                <w:b/>
                <w:bCs/>
              </w:rPr>
              <w:t xml:space="preserve">avaliação de falhas</w:t>
            </w:r>
            <w:r>
              <w:t xml:space="preserve"> de Erika (Diagnóstico) e a </w:t>
            </w:r>
            <w:r>
              <w:rPr>
                <w:rStyle w:val="MdStrong"/>
                <w:b/>
                <w:bCs/>
              </w:rPr>
              <w:t xml:space="preserve">avaliação de domínio</w:t>
            </w:r>
            <w:r>
              <w:t xml:space="preserve"> de Julio (Avaliação).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Erika foca no que falta para começar, Julio foca no que foi dominado para avançar. Ambos são avaliativos, mas com objetivos diferentes.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Sequenciamento e Propósito:</w:t>
            </w:r>
            <w:r>
              <w:t xml:space="preserve"> Luis garante que o diagnóstico de Erika ocorra </w:t>
            </w:r>
            <w:r>
              <w:rPr>
                <w:rStyle w:val="MdStrong"/>
                <w:b/>
                <w:bCs/>
              </w:rPr>
              <w:t xml:space="preserve">antes</w:t>
            </w:r>
            <w:r>
              <w:t xml:space="preserve"> do conteúdo e que a avaliação de Julio ocorra </w:t>
            </w:r>
            <w:r>
              <w:rPr>
                <w:rStyle w:val="MdStrong"/>
                <w:b/>
                <w:bCs/>
              </w:rPr>
              <w:t xml:space="preserve">após</w:t>
            </w:r>
            <w:r>
              <w:t xml:space="preserve"> a prática. O propósito de cada um é claro e sequencial, evitando sobreposição.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Tensão Pedagógica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Divergência entre a </w:t>
            </w:r>
            <w:r>
              <w:rPr>
                <w:rStyle w:val="MdStrong"/>
                <w:b/>
                <w:bCs/>
              </w:rPr>
              <w:t xml:space="preserve">exigência prática</w:t>
            </w:r>
            <w:r>
              <w:t xml:space="preserve"> de Sena (Exercícios) e o </w:t>
            </w:r>
            <w:r>
              <w:rPr>
                <w:rStyle w:val="MdStrong"/>
                <w:b/>
                <w:bCs/>
              </w:rPr>
              <w:t xml:space="preserve">apoio emocional</w:t>
            </w:r>
            <w:r>
              <w:t xml:space="preserve"> de Micael (Motivacional).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Sena exige desempenho e fixação, o que pode gerar frustração. Micael exige bem-estar e engajamento.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Regra de Intervenção:</w:t>
            </w:r>
            <w:r>
              <w:t xml:space="preserve"> Luis estabelece que a intervenção de Micael é um </w:t>
            </w:r>
            <w:r>
              <w:rPr>
                <w:rStyle w:val="MdStrong"/>
                <w:b/>
                <w:bCs/>
              </w:rPr>
              <w:t xml:space="preserve">passo obrigatório</w:t>
            </w:r>
            <w:r>
              <w:t xml:space="preserve"> após uma falha ou dificuldade relatada no exercício de Sena, transformando a falha em um ciclo de resiliência.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Tensão de Escopo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Tutor Tiago pode focar em um conceito, mas o Agente Pedro (Estratégias) pode sugerir uma rotina que </w:t>
            </w:r>
            <w:r>
              <w:rPr>
                <w:rStyle w:val="MdStrong"/>
                <w:b/>
                <w:bCs/>
              </w:rPr>
              <w:t xml:space="preserve">não prioriza</w:t>
            </w:r>
            <w:r>
              <w:t xml:space="preserve"> o estudo desse conceito.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Tiago foca no </w:t>
            </w:r>
            <w:r>
              <w:rPr>
                <w:rStyle w:val="MdEm"/>
                <w:i/>
                <w:iCs/>
              </w:rPr>
              <w:t xml:space="preserve">o quê</w:t>
            </w:r>
            <w:r>
              <w:t xml:space="preserve"> (conteúdo), Pedro foca no </w:t>
            </w:r>
            <w:r>
              <w:rPr>
                <w:rStyle w:val="MdEm"/>
                <w:i/>
                <w:iCs/>
              </w:rPr>
              <w:t xml:space="preserve">como</w:t>
            </w:r>
            <w:r>
              <w:t xml:space="preserve"> (método).</w:t>
            </w:r>
          </w:p>
        </w:tc>
        <w:tc>
          <w:tcPr>
            <w:tcBorders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Alinhamento Contextual:</w:t>
            </w:r>
            <w:r>
              <w:t xml:space="preserve"> Luis deve garantir que a orientação de Pedro seja </w:t>
            </w:r>
            <w:r>
              <w:rPr>
                <w:rStyle w:val="MdStrong"/>
                <w:b/>
                <w:bCs/>
              </w:rPr>
              <w:t xml:space="preserve">contextualizada</w:t>
            </w:r>
            <w:r>
              <w:t xml:space="preserve"> com o plano de estudos atual. A rotina sugerida deve priorizar o conteúdo que Tiago e Sena estão trabalhando.</w:t>
            </w:r>
          </w:p>
        </w:tc>
      </w:tr>
      <w:tr>
        <w:trPr>
          <w:cantSplit/>
          <w:trHeight w:val="576" w:hRule="atLeast"/>
        </w:trPr>
        <w:tc>
          <w:tcPr>
            <w:tcBorders>
              <w:left w:val="none"/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Tensão de Informação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O Agente Jonathan (Relatório) pode consolidar dados, mas o Coordenador Luis pode precisar de uma </w:t>
            </w:r>
            <w:r>
              <w:rPr>
                <w:rStyle w:val="MdStrong"/>
                <w:b/>
                <w:bCs/>
              </w:rPr>
              <w:t xml:space="preserve">informação específica</w:t>
            </w:r>
            <w:r>
              <w:t xml:space="preserve"> para tomar uma decisão de encaminhamento.</w:t>
            </w:r>
          </w:p>
        </w:tc>
        <w:tc>
          <w:tcPr>
            <w:tcBorders>
              <w:bottom w:val="single" w:color="E1E4E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t xml:space="preserve">Jonathan foca na visão geral e no histórico, Luis foca na decisão imediata.</w:t>
            </w:r>
          </w:p>
        </w:tc>
        <w:tc>
          <w:tcPr>
            <w:tcBorders>
              <w:bottom w:val="single" w:color="E1E4E8" w:sz="4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MdTableCell"/>
            </w:pPr>
            <w:r>
              <w:rPr>
                <w:rStyle w:val="MdStrong"/>
                <w:b/>
                <w:bCs/>
              </w:rPr>
              <w:t xml:space="preserve">Comunicação Direta:</w:t>
            </w:r>
            <w:r>
              <w:t xml:space="preserve"> Luis, como Orquestrador, deve ter a prerrogativa de fazer </w:t>
            </w:r>
            <w:r>
              <w:rPr>
                <w:rStyle w:val="MdStrong"/>
                <w:b/>
                <w:bCs/>
              </w:rPr>
              <w:t xml:space="preserve">perguntas curtas e objetivas</w:t>
            </w:r>
            <w:r>
              <w:t xml:space="preserve"> a Jonathan, exigindo dados específicos para a tomada de decisão, em vez de depender apenas do relatório final.</w:t>
            </w:r>
          </w:p>
        </w:tc>
      </w:tr>
    </w:tbl>
    <w:p>
      <w:pPr>
        <w:pStyle w:val="MdParagraph"/>
      </w:pPr>
      <w:r>
        <w:t xml:space="preserve">Em resumo, o </w:t>
      </w:r>
      <w:r>
        <w:rPr>
          <w:rStyle w:val="MdStrong"/>
          <w:b/>
          <w:bCs/>
        </w:rPr>
        <w:t xml:space="preserve">Coordenador Pedagógico – Luis</w:t>
      </w:r>
      <w:r>
        <w:t xml:space="preserve"> atua como o </w:t>
      </w:r>
      <w:r>
        <w:rPr>
          <w:rStyle w:val="MdStrong"/>
          <w:b/>
          <w:bCs/>
        </w:rPr>
        <w:t xml:space="preserve">gestor do fluxo</w:t>
      </w:r>
      <w:r>
        <w:t xml:space="preserve">, utilizando o </w:t>
      </w:r>
      <w:r>
        <w:rPr>
          <w:rStyle w:val="MdStrong"/>
          <w:b/>
          <w:bCs/>
        </w:rPr>
        <w:t xml:space="preserve">sequenciamento estrito</w:t>
      </w:r>
      <w:r>
        <w:t xml:space="preserve"> e a **definição clara de **</w:t>
      </w:r>
      <w:r>
        <w:rPr>
          <w:rStyle w:val="MdStrong"/>
          <w:b/>
          <w:bCs/>
          <w:i/>
          <w:iCs/>
        </w:rPr>
        <w:t xml:space="preserve">triggers</w:t>
      </w:r>
      <w:r>
        <w:t xml:space="preserve"> (gatilhos de ação) para garantir que as diferentes especializações dos agentes trabalhem em sinergia para o sucesso do aluno. O foco em </w:t>
      </w:r>
      <w:r>
        <w:rPr>
          <w:rStyle w:val="MdStrong"/>
          <w:b/>
          <w:bCs/>
        </w:rPr>
        <w:t xml:space="preserve">perguntas curtas e objetivas</w:t>
      </w:r>
      <w:r>
        <w:t xml:space="preserve"> nos </w:t>
      </w:r>
      <w:r>
        <w:rPr>
          <w:rStyle w:val="MdEm"/>
          <w:i/>
          <w:iCs/>
        </w:rPr>
        <w:t xml:space="preserve">prompts</w:t>
      </w:r>
      <w:r>
        <w:t xml:space="preserve"> de todos os agentes é a principal ferramenta para manter a coordenação ágil.</w:t>
      </w:r>
    </w:p>
    <w:p>
      <w:pPr>
        <w:pStyle w:val="MdSpace"/>
        <w:spacing w:before="0" w:after="6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2025-11-20T06:13:59.384Z</dcterms:created>
  <dcterms:modified xsi:type="dcterms:W3CDTF">2025-11-20T06:13:59.384Z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