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/>
      </w:pPr>
      <w:bookmarkStart w:colFirst="0" w:colLast="0" w:name="_p37rzaq3madc" w:id="0"/>
      <w:bookmarkEnd w:id="0"/>
      <w:r w:rsidDel="00000000" w:rsidR="00000000" w:rsidRPr="00000000">
        <w:rPr>
          <w:rtl w:val="0"/>
        </w:rPr>
        <w:t xml:space="preserve">Curso JAVA 2023 - Integrador Parte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6524625</wp:posOffset>
            </wp:positionH>
            <wp:positionV relativeFrom="paragraph">
              <wp:posOffset>114300</wp:posOffset>
            </wp:positionV>
            <wp:extent cx="606107" cy="61341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107" cy="613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Nombre Completo: </w:t>
        <w:br w:type="textWrapping"/>
      </w:r>
    </w:p>
    <w:p w:rsidR="00000000" w:rsidDel="00000000" w:rsidP="00000000" w:rsidRDefault="00000000" w:rsidRPr="00000000" w14:paraId="00000003">
      <w:pPr>
        <w:pStyle w:val="Heading2"/>
        <w:rPr>
          <w:color w:val="ff9900"/>
        </w:rPr>
        <w:sectPr>
          <w:pgSz w:h="16834" w:w="11909" w:orient="portrait"/>
          <w:pgMar w:bottom="425.1968503937008" w:top="425.1968503937008" w:left="425.1968503937008" w:right="425.1968503937008" w:header="720" w:footer="720"/>
          <w:pgNumType w:start="1"/>
        </w:sectPr>
      </w:pPr>
      <w:bookmarkStart w:colFirst="0" w:colLast="0" w:name="_69lwgx730zxw" w:id="1"/>
      <w:bookmarkEnd w:id="1"/>
      <w:r w:rsidDel="00000000" w:rsidR="00000000" w:rsidRPr="00000000">
        <w:rPr>
          <w:color w:val="ff9900"/>
          <w:rtl w:val="0"/>
        </w:rPr>
        <w:t xml:space="preserve">Temario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Introducción a Java.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Estructura y Componentes de Proyecto.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Buenas Prácticas de Codificación en Java.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Variables.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Manejo de Cadenas de Texto [Clase String].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Operadores.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Flujos de Control.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Wrapper.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Entrada y salida de datos.[Clase Scanner, </w:t>
      </w:r>
      <w:r w:rsidDel="00000000" w:rsidR="00000000" w:rsidRPr="00000000">
        <w:rPr>
          <w:rtl w:val="0"/>
        </w:rPr>
        <w:t xml:space="preserve">Clase</w:t>
      </w:r>
      <w:r w:rsidDel="00000000" w:rsidR="00000000" w:rsidRPr="00000000">
        <w:rPr>
          <w:rtl w:val="0"/>
        </w:rPr>
        <w:t xml:space="preserve"> JOptionPane, SOUT].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Manejo de Fechas y Horas [Clase LocalDate y LocalDateTime].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sectPr>
          <w:type w:val="continuous"/>
          <w:pgSz w:h="16834" w:w="11909" w:orient="portrait"/>
          <w:pgMar w:bottom="425.1968503937008" w:top="425.1968503937008" w:left="425.1968503937008" w:right="425.1968503937008" w:header="720" w:footer="720"/>
          <w:cols w:equalWidth="0" w:num="2">
            <w:col w:space="720" w:w="5167.54"/>
            <w:col w:space="0" w:w="5167.54"/>
          </w:cols>
        </w:sectPr>
      </w:pPr>
      <w:r w:rsidDel="00000000" w:rsidR="00000000" w:rsidRPr="00000000">
        <w:rPr>
          <w:rtl w:val="0"/>
        </w:rPr>
        <w:t xml:space="preserve">Manejo de Operaciones Matemáticas [Clase Math]</w:t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hxnche6aqlb" w:id="2"/>
      <w:bookmarkEnd w:id="2"/>
      <w:r w:rsidDel="00000000" w:rsidR="00000000" w:rsidRPr="00000000">
        <w:rPr>
          <w:rtl w:val="0"/>
        </w:rPr>
        <w:t xml:space="preserve">Tema 3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Desarrollar los ejercicios para alcanzar o superar los 60 puntos,la teoría va en este documento y  la práctica en un proyecto Java vanilla: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</w:t>
      </w:r>
      <w:r w:rsidDel="00000000" w:rsidR="00000000" w:rsidRPr="00000000">
        <w:rPr>
          <w:color w:val="ff0000"/>
          <w:rtl w:val="0"/>
        </w:rPr>
        <w:t xml:space="preserve">10pts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Explica el concepto de "Write Once, Run Anywhere" (Escribe una vez, ejecuta en cualquier lugar) en el contexto de Java. ¿Cómo logra Java esta portabilidad y cuál es su importancia?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</w:t>
      </w:r>
      <w:r w:rsidDel="00000000" w:rsidR="00000000" w:rsidRPr="00000000">
        <w:rPr>
          <w:color w:val="ff0000"/>
          <w:rtl w:val="0"/>
        </w:rPr>
        <w:t xml:space="preserve">10pts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¿Qué es un paquete (package) en Java y cuál es su utilidad en la organización de un proyecto? Proporciona ejemplos de cómo se estructuran los paquetes y cómo se importan en otras clases.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</w:t>
      </w:r>
      <w:r w:rsidDel="00000000" w:rsidR="00000000" w:rsidRPr="00000000">
        <w:rPr>
          <w:color w:val="ff0000"/>
          <w:rtl w:val="0"/>
        </w:rPr>
        <w:t xml:space="preserve">10pts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Explica brevemente el concepto de "alcance" (scope) de una variable en Java. ¿Por qué es importante entender y manejar adecuadamente el alcance de las variables en un programa Java?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</w:t>
      </w:r>
      <w:r w:rsidDel="00000000" w:rsidR="00000000" w:rsidRPr="00000000">
        <w:rPr>
          <w:color w:val="ff0000"/>
          <w:rtl w:val="0"/>
        </w:rPr>
        <w:t xml:space="preserve">10pts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¿Por qué es recomendable utilizar comentarios en el código Java? Proporciona al menos dos situaciones específicas en las que agregar comentarios sería beneficioso y mejora la comprensión del código.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[2</w:t>
      </w:r>
      <w:r w:rsidDel="00000000" w:rsidR="00000000" w:rsidRPr="00000000">
        <w:rPr>
          <w:color w:val="ff0000"/>
          <w:rtl w:val="0"/>
        </w:rPr>
        <w:t xml:space="preserve">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Explica la diferencia entre los métodos substring(), indexOf(), y replaceAll() en la clase String de Java. Proporciona ejemplos para ilustrar cada uno.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[2</w:t>
      </w:r>
      <w:r w:rsidDel="00000000" w:rsidR="00000000" w:rsidRPr="00000000">
        <w:rPr>
          <w:color w:val="ff0000"/>
          <w:rtl w:val="0"/>
        </w:rPr>
        <w:t xml:space="preserve">0pts</w:t>
      </w:r>
      <w:r w:rsidDel="00000000" w:rsidR="00000000" w:rsidRPr="00000000">
        <w:rPr>
          <w:color w:val="ff0000"/>
          <w:rtl w:val="0"/>
        </w:rPr>
        <w:t xml:space="preserve">] -&gt; </w:t>
      </w:r>
      <w:r w:rsidDel="00000000" w:rsidR="00000000" w:rsidRPr="00000000">
        <w:rPr>
          <w:rtl w:val="0"/>
        </w:rPr>
        <w:t xml:space="preserve">Desarrolla un programa que reciba el nombre completo de un usuario y su fecha de nacimiento. Utiliza la clase String para extraer el primer nombre y la clase LocalDate para calcular la edad del usuario.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425.1968503937008" w:hanging="283.4645669291339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[3</w:t>
      </w:r>
      <w:r w:rsidDel="00000000" w:rsidR="00000000" w:rsidRPr="00000000">
        <w:rPr>
          <w:color w:val="ff0000"/>
          <w:rtl w:val="0"/>
        </w:rPr>
        <w:t xml:space="preserve">0pts</w:t>
      </w:r>
      <w:r w:rsidDel="00000000" w:rsidR="00000000" w:rsidRPr="00000000">
        <w:rPr>
          <w:color w:val="ff0000"/>
          <w:rtl w:val="0"/>
        </w:rPr>
        <w:t xml:space="preserve">] -&gt; </w:t>
      </w:r>
      <w:r w:rsidDel="00000000" w:rsidR="00000000" w:rsidRPr="00000000">
        <w:rPr>
          <w:rtl w:val="0"/>
        </w:rPr>
        <w:t xml:space="preserve">Implementa un programa que genere e imprima la serie de Fibonacci hasta el término n ingresado por el usuario. Utiliza operadores y estructuras de control de manera eficiente.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425.1968503937008" w:hanging="283.4645669291339"/>
      </w:pPr>
      <w:r w:rsidDel="00000000" w:rsidR="00000000" w:rsidRPr="00000000">
        <w:rPr>
          <w:color w:val="ff0000"/>
          <w:rtl w:val="0"/>
        </w:rPr>
        <w:t xml:space="preserve">[4</w:t>
      </w:r>
      <w:r w:rsidDel="00000000" w:rsidR="00000000" w:rsidRPr="00000000">
        <w:rPr>
          <w:color w:val="ff0000"/>
          <w:rtl w:val="0"/>
        </w:rPr>
        <w:t xml:space="preserve">0pts</w:t>
      </w:r>
      <w:r w:rsidDel="00000000" w:rsidR="00000000" w:rsidRPr="00000000">
        <w:rPr>
          <w:color w:val="ff0000"/>
          <w:rtl w:val="0"/>
        </w:rPr>
        <w:t xml:space="preserve">] -&gt;</w:t>
      </w:r>
      <w:r w:rsidDel="00000000" w:rsidR="00000000" w:rsidRPr="00000000">
        <w:rPr>
          <w:rtl w:val="0"/>
        </w:rPr>
        <w:t xml:space="preserve"> Crea un programa que simule un juego con las siguientes particularidades: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Se debe ingresar por teclado un número entero positivo.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El jugador comienza con 0 puntos.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708.6614173228347" w:hanging="288.07086614173244"/>
        <w:rPr>
          <w:u w:val="none"/>
        </w:rPr>
      </w:pPr>
      <w:r w:rsidDel="00000000" w:rsidR="00000000" w:rsidRPr="00000000">
        <w:rPr>
          <w:rtl w:val="0"/>
        </w:rPr>
        <w:t xml:space="preserve">Si el número ingresado es un cuadrado perfecto: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1133.8582677165355" w:hanging="285"/>
      </w:pPr>
      <w:r w:rsidDel="00000000" w:rsidR="00000000" w:rsidRPr="00000000">
        <w:rPr>
          <w:rtl w:val="0"/>
        </w:rPr>
        <w:t xml:space="preserve">El jugador gana 4 puntos.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ind w:left="1133.8582677165355" w:hanging="285"/>
      </w:pPr>
      <w:r w:rsidDel="00000000" w:rsidR="00000000" w:rsidRPr="00000000">
        <w:rPr>
          <w:rtl w:val="0"/>
        </w:rPr>
        <w:t xml:space="preserve">Se mostrará el mensaje "Es un cuadrado perfecto, ganas 4 puntos. Puntos actuales: x".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Si no es un cuadrado perfecto: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ind w:left="1133.8582677165355" w:hanging="285"/>
      </w:pPr>
      <w:r w:rsidDel="00000000" w:rsidR="00000000" w:rsidRPr="00000000">
        <w:rPr>
          <w:rtl w:val="0"/>
        </w:rPr>
        <w:t xml:space="preserve">El jugador pierde 2 puntos.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ind w:left="1133.8582677165355" w:hanging="285"/>
      </w:pPr>
      <w:r w:rsidDel="00000000" w:rsidR="00000000" w:rsidRPr="00000000">
        <w:rPr>
          <w:rtl w:val="0"/>
        </w:rPr>
        <w:t xml:space="preserve">Se mostrará el mensaje "No es un cuadrado perfecto, pierdes 2 puntos. Puntos actuales: x".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Cada nuevo número ingresado debe ser mayor al anterior.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El juego termina cuando el jugador alcanza los 30 puntos.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708.6614173228347" w:hanging="288.07086614173244"/>
      </w:pPr>
      <w:r w:rsidDel="00000000" w:rsidR="00000000" w:rsidRPr="00000000">
        <w:rPr>
          <w:rtl w:val="0"/>
        </w:rPr>
        <w:t xml:space="preserve">Si los puntos caen por debajo de 0, la partida también termina.</w:t>
      </w:r>
    </w:p>
    <w:sectPr>
      <w:type w:val="continuous"/>
      <w:pgSz w:h="16834" w:w="11909" w:orient="portrait"/>
      <w:pgMar w:bottom="425.1968503937008" w:top="425.1968503937008" w:left="425.1968503937008" w:right="425.1968503937008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ubik Mono One">
    <w:embedRegular w:fontKey="{00000000-0000-0000-0000-000000000000}" r:id="rId1" w:subsetted="0"/>
  </w:font>
  <w:font w:name="Cinzel Decorative Black">
    <w:embedBold w:fontKey="{00000000-0000-0000-0000-000000000000}" r:id="rId2" w:subsetted="0"/>
  </w:font>
  <w:font w:name="Ubuntu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425.1968503937008" w:hanging="283.4645669291339"/>
      </w:pPr>
      <w:rPr>
        <w:u w:val="none"/>
      </w:rPr>
    </w:lvl>
    <w:lvl w:ilvl="1">
      <w:start w:val="1"/>
      <w:numFmt w:val="lowerLetter"/>
      <w:lvlText w:val="%2)"/>
      <w:lvlJc w:val="left"/>
      <w:pPr>
        <w:ind w:left="708.6614173228347" w:hanging="288.0708661417325"/>
      </w:pPr>
      <w:rPr>
        <w:u w:val="none"/>
      </w:rPr>
    </w:lvl>
    <w:lvl w:ilvl="2">
      <w:start w:val="1"/>
      <w:numFmt w:val="lowerRoman"/>
      <w:lvlText w:val="%3)"/>
      <w:lvlJc w:val="right"/>
      <w:pPr>
        <w:ind w:left="1133.8582677165355" w:hanging="285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Rubik Mono One" w:cs="Rubik Mono One" w:eastAsia="Rubik Mono One" w:hAnsi="Rubik Mono One"/>
      <w:b w:val="1"/>
      <w:i w:val="1"/>
      <w:sz w:val="32"/>
      <w:szCs w:val="32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lineRule="auto"/>
    </w:pPr>
    <w:rPr>
      <w:rFonts w:ascii="Ubuntu Mono" w:cs="Ubuntu Mono" w:eastAsia="Ubuntu Mono" w:hAnsi="Ubuntu Mono"/>
      <w:i w:val="1"/>
      <w:sz w:val="32"/>
      <w:szCs w:val="32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rFonts w:ascii="Cinzel Decorative Black" w:cs="Cinzel Decorative Black" w:eastAsia="Cinzel Decorative Black" w:hAnsi="Cinzel Decorative Black"/>
      <w:color w:val="434343"/>
      <w:sz w:val="24"/>
      <w:szCs w:val="24"/>
      <w:u w:val="single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Ubuntu Mono" w:cs="Ubuntu Mono" w:eastAsia="Ubuntu Mono" w:hAnsi="Ubuntu Mono"/>
      <w:b w:val="1"/>
      <w:sz w:val="52"/>
      <w:szCs w:val="5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line="240" w:lineRule="auto"/>
    </w:pPr>
    <w:rPr>
      <w:rFonts w:ascii="Courier New" w:cs="Courier New" w:eastAsia="Courier New" w:hAnsi="Courier New"/>
      <w:b w:val="1"/>
      <w:i w:val="1"/>
      <w:color w:val="666666"/>
      <w:sz w:val="24"/>
      <w:szCs w:val="24"/>
      <w:u w:val="singl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ubikMonoOne-regular.ttf"/><Relationship Id="rId2" Type="http://schemas.openxmlformats.org/officeDocument/2006/relationships/font" Target="fonts/CinzelDecorativeBlack-bold.ttf"/><Relationship Id="rId3" Type="http://schemas.openxmlformats.org/officeDocument/2006/relationships/font" Target="fonts/UbuntuMono-regular.ttf"/><Relationship Id="rId4" Type="http://schemas.openxmlformats.org/officeDocument/2006/relationships/font" Target="fonts/UbuntuMono-bold.ttf"/><Relationship Id="rId5" Type="http://schemas.openxmlformats.org/officeDocument/2006/relationships/font" Target="fonts/UbuntuMono-italic.ttf"/><Relationship Id="rId6" Type="http://schemas.openxmlformats.org/officeDocument/2006/relationships/font" Target="fonts/Ubuntu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