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CA79" w14:textId="59F262C7" w:rsidR="00E548FF" w:rsidRPr="0000162A" w:rsidRDefault="00E548FF">
      <w:pPr>
        <w:pStyle w:val="TtuloTDC"/>
        <w:rPr>
          <w:rFonts w:ascii="Times New Roman" w:eastAsiaTheme="minorHAnsi" w:hAnsi="Times New Roman" w:cs="Times New Roman"/>
          <w:color w:val="auto"/>
          <w:sz w:val="2"/>
          <w:szCs w:val="2"/>
          <w:lang w:eastAsia="en-US"/>
        </w:rPr>
      </w:pPr>
    </w:p>
    <w:sdt>
      <w:sdtPr>
        <w:rPr>
          <w:rFonts w:ascii="Times New Roman" w:eastAsiaTheme="minorHAnsi" w:hAnsi="Times New Roman" w:cs="Times New Roman"/>
          <w:color w:val="auto"/>
          <w:sz w:val="22"/>
          <w:szCs w:val="22"/>
          <w:lang w:eastAsia="en-US"/>
        </w:rPr>
        <w:id w:val="-1612054789"/>
        <w:docPartObj>
          <w:docPartGallery w:val="Table of Contents"/>
          <w:docPartUnique/>
        </w:docPartObj>
      </w:sdtPr>
      <w:sdtEndPr>
        <w:rPr>
          <w:b/>
          <w:bCs/>
          <w:sz w:val="24"/>
        </w:rPr>
      </w:sdtEndPr>
      <w:sdtContent>
        <w:p w14:paraId="43CCD5CD" w14:textId="15A76192" w:rsidR="00291C36" w:rsidRPr="0000162A" w:rsidRDefault="00291C36">
          <w:pPr>
            <w:pStyle w:val="TtuloTDC"/>
            <w:rPr>
              <w:rFonts w:ascii="Times New Roman" w:hAnsi="Times New Roman" w:cs="Times New Roman"/>
              <w:sz w:val="24"/>
              <w:szCs w:val="24"/>
            </w:rPr>
          </w:pPr>
          <w:r w:rsidRPr="0000162A">
            <w:rPr>
              <w:rFonts w:ascii="Times New Roman" w:hAnsi="Times New Roman" w:cs="Times New Roman"/>
              <w:sz w:val="24"/>
              <w:szCs w:val="24"/>
            </w:rPr>
            <w:t>Contenido</w:t>
          </w:r>
        </w:p>
        <w:p w14:paraId="01732943" w14:textId="0512441D" w:rsidR="00A80916" w:rsidRDefault="00291C36">
          <w:pPr>
            <w:pStyle w:val="TDC1"/>
            <w:tabs>
              <w:tab w:val="left" w:pos="440"/>
              <w:tab w:val="right" w:leader="dot" w:pos="9488"/>
            </w:tabs>
            <w:rPr>
              <w:rFonts w:asciiTheme="minorHAnsi" w:eastAsiaTheme="minorEastAsia" w:hAnsiTheme="minorHAnsi" w:cstheme="minorBidi"/>
              <w:noProof/>
              <w:lang w:eastAsia="es-ES"/>
            </w:rPr>
          </w:pPr>
          <w:r w:rsidRPr="0000162A">
            <w:rPr>
              <w:szCs w:val="24"/>
            </w:rPr>
            <w:fldChar w:fldCharType="begin"/>
          </w:r>
          <w:r w:rsidRPr="0000162A">
            <w:rPr>
              <w:szCs w:val="24"/>
            </w:rPr>
            <w:instrText xml:space="preserve"> TOC \o "1-3" \h \z \u </w:instrText>
          </w:r>
          <w:r w:rsidRPr="0000162A">
            <w:rPr>
              <w:szCs w:val="24"/>
            </w:rPr>
            <w:fldChar w:fldCharType="separate"/>
          </w:r>
          <w:hyperlink w:anchor="_Toc137065922" w:history="1">
            <w:r w:rsidR="00A80916" w:rsidRPr="006F658F">
              <w:rPr>
                <w:rStyle w:val="Hipervnculo"/>
                <w:noProof/>
              </w:rPr>
              <w:t>1.</w:t>
            </w:r>
            <w:r w:rsidR="00A80916">
              <w:rPr>
                <w:rFonts w:asciiTheme="minorHAnsi" w:eastAsiaTheme="minorEastAsia" w:hAnsiTheme="minorHAnsi" w:cstheme="minorBidi"/>
                <w:noProof/>
                <w:lang w:eastAsia="es-ES"/>
              </w:rPr>
              <w:tab/>
            </w:r>
            <w:r w:rsidR="00A80916" w:rsidRPr="006F658F">
              <w:rPr>
                <w:rStyle w:val="Hipervnculo"/>
                <w:noProof/>
              </w:rPr>
              <w:t>Vectores.</w:t>
            </w:r>
            <w:r w:rsidR="00A80916">
              <w:rPr>
                <w:noProof/>
                <w:webHidden/>
              </w:rPr>
              <w:tab/>
            </w:r>
            <w:r w:rsidR="00A80916">
              <w:rPr>
                <w:noProof/>
                <w:webHidden/>
              </w:rPr>
              <w:fldChar w:fldCharType="begin"/>
            </w:r>
            <w:r w:rsidR="00A80916">
              <w:rPr>
                <w:noProof/>
                <w:webHidden/>
              </w:rPr>
              <w:instrText xml:space="preserve"> PAGEREF _Toc137065922 \h </w:instrText>
            </w:r>
            <w:r w:rsidR="00A80916">
              <w:rPr>
                <w:noProof/>
                <w:webHidden/>
              </w:rPr>
            </w:r>
            <w:r w:rsidR="00A80916">
              <w:rPr>
                <w:noProof/>
                <w:webHidden/>
              </w:rPr>
              <w:fldChar w:fldCharType="separate"/>
            </w:r>
            <w:r w:rsidR="00A80916">
              <w:rPr>
                <w:noProof/>
                <w:webHidden/>
              </w:rPr>
              <w:t>1</w:t>
            </w:r>
            <w:r w:rsidR="00A80916">
              <w:rPr>
                <w:noProof/>
                <w:webHidden/>
              </w:rPr>
              <w:fldChar w:fldCharType="end"/>
            </w:r>
          </w:hyperlink>
        </w:p>
        <w:p w14:paraId="3A029F72" w14:textId="245D2A3A" w:rsidR="00A80916" w:rsidRDefault="00000000">
          <w:pPr>
            <w:pStyle w:val="TDC2"/>
            <w:tabs>
              <w:tab w:val="left" w:pos="880"/>
              <w:tab w:val="right" w:leader="dot" w:pos="9488"/>
            </w:tabs>
            <w:rPr>
              <w:rFonts w:asciiTheme="minorHAnsi" w:eastAsiaTheme="minorEastAsia" w:hAnsiTheme="minorHAnsi" w:cstheme="minorBidi"/>
              <w:noProof/>
              <w:lang w:eastAsia="es-ES"/>
            </w:rPr>
          </w:pPr>
          <w:hyperlink w:anchor="_Toc137065923" w:history="1">
            <w:r w:rsidR="00A80916" w:rsidRPr="006F658F">
              <w:rPr>
                <w:rStyle w:val="Hipervnculo"/>
                <w:noProof/>
              </w:rPr>
              <w:t>1.1</w:t>
            </w:r>
            <w:r w:rsidR="00A80916">
              <w:rPr>
                <w:rFonts w:asciiTheme="minorHAnsi" w:eastAsiaTheme="minorEastAsia" w:hAnsiTheme="minorHAnsi" w:cstheme="minorBidi"/>
                <w:noProof/>
                <w:lang w:eastAsia="es-ES"/>
              </w:rPr>
              <w:tab/>
            </w:r>
            <w:r w:rsidR="00A80916" w:rsidRPr="006F658F">
              <w:rPr>
                <w:rStyle w:val="Hipervnculo"/>
                <w:noProof/>
              </w:rPr>
              <w:t>Proyección de un vector.</w:t>
            </w:r>
            <w:r w:rsidR="00A80916">
              <w:rPr>
                <w:noProof/>
                <w:webHidden/>
              </w:rPr>
              <w:tab/>
            </w:r>
            <w:r w:rsidR="00A80916">
              <w:rPr>
                <w:noProof/>
                <w:webHidden/>
              </w:rPr>
              <w:fldChar w:fldCharType="begin"/>
            </w:r>
            <w:r w:rsidR="00A80916">
              <w:rPr>
                <w:noProof/>
                <w:webHidden/>
              </w:rPr>
              <w:instrText xml:space="preserve"> PAGEREF _Toc137065923 \h </w:instrText>
            </w:r>
            <w:r w:rsidR="00A80916">
              <w:rPr>
                <w:noProof/>
                <w:webHidden/>
              </w:rPr>
            </w:r>
            <w:r w:rsidR="00A80916">
              <w:rPr>
                <w:noProof/>
                <w:webHidden/>
              </w:rPr>
              <w:fldChar w:fldCharType="separate"/>
            </w:r>
            <w:r w:rsidR="00A80916">
              <w:rPr>
                <w:noProof/>
                <w:webHidden/>
              </w:rPr>
              <w:t>1</w:t>
            </w:r>
            <w:r w:rsidR="00A80916">
              <w:rPr>
                <w:noProof/>
                <w:webHidden/>
              </w:rPr>
              <w:fldChar w:fldCharType="end"/>
            </w:r>
          </w:hyperlink>
        </w:p>
        <w:p w14:paraId="11ABA36C" w14:textId="222F195F" w:rsidR="00A80916" w:rsidRDefault="00000000">
          <w:pPr>
            <w:pStyle w:val="TDC2"/>
            <w:tabs>
              <w:tab w:val="left" w:pos="880"/>
              <w:tab w:val="right" w:leader="dot" w:pos="9488"/>
            </w:tabs>
            <w:rPr>
              <w:rFonts w:asciiTheme="minorHAnsi" w:eastAsiaTheme="minorEastAsia" w:hAnsiTheme="minorHAnsi" w:cstheme="minorBidi"/>
              <w:noProof/>
              <w:lang w:eastAsia="es-ES"/>
            </w:rPr>
          </w:pPr>
          <w:hyperlink w:anchor="_Toc137065924" w:history="1">
            <w:r w:rsidR="00A80916" w:rsidRPr="006F658F">
              <w:rPr>
                <w:rStyle w:val="Hipervnculo"/>
                <w:noProof/>
              </w:rPr>
              <w:t>1.2</w:t>
            </w:r>
            <w:r w:rsidR="00A80916">
              <w:rPr>
                <w:rFonts w:asciiTheme="minorHAnsi" w:eastAsiaTheme="minorEastAsia" w:hAnsiTheme="minorHAnsi" w:cstheme="minorBidi"/>
                <w:noProof/>
                <w:lang w:eastAsia="es-ES"/>
              </w:rPr>
              <w:tab/>
            </w:r>
            <w:r w:rsidR="00A80916" w:rsidRPr="006F658F">
              <w:rPr>
                <w:rStyle w:val="Hipervnculo"/>
                <w:noProof/>
              </w:rPr>
              <w:t>Producto punto de vectores.</w:t>
            </w:r>
            <w:r w:rsidR="00A80916">
              <w:rPr>
                <w:noProof/>
                <w:webHidden/>
              </w:rPr>
              <w:tab/>
            </w:r>
            <w:r w:rsidR="00A80916">
              <w:rPr>
                <w:noProof/>
                <w:webHidden/>
              </w:rPr>
              <w:fldChar w:fldCharType="begin"/>
            </w:r>
            <w:r w:rsidR="00A80916">
              <w:rPr>
                <w:noProof/>
                <w:webHidden/>
              </w:rPr>
              <w:instrText xml:space="preserve"> PAGEREF _Toc137065924 \h </w:instrText>
            </w:r>
            <w:r w:rsidR="00A80916">
              <w:rPr>
                <w:noProof/>
                <w:webHidden/>
              </w:rPr>
            </w:r>
            <w:r w:rsidR="00A80916">
              <w:rPr>
                <w:noProof/>
                <w:webHidden/>
              </w:rPr>
              <w:fldChar w:fldCharType="separate"/>
            </w:r>
            <w:r w:rsidR="00A80916">
              <w:rPr>
                <w:noProof/>
                <w:webHidden/>
              </w:rPr>
              <w:t>1</w:t>
            </w:r>
            <w:r w:rsidR="00A80916">
              <w:rPr>
                <w:noProof/>
                <w:webHidden/>
              </w:rPr>
              <w:fldChar w:fldCharType="end"/>
            </w:r>
          </w:hyperlink>
        </w:p>
        <w:p w14:paraId="202EE703" w14:textId="00A91E5C" w:rsidR="00291C36" w:rsidRPr="0000162A" w:rsidRDefault="00291C36" w:rsidP="00307BA4">
          <w:r w:rsidRPr="0000162A">
            <w:rPr>
              <w:b/>
              <w:bCs/>
              <w:szCs w:val="24"/>
            </w:rPr>
            <w:fldChar w:fldCharType="end"/>
          </w:r>
        </w:p>
      </w:sdtContent>
    </w:sdt>
    <w:p w14:paraId="73A43990" w14:textId="0DF20D45" w:rsidR="006B2EEE" w:rsidRPr="0000162A" w:rsidRDefault="00214400" w:rsidP="006B2EEE">
      <w:pPr>
        <w:pStyle w:val="Ttulo1"/>
        <w:rPr>
          <w:rFonts w:cs="Times New Roman"/>
        </w:rPr>
      </w:pPr>
      <w:bookmarkStart w:id="0" w:name="_Toc137065922"/>
      <w:r>
        <w:rPr>
          <w:rFonts w:cs="Times New Roman"/>
        </w:rPr>
        <w:t>JavaScript</w:t>
      </w:r>
      <w:r w:rsidR="003A4664" w:rsidRPr="0000162A">
        <w:rPr>
          <w:rFonts w:cs="Times New Roman"/>
        </w:rPr>
        <w:t>.</w:t>
      </w:r>
      <w:bookmarkEnd w:id="0"/>
    </w:p>
    <w:p w14:paraId="68D9B596" w14:textId="7FCC7FB1" w:rsidR="00FB33FB" w:rsidRDefault="00214400" w:rsidP="006D0AC1">
      <w:pPr>
        <w:pStyle w:val="Ttulo2"/>
      </w:pPr>
      <w:bookmarkStart w:id="1" w:name="_Toc137065923"/>
      <w:proofErr w:type="spellStart"/>
      <w:r>
        <w:t>Hoisting</w:t>
      </w:r>
      <w:proofErr w:type="spellEnd"/>
      <w:r w:rsidR="00FB33FB" w:rsidRPr="0000162A">
        <w:t>.</w:t>
      </w:r>
      <w:bookmarkEnd w:id="1"/>
    </w:p>
    <w:p w14:paraId="634BA634" w14:textId="37439795" w:rsidR="00214400" w:rsidRDefault="00214400" w:rsidP="00580F92">
      <w:pPr>
        <w:jc w:val="both"/>
      </w:pPr>
      <w:r w:rsidRPr="00214400">
        <w:t xml:space="preserve">El </w:t>
      </w:r>
      <w:proofErr w:type="spellStart"/>
      <w:r w:rsidRPr="00214400">
        <w:t>hoisting</w:t>
      </w:r>
      <w:proofErr w:type="spellEnd"/>
      <w:r w:rsidRPr="00214400">
        <w:t xml:space="preserve"> se refiere al comportamiento en el cual las declaraciones de variables (pero no las asignaciones) y las funciones se mueven al inicio del ámbito en el que están definidas. Esto significa que puedes usar una variable o llamar a una función antes de que se declare explícitamente en tu código.</w:t>
      </w:r>
    </w:p>
    <w:p w14:paraId="371AF50A" w14:textId="328F21A6" w:rsidR="00580F92" w:rsidRDefault="00580F92" w:rsidP="00580F92">
      <w:pPr>
        <w:pStyle w:val="Ttulo2"/>
      </w:pPr>
      <w:proofErr w:type="spellStart"/>
      <w:r>
        <w:t>Ambito</w:t>
      </w:r>
      <w:proofErr w:type="spellEnd"/>
      <w:r>
        <w:t xml:space="preserve"> léxico.</w:t>
      </w:r>
    </w:p>
    <w:p w14:paraId="380AABAE" w14:textId="10890300" w:rsidR="00580F92" w:rsidRDefault="00580F92" w:rsidP="00580F92">
      <w:pPr>
        <w:jc w:val="both"/>
      </w:pPr>
      <w:r w:rsidRPr="00942B91">
        <w:rPr>
          <w:b/>
          <w:bCs/>
        </w:rPr>
        <w:t>Ámbito léxico:</w:t>
      </w:r>
      <w:r w:rsidRPr="00580F92">
        <w:t xml:space="preserve"> el "</w:t>
      </w:r>
      <w:proofErr w:type="spellStart"/>
      <w:r w:rsidRPr="00580F92">
        <w:t>scope</w:t>
      </w:r>
      <w:proofErr w:type="spellEnd"/>
      <w:r w:rsidRPr="00580F92">
        <w:t>" léxico se refiere a que el ámbito de una variable está determinado por la ubicación física de la variable en el código. Esto es cierto tanto para el ámbito global como para el local. Por ejemplo:</w:t>
      </w:r>
    </w:p>
    <w:p w14:paraId="736947E5" w14:textId="77777777" w:rsidR="00580F92" w:rsidRPr="00942B91" w:rsidRDefault="00580F92" w:rsidP="00942B91">
      <w:pPr>
        <w:pStyle w:val="CODEZONE"/>
        <w:spacing w:after="0"/>
        <w:rPr>
          <w:sz w:val="22"/>
          <w:szCs w:val="20"/>
        </w:rPr>
      </w:pPr>
      <w:proofErr w:type="spellStart"/>
      <w:r w:rsidRPr="00942B91">
        <w:rPr>
          <w:sz w:val="22"/>
          <w:szCs w:val="20"/>
        </w:rPr>
        <w:t>function</w:t>
      </w:r>
      <w:proofErr w:type="spellEnd"/>
      <w:r w:rsidRPr="00942B91">
        <w:rPr>
          <w:sz w:val="22"/>
          <w:szCs w:val="20"/>
        </w:rPr>
        <w:t xml:space="preserve"> </w:t>
      </w:r>
      <w:proofErr w:type="gramStart"/>
      <w:r w:rsidRPr="00942B91">
        <w:rPr>
          <w:sz w:val="22"/>
          <w:szCs w:val="20"/>
        </w:rPr>
        <w:t>externa(</w:t>
      </w:r>
      <w:proofErr w:type="gramEnd"/>
      <w:r w:rsidRPr="00942B91">
        <w:rPr>
          <w:sz w:val="22"/>
          <w:szCs w:val="20"/>
        </w:rPr>
        <w:t>) {</w:t>
      </w:r>
    </w:p>
    <w:p w14:paraId="502FAE68" w14:textId="01FBE9E6" w:rsidR="00580F92" w:rsidRPr="00942B91" w:rsidRDefault="00580F92" w:rsidP="00942B91">
      <w:pPr>
        <w:pStyle w:val="CODEZONE"/>
        <w:spacing w:after="0"/>
        <w:rPr>
          <w:sz w:val="22"/>
          <w:szCs w:val="20"/>
        </w:rPr>
      </w:pPr>
      <w:r w:rsidRPr="00942B91">
        <w:rPr>
          <w:sz w:val="22"/>
          <w:szCs w:val="20"/>
        </w:rPr>
        <w:t xml:space="preserve">    </w:t>
      </w:r>
      <w:proofErr w:type="spellStart"/>
      <w:r w:rsidRPr="00942B91">
        <w:rPr>
          <w:sz w:val="22"/>
          <w:szCs w:val="20"/>
        </w:rPr>
        <w:t>let</w:t>
      </w:r>
      <w:proofErr w:type="spellEnd"/>
      <w:r w:rsidRPr="00942B91">
        <w:rPr>
          <w:sz w:val="22"/>
          <w:szCs w:val="20"/>
        </w:rPr>
        <w:t xml:space="preserve"> </w:t>
      </w:r>
      <w:proofErr w:type="spellStart"/>
      <w:r w:rsidRPr="00942B91">
        <w:rPr>
          <w:sz w:val="22"/>
          <w:szCs w:val="20"/>
        </w:rPr>
        <w:t>varExterna</w:t>
      </w:r>
      <w:proofErr w:type="spellEnd"/>
      <w:r w:rsidRPr="00942B91">
        <w:rPr>
          <w:sz w:val="22"/>
          <w:szCs w:val="20"/>
        </w:rPr>
        <w:t xml:space="preserve"> = "Soy externa";</w:t>
      </w:r>
    </w:p>
    <w:p w14:paraId="50429CDA" w14:textId="77777777" w:rsidR="00580F92" w:rsidRPr="00942B91" w:rsidRDefault="00580F92" w:rsidP="00942B91">
      <w:pPr>
        <w:pStyle w:val="CODEZONE"/>
        <w:spacing w:after="0"/>
        <w:rPr>
          <w:sz w:val="22"/>
          <w:szCs w:val="20"/>
        </w:rPr>
      </w:pPr>
      <w:r w:rsidRPr="00942B91">
        <w:rPr>
          <w:sz w:val="22"/>
          <w:szCs w:val="20"/>
        </w:rPr>
        <w:t xml:space="preserve">    </w:t>
      </w:r>
      <w:proofErr w:type="spellStart"/>
      <w:r w:rsidRPr="00942B91">
        <w:rPr>
          <w:sz w:val="22"/>
          <w:szCs w:val="20"/>
        </w:rPr>
        <w:t>function</w:t>
      </w:r>
      <w:proofErr w:type="spellEnd"/>
      <w:r w:rsidRPr="00942B91">
        <w:rPr>
          <w:sz w:val="22"/>
          <w:szCs w:val="20"/>
        </w:rPr>
        <w:t xml:space="preserve"> </w:t>
      </w:r>
      <w:proofErr w:type="gramStart"/>
      <w:r w:rsidRPr="00942B91">
        <w:rPr>
          <w:sz w:val="22"/>
          <w:szCs w:val="20"/>
        </w:rPr>
        <w:t>interna(</w:t>
      </w:r>
      <w:proofErr w:type="gramEnd"/>
      <w:r w:rsidRPr="00942B91">
        <w:rPr>
          <w:sz w:val="22"/>
          <w:szCs w:val="20"/>
        </w:rPr>
        <w:t>) {</w:t>
      </w:r>
    </w:p>
    <w:p w14:paraId="26884591" w14:textId="77777777" w:rsidR="00580F92" w:rsidRPr="00942B91" w:rsidRDefault="00580F92" w:rsidP="00942B91">
      <w:pPr>
        <w:pStyle w:val="CODEZONE"/>
        <w:spacing w:after="0"/>
        <w:rPr>
          <w:sz w:val="22"/>
          <w:szCs w:val="20"/>
        </w:rPr>
      </w:pPr>
      <w:r w:rsidRPr="00942B91">
        <w:rPr>
          <w:sz w:val="22"/>
          <w:szCs w:val="20"/>
        </w:rPr>
        <w:t xml:space="preserve">        console.log(</w:t>
      </w:r>
      <w:proofErr w:type="spellStart"/>
      <w:r w:rsidRPr="00942B91">
        <w:rPr>
          <w:sz w:val="22"/>
          <w:szCs w:val="20"/>
        </w:rPr>
        <w:t>varExterna</w:t>
      </w:r>
      <w:proofErr w:type="spellEnd"/>
      <w:r w:rsidRPr="00942B91">
        <w:rPr>
          <w:sz w:val="22"/>
          <w:szCs w:val="20"/>
        </w:rPr>
        <w:t>); // Acceso a la variable externa</w:t>
      </w:r>
    </w:p>
    <w:p w14:paraId="6D0B07FB" w14:textId="713B10AE" w:rsidR="00580F92" w:rsidRPr="00942B91" w:rsidRDefault="00580F92" w:rsidP="00942B91">
      <w:pPr>
        <w:pStyle w:val="CODEZONE"/>
        <w:spacing w:after="0"/>
        <w:rPr>
          <w:sz w:val="22"/>
          <w:szCs w:val="20"/>
        </w:rPr>
      </w:pPr>
      <w:r w:rsidRPr="00942B91">
        <w:rPr>
          <w:sz w:val="22"/>
          <w:szCs w:val="20"/>
        </w:rPr>
        <w:t xml:space="preserve">    }</w:t>
      </w:r>
    </w:p>
    <w:p w14:paraId="5B3E1055" w14:textId="77777777" w:rsidR="00580F92" w:rsidRPr="00942B91" w:rsidRDefault="00580F92" w:rsidP="00942B91">
      <w:pPr>
        <w:pStyle w:val="CODEZONE"/>
        <w:spacing w:after="0"/>
        <w:rPr>
          <w:sz w:val="22"/>
          <w:szCs w:val="20"/>
        </w:rPr>
      </w:pPr>
      <w:r w:rsidRPr="00942B91">
        <w:rPr>
          <w:sz w:val="22"/>
          <w:szCs w:val="20"/>
        </w:rPr>
        <w:t xml:space="preserve">    </w:t>
      </w:r>
      <w:proofErr w:type="gramStart"/>
      <w:r w:rsidRPr="00942B91">
        <w:rPr>
          <w:sz w:val="22"/>
          <w:szCs w:val="20"/>
        </w:rPr>
        <w:t>interna(</w:t>
      </w:r>
      <w:proofErr w:type="gramEnd"/>
      <w:r w:rsidRPr="00942B91">
        <w:rPr>
          <w:sz w:val="22"/>
          <w:szCs w:val="20"/>
        </w:rPr>
        <w:t>); // Imprimirá: "Soy externa"</w:t>
      </w:r>
    </w:p>
    <w:p w14:paraId="280B5272" w14:textId="118D351B" w:rsidR="00580F92" w:rsidRPr="00942B91" w:rsidRDefault="00580F92" w:rsidP="00942B91">
      <w:pPr>
        <w:pStyle w:val="CODEZONE"/>
        <w:spacing w:after="0"/>
        <w:rPr>
          <w:sz w:val="22"/>
          <w:szCs w:val="20"/>
        </w:rPr>
      </w:pPr>
      <w:r w:rsidRPr="00942B91">
        <w:rPr>
          <w:sz w:val="22"/>
          <w:szCs w:val="20"/>
        </w:rPr>
        <w:t>}</w:t>
      </w:r>
    </w:p>
    <w:p w14:paraId="7344E1ED" w14:textId="4BC18132" w:rsidR="00580F92" w:rsidRDefault="00580F92" w:rsidP="00942B91">
      <w:pPr>
        <w:pStyle w:val="CODEZONE"/>
        <w:spacing w:after="0"/>
        <w:rPr>
          <w:sz w:val="22"/>
          <w:szCs w:val="20"/>
        </w:rPr>
      </w:pPr>
      <w:proofErr w:type="gramStart"/>
      <w:r w:rsidRPr="00942B91">
        <w:rPr>
          <w:sz w:val="22"/>
          <w:szCs w:val="20"/>
        </w:rPr>
        <w:t>externa(</w:t>
      </w:r>
      <w:proofErr w:type="gramEnd"/>
      <w:r w:rsidRPr="00942B91">
        <w:rPr>
          <w:sz w:val="22"/>
          <w:szCs w:val="20"/>
        </w:rPr>
        <w:t>);</w:t>
      </w:r>
    </w:p>
    <w:p w14:paraId="59864AE2" w14:textId="0FF39346" w:rsidR="00942B91" w:rsidRDefault="00942B91" w:rsidP="00942B91">
      <w:pPr>
        <w:pStyle w:val="CODEZONE"/>
        <w:spacing w:after="0"/>
        <w:rPr>
          <w:sz w:val="22"/>
          <w:szCs w:val="20"/>
        </w:rPr>
      </w:pPr>
    </w:p>
    <w:p w14:paraId="7FBED043" w14:textId="51E3D725" w:rsidR="00942B91" w:rsidRPr="00942B91" w:rsidRDefault="00942B91" w:rsidP="00942B91">
      <w:r w:rsidRPr="00942B91">
        <w:t xml:space="preserve">En este ejemplo, la función </w:t>
      </w:r>
      <w:proofErr w:type="gramStart"/>
      <w:r w:rsidRPr="00942B91">
        <w:t>interna(</w:t>
      </w:r>
      <w:proofErr w:type="gramEnd"/>
      <w:r w:rsidRPr="00942B91">
        <w:t xml:space="preserve">) tiene acceso a </w:t>
      </w:r>
      <w:proofErr w:type="spellStart"/>
      <w:r w:rsidRPr="00942B91">
        <w:t>varExterna</w:t>
      </w:r>
      <w:proofErr w:type="spellEnd"/>
      <w:r w:rsidRPr="00942B91">
        <w:t xml:space="preserve"> porque interna() está físicamente ubicada (es decir, escrita) dentro de la función externa().</w:t>
      </w:r>
    </w:p>
    <w:p w14:paraId="0E65AFBC" w14:textId="17742F8C" w:rsidR="00942B91" w:rsidRPr="00942B91" w:rsidRDefault="00942B91" w:rsidP="00942B91">
      <w:pPr>
        <w:jc w:val="both"/>
      </w:pPr>
      <w:r w:rsidRPr="00942B91">
        <w:t>Finalmente, en cuanto al "</w:t>
      </w:r>
      <w:proofErr w:type="spellStart"/>
      <w:r w:rsidRPr="00942B91">
        <w:t>scope</w:t>
      </w:r>
      <w:proofErr w:type="spellEnd"/>
      <w:r w:rsidRPr="00942B91">
        <w:t>" de bloque, JavaScript con ES6 introdujo el concepto de "</w:t>
      </w:r>
      <w:proofErr w:type="spellStart"/>
      <w:r w:rsidRPr="00942B91">
        <w:t>scope</w:t>
      </w:r>
      <w:proofErr w:type="spellEnd"/>
      <w:r w:rsidRPr="00942B91">
        <w:t xml:space="preserve">" de bloque a través de las declaraciones </w:t>
      </w:r>
      <w:proofErr w:type="spellStart"/>
      <w:r w:rsidRPr="00942B91">
        <w:t>let</w:t>
      </w:r>
      <w:proofErr w:type="spellEnd"/>
      <w:r w:rsidRPr="00942B91">
        <w:t xml:space="preserve"> y </w:t>
      </w:r>
      <w:proofErr w:type="spellStart"/>
      <w:r w:rsidRPr="00942B91">
        <w:t>const</w:t>
      </w:r>
      <w:proofErr w:type="spellEnd"/>
      <w:r w:rsidRPr="00942B91">
        <w:t>, que tienen un "</w:t>
      </w:r>
      <w:proofErr w:type="spellStart"/>
      <w:r w:rsidRPr="00942B91">
        <w:t>scope</w:t>
      </w:r>
      <w:proofErr w:type="spellEnd"/>
      <w:r w:rsidRPr="00942B91">
        <w:t>" que está limitado al bloque en el que están definidas. En versiones anteriores de JavaScript (ES5 y anteriores), sólo las funciones definían un nuevo "</w:t>
      </w:r>
      <w:proofErr w:type="spellStart"/>
      <w:r w:rsidRPr="00942B91">
        <w:t>scope</w:t>
      </w:r>
      <w:proofErr w:type="spellEnd"/>
      <w:r w:rsidRPr="00942B91">
        <w:t>".</w:t>
      </w:r>
    </w:p>
    <w:p w14:paraId="3B4DE22C" w14:textId="77777777" w:rsidR="00580F92" w:rsidRPr="00214400" w:rsidRDefault="00580F92" w:rsidP="00214400"/>
    <w:p w14:paraId="6C4BE957" w14:textId="77777777" w:rsidR="00580F92" w:rsidRDefault="00580F92" w:rsidP="006D0AC1">
      <w:pPr>
        <w:pStyle w:val="Ttulo2"/>
      </w:pPr>
      <w:bookmarkStart w:id="2" w:name="_Toc137065924"/>
    </w:p>
    <w:p w14:paraId="5F30B777" w14:textId="0069FEAC" w:rsidR="002465DC" w:rsidRPr="0000162A" w:rsidRDefault="002703B6" w:rsidP="00942B91">
      <w:pPr>
        <w:pStyle w:val="Ttulo2"/>
      </w:pPr>
      <w:r w:rsidRPr="0000162A">
        <w:t>Producto punto de vectores.</w:t>
      </w:r>
      <w:bookmarkEnd w:id="2"/>
    </w:p>
    <w:sectPr w:rsidR="002465DC" w:rsidRPr="0000162A" w:rsidSect="00D743D3">
      <w:headerReference w:type="default" r:id="rId8"/>
      <w:footerReference w:type="default" r:id="rId9"/>
      <w:pgSz w:w="11906" w:h="16838"/>
      <w:pgMar w:top="1134" w:right="1274" w:bottom="851"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E4A09" w14:textId="77777777" w:rsidR="00F83D7B" w:rsidRDefault="00F83D7B" w:rsidP="00291C36">
      <w:pPr>
        <w:spacing w:after="0" w:line="240" w:lineRule="auto"/>
      </w:pPr>
      <w:r>
        <w:separator/>
      </w:r>
    </w:p>
  </w:endnote>
  <w:endnote w:type="continuationSeparator" w:id="0">
    <w:p w14:paraId="00C24899" w14:textId="77777777" w:rsidR="00F83D7B" w:rsidRDefault="00F83D7B" w:rsidP="0029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906059"/>
      <w:docPartObj>
        <w:docPartGallery w:val="Page Numbers (Bottom of Page)"/>
        <w:docPartUnique/>
      </w:docPartObj>
    </w:sdtPr>
    <w:sdtContent>
      <w:p w14:paraId="0D45E232" w14:textId="11748816" w:rsidR="00291C36" w:rsidRDefault="00291C36">
        <w:pPr>
          <w:pStyle w:val="Piedepgina"/>
          <w:jc w:val="right"/>
        </w:pPr>
        <w:r>
          <w:fldChar w:fldCharType="begin"/>
        </w:r>
        <w:r>
          <w:instrText>PAGE   \* MERGEFORMAT</w:instrText>
        </w:r>
        <w:r>
          <w:fldChar w:fldCharType="separate"/>
        </w:r>
        <w:r>
          <w:t>2</w:t>
        </w:r>
        <w:r>
          <w:fldChar w:fldCharType="end"/>
        </w:r>
      </w:p>
    </w:sdtContent>
  </w:sdt>
  <w:p w14:paraId="2104A35F" w14:textId="77777777" w:rsidR="00291C36" w:rsidRDefault="00291C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05433" w14:textId="77777777" w:rsidR="00F83D7B" w:rsidRDefault="00F83D7B" w:rsidP="00291C36">
      <w:pPr>
        <w:spacing w:after="0" w:line="240" w:lineRule="auto"/>
      </w:pPr>
      <w:r>
        <w:separator/>
      </w:r>
    </w:p>
  </w:footnote>
  <w:footnote w:type="continuationSeparator" w:id="0">
    <w:p w14:paraId="7345D492" w14:textId="77777777" w:rsidR="00F83D7B" w:rsidRDefault="00F83D7B" w:rsidP="00291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76A3" w14:textId="23A02940" w:rsidR="00C707A4" w:rsidRDefault="00C707A4">
    <w:pPr>
      <w:pStyle w:val="Encabezado"/>
    </w:pPr>
    <w:r>
      <w:t>Matemáticas para inteligencia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2EE1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99744F"/>
    <w:multiLevelType w:val="hybridMultilevel"/>
    <w:tmpl w:val="A964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FD29C8"/>
    <w:multiLevelType w:val="hybridMultilevel"/>
    <w:tmpl w:val="109ED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833E11"/>
    <w:multiLevelType w:val="hybridMultilevel"/>
    <w:tmpl w:val="9C60B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3919ED"/>
    <w:multiLevelType w:val="hybridMultilevel"/>
    <w:tmpl w:val="78B8B0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2C69E4"/>
    <w:multiLevelType w:val="hybridMultilevel"/>
    <w:tmpl w:val="3B00E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E8522B"/>
    <w:multiLevelType w:val="hybridMultilevel"/>
    <w:tmpl w:val="E1564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94CAA"/>
    <w:multiLevelType w:val="hybridMultilevel"/>
    <w:tmpl w:val="B862358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5D7554"/>
    <w:multiLevelType w:val="hybridMultilevel"/>
    <w:tmpl w:val="032E5A56"/>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FE60CD6"/>
    <w:multiLevelType w:val="hybridMultilevel"/>
    <w:tmpl w:val="38E4DE1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3644DD"/>
    <w:multiLevelType w:val="hybridMultilevel"/>
    <w:tmpl w:val="502AC39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753486"/>
    <w:multiLevelType w:val="hybridMultilevel"/>
    <w:tmpl w:val="64E643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D42C00"/>
    <w:multiLevelType w:val="hybridMultilevel"/>
    <w:tmpl w:val="81A40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B137FD"/>
    <w:multiLevelType w:val="multilevel"/>
    <w:tmpl w:val="CDF4881C"/>
    <w:lvl w:ilvl="0">
      <w:start w:val="1"/>
      <w:numFmt w:val="decimal"/>
      <w:pStyle w:val="Ttulo1"/>
      <w:lvlText w:val="%1."/>
      <w:lvlJc w:val="left"/>
      <w:pPr>
        <w:ind w:left="360" w:hanging="360"/>
      </w:pPr>
      <w:rPr>
        <w:rFonts w:hint="default"/>
      </w:rPr>
    </w:lvl>
    <w:lvl w:ilvl="1">
      <w:start w:val="1"/>
      <w:numFmt w:val="decimal"/>
      <w:pStyle w:val="Ttulo2"/>
      <w:lvlText w:val="%1.%2 "/>
      <w:lvlJc w:val="left"/>
      <w:pPr>
        <w:ind w:left="720" w:hanging="360"/>
      </w:pPr>
      <w:rPr>
        <w:rFonts w:hint="default"/>
      </w:rPr>
    </w:lvl>
    <w:lvl w:ilvl="2">
      <w:start w:val="1"/>
      <w:numFmt w:val="decimal"/>
      <w:pStyle w:val="Ttulo3"/>
      <w:lvlText w:val="%1.%2.%3 "/>
      <w:lvlJc w:val="left"/>
      <w:pPr>
        <w:ind w:left="1080" w:hanging="360"/>
      </w:pPr>
      <w:rPr>
        <w:rFonts w:hint="default"/>
      </w:rPr>
    </w:lvl>
    <w:lvl w:ilvl="3">
      <w:start w:val="1"/>
      <w:numFmt w:val="lowerLetter"/>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6A3F89"/>
    <w:multiLevelType w:val="hybridMultilevel"/>
    <w:tmpl w:val="544AEC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B37C77"/>
    <w:multiLevelType w:val="hybridMultilevel"/>
    <w:tmpl w:val="8C924D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4A1ED6"/>
    <w:multiLevelType w:val="hybridMultilevel"/>
    <w:tmpl w:val="6110F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337D49"/>
    <w:multiLevelType w:val="multilevel"/>
    <w:tmpl w:val="0116F5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36A29E5"/>
    <w:multiLevelType w:val="hybridMultilevel"/>
    <w:tmpl w:val="9028B0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6672E0"/>
    <w:multiLevelType w:val="hybridMultilevel"/>
    <w:tmpl w:val="8286F4D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2D0574B"/>
    <w:multiLevelType w:val="hybridMultilevel"/>
    <w:tmpl w:val="D77E990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802385D"/>
    <w:multiLevelType w:val="hybridMultilevel"/>
    <w:tmpl w:val="17187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929123">
    <w:abstractNumId w:val="13"/>
  </w:num>
  <w:num w:numId="2" w16cid:durableId="1253734434">
    <w:abstractNumId w:val="17"/>
  </w:num>
  <w:num w:numId="3" w16cid:durableId="425657174">
    <w:abstractNumId w:val="0"/>
  </w:num>
  <w:num w:numId="4" w16cid:durableId="1625505758">
    <w:abstractNumId w:val="14"/>
  </w:num>
  <w:num w:numId="5" w16cid:durableId="1210536343">
    <w:abstractNumId w:val="11"/>
  </w:num>
  <w:num w:numId="6" w16cid:durableId="320547856">
    <w:abstractNumId w:val="4"/>
  </w:num>
  <w:num w:numId="7" w16cid:durableId="522090318">
    <w:abstractNumId w:val="10"/>
  </w:num>
  <w:num w:numId="8" w16cid:durableId="1418481127">
    <w:abstractNumId w:val="18"/>
  </w:num>
  <w:num w:numId="9" w16cid:durableId="1864853705">
    <w:abstractNumId w:val="7"/>
  </w:num>
  <w:num w:numId="10" w16cid:durableId="813180998">
    <w:abstractNumId w:val="9"/>
  </w:num>
  <w:num w:numId="11" w16cid:durableId="2035810463">
    <w:abstractNumId w:val="1"/>
  </w:num>
  <w:num w:numId="12" w16cid:durableId="33193363">
    <w:abstractNumId w:val="6"/>
  </w:num>
  <w:num w:numId="13" w16cid:durableId="762529319">
    <w:abstractNumId w:val="2"/>
  </w:num>
  <w:num w:numId="14" w16cid:durableId="555363496">
    <w:abstractNumId w:val="12"/>
  </w:num>
  <w:num w:numId="15" w16cid:durableId="1794472305">
    <w:abstractNumId w:val="5"/>
  </w:num>
  <w:num w:numId="16" w16cid:durableId="1967076751">
    <w:abstractNumId w:val="15"/>
  </w:num>
  <w:num w:numId="17" w16cid:durableId="1258639467">
    <w:abstractNumId w:val="19"/>
  </w:num>
  <w:num w:numId="18" w16cid:durableId="1282347196">
    <w:abstractNumId w:val="8"/>
  </w:num>
  <w:num w:numId="19" w16cid:durableId="1339187165">
    <w:abstractNumId w:val="20"/>
  </w:num>
  <w:num w:numId="20" w16cid:durableId="3930479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6727204">
    <w:abstractNumId w:val="21"/>
  </w:num>
  <w:num w:numId="22" w16cid:durableId="2001079953">
    <w:abstractNumId w:val="3"/>
  </w:num>
  <w:num w:numId="23" w16cid:durableId="76901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2B08"/>
    <w:rsid w:val="0000162A"/>
    <w:rsid w:val="0000419C"/>
    <w:rsid w:val="000648B6"/>
    <w:rsid w:val="00093AF0"/>
    <w:rsid w:val="000A4537"/>
    <w:rsid w:val="000A572E"/>
    <w:rsid w:val="000A7D8E"/>
    <w:rsid w:val="000C00BC"/>
    <w:rsid w:val="000F3F2A"/>
    <w:rsid w:val="000F51C5"/>
    <w:rsid w:val="00105796"/>
    <w:rsid w:val="00110726"/>
    <w:rsid w:val="00142B08"/>
    <w:rsid w:val="001446DA"/>
    <w:rsid w:val="00153634"/>
    <w:rsid w:val="001A3CE9"/>
    <w:rsid w:val="001E4B2D"/>
    <w:rsid w:val="00214400"/>
    <w:rsid w:val="0021463A"/>
    <w:rsid w:val="00214E10"/>
    <w:rsid w:val="002178A6"/>
    <w:rsid w:val="00232A46"/>
    <w:rsid w:val="002355E2"/>
    <w:rsid w:val="002465DC"/>
    <w:rsid w:val="002703B6"/>
    <w:rsid w:val="00282179"/>
    <w:rsid w:val="00286C03"/>
    <w:rsid w:val="00290330"/>
    <w:rsid w:val="00291C36"/>
    <w:rsid w:val="002B7204"/>
    <w:rsid w:val="002C1CFF"/>
    <w:rsid w:val="002C3748"/>
    <w:rsid w:val="002C3FAE"/>
    <w:rsid w:val="002C6B69"/>
    <w:rsid w:val="002D03E7"/>
    <w:rsid w:val="002E000D"/>
    <w:rsid w:val="00304CE7"/>
    <w:rsid w:val="00305BAD"/>
    <w:rsid w:val="00306537"/>
    <w:rsid w:val="00307BA4"/>
    <w:rsid w:val="00311D6D"/>
    <w:rsid w:val="00313CBB"/>
    <w:rsid w:val="00356B50"/>
    <w:rsid w:val="003739E7"/>
    <w:rsid w:val="003877CE"/>
    <w:rsid w:val="003879FE"/>
    <w:rsid w:val="003A4664"/>
    <w:rsid w:val="003F700A"/>
    <w:rsid w:val="00402102"/>
    <w:rsid w:val="004146F4"/>
    <w:rsid w:val="00455F1A"/>
    <w:rsid w:val="00466D56"/>
    <w:rsid w:val="00477C18"/>
    <w:rsid w:val="004B4567"/>
    <w:rsid w:val="004E35CC"/>
    <w:rsid w:val="004F4674"/>
    <w:rsid w:val="004F5E55"/>
    <w:rsid w:val="00501CA2"/>
    <w:rsid w:val="00512EEE"/>
    <w:rsid w:val="00534361"/>
    <w:rsid w:val="00540053"/>
    <w:rsid w:val="00544BC7"/>
    <w:rsid w:val="00580F92"/>
    <w:rsid w:val="00582F67"/>
    <w:rsid w:val="005A5210"/>
    <w:rsid w:val="005A5925"/>
    <w:rsid w:val="005B3A82"/>
    <w:rsid w:val="005C32EA"/>
    <w:rsid w:val="005E36DF"/>
    <w:rsid w:val="005F2522"/>
    <w:rsid w:val="00612FDC"/>
    <w:rsid w:val="0063050C"/>
    <w:rsid w:val="00634AE8"/>
    <w:rsid w:val="0063676A"/>
    <w:rsid w:val="00662793"/>
    <w:rsid w:val="00671DB0"/>
    <w:rsid w:val="00677969"/>
    <w:rsid w:val="006823B7"/>
    <w:rsid w:val="00685FA4"/>
    <w:rsid w:val="00690E29"/>
    <w:rsid w:val="006968C3"/>
    <w:rsid w:val="00697714"/>
    <w:rsid w:val="006A012B"/>
    <w:rsid w:val="006A2489"/>
    <w:rsid w:val="006B2EEE"/>
    <w:rsid w:val="006C0402"/>
    <w:rsid w:val="006D0AC1"/>
    <w:rsid w:val="006D1ECC"/>
    <w:rsid w:val="00715CDE"/>
    <w:rsid w:val="00732560"/>
    <w:rsid w:val="007379E5"/>
    <w:rsid w:val="007423D8"/>
    <w:rsid w:val="00761B15"/>
    <w:rsid w:val="007643CA"/>
    <w:rsid w:val="007909A8"/>
    <w:rsid w:val="0079516C"/>
    <w:rsid w:val="00796B86"/>
    <w:rsid w:val="007C36C0"/>
    <w:rsid w:val="007D6146"/>
    <w:rsid w:val="007E3AD0"/>
    <w:rsid w:val="00803C1F"/>
    <w:rsid w:val="00852238"/>
    <w:rsid w:val="0086412B"/>
    <w:rsid w:val="008667DB"/>
    <w:rsid w:val="00880816"/>
    <w:rsid w:val="008B0AF9"/>
    <w:rsid w:val="008B5615"/>
    <w:rsid w:val="008E4767"/>
    <w:rsid w:val="00942B91"/>
    <w:rsid w:val="00964989"/>
    <w:rsid w:val="009771CD"/>
    <w:rsid w:val="009904FD"/>
    <w:rsid w:val="009E0FEC"/>
    <w:rsid w:val="009E1C68"/>
    <w:rsid w:val="009F74D7"/>
    <w:rsid w:val="00A04D27"/>
    <w:rsid w:val="00A07AA6"/>
    <w:rsid w:val="00A15828"/>
    <w:rsid w:val="00A16489"/>
    <w:rsid w:val="00A2005F"/>
    <w:rsid w:val="00A53D2E"/>
    <w:rsid w:val="00A664B2"/>
    <w:rsid w:val="00A80916"/>
    <w:rsid w:val="00A846FB"/>
    <w:rsid w:val="00A85078"/>
    <w:rsid w:val="00AD666E"/>
    <w:rsid w:val="00AF3EEA"/>
    <w:rsid w:val="00B40C50"/>
    <w:rsid w:val="00B82C8B"/>
    <w:rsid w:val="00B9373C"/>
    <w:rsid w:val="00BA5151"/>
    <w:rsid w:val="00BC1804"/>
    <w:rsid w:val="00BD64CF"/>
    <w:rsid w:val="00BE59FB"/>
    <w:rsid w:val="00C05549"/>
    <w:rsid w:val="00C17104"/>
    <w:rsid w:val="00C2150F"/>
    <w:rsid w:val="00C2620B"/>
    <w:rsid w:val="00C37C7F"/>
    <w:rsid w:val="00C55984"/>
    <w:rsid w:val="00C707A4"/>
    <w:rsid w:val="00CC6CEE"/>
    <w:rsid w:val="00CE7B07"/>
    <w:rsid w:val="00CF0C6F"/>
    <w:rsid w:val="00D21C10"/>
    <w:rsid w:val="00D255B6"/>
    <w:rsid w:val="00D3477A"/>
    <w:rsid w:val="00D61008"/>
    <w:rsid w:val="00D664F5"/>
    <w:rsid w:val="00D66EEC"/>
    <w:rsid w:val="00D743D3"/>
    <w:rsid w:val="00D75CD2"/>
    <w:rsid w:val="00D97F86"/>
    <w:rsid w:val="00DA51F8"/>
    <w:rsid w:val="00DB052F"/>
    <w:rsid w:val="00DB26B8"/>
    <w:rsid w:val="00DB76CD"/>
    <w:rsid w:val="00DE2664"/>
    <w:rsid w:val="00E05D2A"/>
    <w:rsid w:val="00E221F9"/>
    <w:rsid w:val="00E26074"/>
    <w:rsid w:val="00E30AB5"/>
    <w:rsid w:val="00E535B5"/>
    <w:rsid w:val="00E548FF"/>
    <w:rsid w:val="00E927D5"/>
    <w:rsid w:val="00EB2C3E"/>
    <w:rsid w:val="00EF6F95"/>
    <w:rsid w:val="00F0735E"/>
    <w:rsid w:val="00F133CC"/>
    <w:rsid w:val="00F1661C"/>
    <w:rsid w:val="00F22043"/>
    <w:rsid w:val="00F220FF"/>
    <w:rsid w:val="00F31997"/>
    <w:rsid w:val="00F4415F"/>
    <w:rsid w:val="00F47DFE"/>
    <w:rsid w:val="00F83D7B"/>
    <w:rsid w:val="00F9175E"/>
    <w:rsid w:val="00FA493A"/>
    <w:rsid w:val="00FB060C"/>
    <w:rsid w:val="00FB33FB"/>
    <w:rsid w:val="00FF24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25D7B"/>
  <w15:docId w15:val="{4150C25F-6BF3-448E-95C5-F0BC32B3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942B91"/>
    <w:rPr>
      <w:sz w:val="24"/>
    </w:rPr>
  </w:style>
  <w:style w:type="paragraph" w:styleId="Ttulo1">
    <w:name w:val="heading 1"/>
    <w:aliases w:val="TITLE_1"/>
    <w:basedOn w:val="Normal"/>
    <w:next w:val="Normal"/>
    <w:link w:val="Ttulo1Car"/>
    <w:autoRedefine/>
    <w:uiPriority w:val="9"/>
    <w:qFormat/>
    <w:rsid w:val="00291C36"/>
    <w:pPr>
      <w:keepNext/>
      <w:keepLines/>
      <w:numPr>
        <w:numId w:val="1"/>
      </w:numPr>
      <w:spacing w:before="240" w:after="240"/>
      <w:outlineLvl w:val="0"/>
    </w:pPr>
    <w:rPr>
      <w:rFonts w:eastAsiaTheme="majorEastAsia" w:cstheme="majorBidi"/>
      <w:b/>
      <w:sz w:val="32"/>
      <w:szCs w:val="32"/>
    </w:rPr>
  </w:style>
  <w:style w:type="paragraph" w:styleId="Ttulo2">
    <w:name w:val="heading 2"/>
    <w:aliases w:val="TITLE_2"/>
    <w:basedOn w:val="Normal"/>
    <w:next w:val="Normal"/>
    <w:link w:val="Ttulo2Car"/>
    <w:autoRedefine/>
    <w:uiPriority w:val="9"/>
    <w:unhideWhenUsed/>
    <w:qFormat/>
    <w:rsid w:val="006D0AC1"/>
    <w:pPr>
      <w:keepNext/>
      <w:keepLines/>
      <w:numPr>
        <w:ilvl w:val="1"/>
        <w:numId w:val="1"/>
      </w:numPr>
      <w:spacing w:before="40" w:after="200"/>
      <w:ind w:left="714" w:hanging="357"/>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2178A6"/>
    <w:pPr>
      <w:keepNext/>
      <w:keepLines/>
      <w:numPr>
        <w:ilvl w:val="2"/>
        <w:numId w:val="1"/>
      </w:numPr>
      <w:spacing w:line="240" w:lineRule="auto"/>
      <w:ind w:left="1077" w:hanging="357"/>
      <w:outlineLvl w:val="2"/>
    </w:pPr>
    <w:rPr>
      <w:rFonts w:eastAsiaTheme="majorEastAsia" w:cstheme="majorBidi"/>
      <w:b/>
      <w:bCs/>
      <w:sz w:val="28"/>
      <w:szCs w:val="28"/>
    </w:rPr>
  </w:style>
  <w:style w:type="paragraph" w:styleId="Ttulo4">
    <w:name w:val="heading 4"/>
    <w:basedOn w:val="Normal"/>
    <w:next w:val="Normal"/>
    <w:link w:val="Ttulo4Car"/>
    <w:uiPriority w:val="9"/>
    <w:semiHidden/>
    <w:unhideWhenUsed/>
    <w:qFormat/>
    <w:rsid w:val="00291C3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_1 Car"/>
    <w:basedOn w:val="Fuentedeprrafopredeter"/>
    <w:link w:val="Ttulo1"/>
    <w:uiPriority w:val="9"/>
    <w:rsid w:val="00291C36"/>
    <w:rPr>
      <w:rFonts w:ascii="Times New Roman" w:eastAsiaTheme="majorEastAsia" w:hAnsi="Times New Roman" w:cstheme="majorBidi"/>
      <w:b/>
      <w:sz w:val="32"/>
      <w:szCs w:val="32"/>
    </w:rPr>
  </w:style>
  <w:style w:type="character" w:customStyle="1" w:styleId="Ttulo2Car">
    <w:name w:val="Título 2 Car"/>
    <w:aliases w:val="TITLE_2 Car"/>
    <w:basedOn w:val="Fuentedeprrafopredeter"/>
    <w:link w:val="Ttulo2"/>
    <w:uiPriority w:val="9"/>
    <w:rsid w:val="006D0AC1"/>
    <w:rPr>
      <w:rFonts w:eastAsiaTheme="majorEastAsia" w:cstheme="majorBidi"/>
      <w:b/>
      <w:bCs/>
      <w:sz w:val="28"/>
      <w:szCs w:val="26"/>
    </w:rPr>
  </w:style>
  <w:style w:type="character" w:customStyle="1" w:styleId="Ttulo3Car">
    <w:name w:val="Título 3 Car"/>
    <w:basedOn w:val="Fuentedeprrafopredeter"/>
    <w:link w:val="Ttulo3"/>
    <w:uiPriority w:val="9"/>
    <w:rsid w:val="002178A6"/>
    <w:rPr>
      <w:rFonts w:ascii="Times New Roman" w:eastAsiaTheme="majorEastAsia" w:hAnsi="Times New Roman" w:cstheme="majorBidi"/>
      <w:b/>
      <w:bCs/>
      <w:sz w:val="28"/>
      <w:szCs w:val="28"/>
    </w:rPr>
  </w:style>
  <w:style w:type="character" w:customStyle="1" w:styleId="Ttulo4Car">
    <w:name w:val="Título 4 Car"/>
    <w:basedOn w:val="Fuentedeprrafopredeter"/>
    <w:link w:val="Ttulo4"/>
    <w:uiPriority w:val="9"/>
    <w:semiHidden/>
    <w:rsid w:val="00291C36"/>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291C36"/>
    <w:pPr>
      <w:numPr>
        <w:numId w:val="0"/>
      </w:numPr>
      <w:spacing w:after="0"/>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291C36"/>
    <w:pPr>
      <w:spacing w:after="100"/>
    </w:pPr>
  </w:style>
  <w:style w:type="paragraph" w:styleId="TDC2">
    <w:name w:val="toc 2"/>
    <w:basedOn w:val="Normal"/>
    <w:next w:val="Normal"/>
    <w:autoRedefine/>
    <w:uiPriority w:val="39"/>
    <w:unhideWhenUsed/>
    <w:rsid w:val="00291C36"/>
    <w:pPr>
      <w:spacing w:after="100"/>
      <w:ind w:left="220"/>
    </w:pPr>
  </w:style>
  <w:style w:type="character" w:styleId="Hipervnculo">
    <w:name w:val="Hyperlink"/>
    <w:basedOn w:val="Fuentedeprrafopredeter"/>
    <w:uiPriority w:val="99"/>
    <w:unhideWhenUsed/>
    <w:rsid w:val="00291C36"/>
    <w:rPr>
      <w:color w:val="0563C1" w:themeColor="hyperlink"/>
      <w:u w:val="single"/>
    </w:rPr>
  </w:style>
  <w:style w:type="paragraph" w:styleId="Encabezado">
    <w:name w:val="header"/>
    <w:basedOn w:val="Normal"/>
    <w:link w:val="EncabezadoCar"/>
    <w:uiPriority w:val="99"/>
    <w:unhideWhenUsed/>
    <w:rsid w:val="00291C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C36"/>
  </w:style>
  <w:style w:type="paragraph" w:styleId="Piedepgina">
    <w:name w:val="footer"/>
    <w:basedOn w:val="Normal"/>
    <w:link w:val="PiedepginaCar"/>
    <w:uiPriority w:val="99"/>
    <w:unhideWhenUsed/>
    <w:rsid w:val="00291C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C36"/>
  </w:style>
  <w:style w:type="paragraph" w:styleId="Listaconvietas">
    <w:name w:val="List Bullet"/>
    <w:basedOn w:val="Normal"/>
    <w:uiPriority w:val="99"/>
    <w:unhideWhenUsed/>
    <w:rsid w:val="003A4664"/>
    <w:pPr>
      <w:numPr>
        <w:numId w:val="3"/>
      </w:numPr>
      <w:contextualSpacing/>
    </w:pPr>
  </w:style>
  <w:style w:type="paragraph" w:styleId="Prrafodelista">
    <w:name w:val="List Paragraph"/>
    <w:basedOn w:val="Normal"/>
    <w:uiPriority w:val="34"/>
    <w:qFormat/>
    <w:rsid w:val="003A4664"/>
    <w:pPr>
      <w:ind w:left="720"/>
      <w:contextualSpacing/>
    </w:pPr>
  </w:style>
  <w:style w:type="character" w:styleId="Textodelmarcadordeposicin">
    <w:name w:val="Placeholder Text"/>
    <w:basedOn w:val="Fuentedeprrafopredeter"/>
    <w:uiPriority w:val="99"/>
    <w:semiHidden/>
    <w:rsid w:val="004F4674"/>
    <w:rPr>
      <w:color w:val="808080"/>
    </w:rPr>
  </w:style>
  <w:style w:type="table" w:styleId="Tablaconcuadrcula">
    <w:name w:val="Table Grid"/>
    <w:basedOn w:val="Tablanormal"/>
    <w:uiPriority w:val="39"/>
    <w:rsid w:val="00DB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66D56"/>
    <w:pPr>
      <w:spacing w:after="100"/>
      <w:ind w:left="440"/>
    </w:pPr>
  </w:style>
  <w:style w:type="character" w:styleId="Hipervnculovisitado">
    <w:name w:val="FollowedHyperlink"/>
    <w:basedOn w:val="Fuentedeprrafopredeter"/>
    <w:uiPriority w:val="99"/>
    <w:semiHidden/>
    <w:unhideWhenUsed/>
    <w:rsid w:val="00E548FF"/>
    <w:rPr>
      <w:color w:val="954F72" w:themeColor="followedHyperlink"/>
      <w:u w:val="single"/>
    </w:rPr>
  </w:style>
  <w:style w:type="character" w:styleId="Mencinsinresolver">
    <w:name w:val="Unresolved Mention"/>
    <w:basedOn w:val="Fuentedeprrafopredeter"/>
    <w:uiPriority w:val="99"/>
    <w:semiHidden/>
    <w:unhideWhenUsed/>
    <w:rsid w:val="00286C03"/>
    <w:rPr>
      <w:color w:val="605E5C"/>
      <w:shd w:val="clear" w:color="auto" w:fill="E1DFDD"/>
    </w:rPr>
  </w:style>
  <w:style w:type="character" w:styleId="Refdecomentario">
    <w:name w:val="annotation reference"/>
    <w:basedOn w:val="Fuentedeprrafopredeter"/>
    <w:uiPriority w:val="99"/>
    <w:semiHidden/>
    <w:unhideWhenUsed/>
    <w:rsid w:val="00A15828"/>
    <w:rPr>
      <w:sz w:val="16"/>
      <w:szCs w:val="16"/>
    </w:rPr>
  </w:style>
  <w:style w:type="paragraph" w:styleId="Textocomentario">
    <w:name w:val="annotation text"/>
    <w:basedOn w:val="Normal"/>
    <w:link w:val="TextocomentarioCar"/>
    <w:uiPriority w:val="99"/>
    <w:semiHidden/>
    <w:unhideWhenUsed/>
    <w:rsid w:val="00A158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828"/>
    <w:rPr>
      <w:sz w:val="20"/>
      <w:szCs w:val="20"/>
    </w:rPr>
  </w:style>
  <w:style w:type="paragraph" w:styleId="Asuntodelcomentario">
    <w:name w:val="annotation subject"/>
    <w:basedOn w:val="Textocomentario"/>
    <w:next w:val="Textocomentario"/>
    <w:link w:val="AsuntodelcomentarioCar"/>
    <w:uiPriority w:val="99"/>
    <w:semiHidden/>
    <w:unhideWhenUsed/>
    <w:rsid w:val="00A15828"/>
    <w:rPr>
      <w:b/>
      <w:bCs/>
    </w:rPr>
  </w:style>
  <w:style w:type="character" w:customStyle="1" w:styleId="AsuntodelcomentarioCar">
    <w:name w:val="Asunto del comentario Car"/>
    <w:basedOn w:val="TextocomentarioCar"/>
    <w:link w:val="Asuntodelcomentario"/>
    <w:uiPriority w:val="99"/>
    <w:semiHidden/>
    <w:rsid w:val="00A15828"/>
    <w:rPr>
      <w:b/>
      <w:bCs/>
      <w:sz w:val="20"/>
      <w:szCs w:val="20"/>
    </w:rPr>
  </w:style>
  <w:style w:type="paragraph" w:customStyle="1" w:styleId="CODEZONE">
    <w:name w:val="CODE_ZONE"/>
    <w:basedOn w:val="Normal"/>
    <w:autoRedefine/>
    <w:qFormat/>
    <w:rsid w:val="00580F92"/>
    <w:pPr>
      <w:spacing w:after="40"/>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47513">
      <w:bodyDiv w:val="1"/>
      <w:marLeft w:val="0"/>
      <w:marRight w:val="0"/>
      <w:marTop w:val="0"/>
      <w:marBottom w:val="0"/>
      <w:divBdr>
        <w:top w:val="none" w:sz="0" w:space="0" w:color="auto"/>
        <w:left w:val="none" w:sz="0" w:space="0" w:color="auto"/>
        <w:bottom w:val="none" w:sz="0" w:space="0" w:color="auto"/>
        <w:right w:val="none" w:sz="0" w:space="0" w:color="auto"/>
      </w:divBdr>
    </w:div>
    <w:div w:id="111425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E91E0D-37D6-4AF1-9861-6797FF76A912}">
  <we:reference id="wa200005313" version="1.0.0.2" store="es-ES" storeType="OMEX"/>
  <we:alternateReferences>
    <we:reference id="wa200005313" version="1.0.0.2" store="WA2000053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331C-51AA-45B7-AD48-D719BDE1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7228</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Luis González</dc:creator>
  <cp:keywords/>
  <dc:description/>
  <cp:lastModifiedBy>Michael Luis González</cp:lastModifiedBy>
  <cp:revision>40</cp:revision>
  <dcterms:created xsi:type="dcterms:W3CDTF">2023-05-01T08:12:00Z</dcterms:created>
  <dcterms:modified xsi:type="dcterms:W3CDTF">2023-06-07T20:07:00Z</dcterms:modified>
</cp:coreProperties>
</file>