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The Government is preparing amendments to the Protection of Endangered Species of Animals &amp; Plants Ordinance to effect a three-step plan to phase out the local trade in ivory in a single legislative exercise.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 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The amendments target different categories of ivory which will be effective from three different dates, phasing out the entire local ivory trade by 2022.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 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The Chief Executive in Council has approved the plan.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 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Secretary for the Environment KS Wong said today the Government is committed to the protection of endangered species and is concerned about the illegal poaching of elephants in Africa.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 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The Government will increase penalties under the ordinance in the same legislative exercise.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 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 xml:space="preserve">"The measures will send a very strong signal to the international community on Hong Kong's determination to curb illicit trade in ivory," </w:t>
      </w:r>
      <w:proofErr w:type="spellStart"/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Mr</w:t>
      </w:r>
      <w:proofErr w:type="spellEnd"/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 xml:space="preserve"> Wong said.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 </w:t>
      </w:r>
    </w:p>
    <w:p w:rsidR="0089037B" w:rsidRPr="0089037B" w:rsidRDefault="0089037B" w:rsidP="0089037B">
      <w:pPr>
        <w:shd w:val="clear" w:color="auto" w:fill="FFFFFF"/>
        <w:spacing w:after="15" w:line="408" w:lineRule="auto"/>
        <w:rPr>
          <w:rFonts w:ascii="Arial" w:eastAsia="Times New Roman" w:hAnsi="Arial" w:cs="Arial"/>
          <w:color w:val="4E4E4E"/>
          <w:sz w:val="19"/>
          <w:szCs w:val="19"/>
          <w:lang w:val="en"/>
        </w:rPr>
      </w:pPr>
      <w:r w:rsidRPr="0089037B">
        <w:rPr>
          <w:rFonts w:ascii="Arial" w:eastAsia="Times New Roman" w:hAnsi="Arial" w:cs="Arial"/>
          <w:color w:val="4E4E4E"/>
          <w:sz w:val="19"/>
          <w:szCs w:val="19"/>
          <w:lang w:val="en"/>
        </w:rPr>
        <w:t>The amendments will be tabled at the Legislative Council in the first half of next year.</w:t>
      </w:r>
    </w:p>
    <w:p w:rsidR="00F35BE6" w:rsidRPr="0089037B" w:rsidRDefault="0089037B" w:rsidP="0089037B">
      <w:pPr>
        <w:rPr>
          <w:lang w:val="en"/>
        </w:rPr>
      </w:pPr>
      <w:r>
        <w:rPr>
          <w:noProof/>
        </w:rPr>
        <w:drawing>
          <wp:inline distT="0" distB="0" distL="0" distR="0">
            <wp:extent cx="5716905" cy="3808730"/>
            <wp:effectExtent l="0" t="0" r="0" b="1270"/>
            <wp:docPr id="1" name="Picture 1" descr="H:\# # # # # Top\Z_Download\ivory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# # # # # Top\Z_Download\ivory_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BE6" w:rsidRPr="0089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7B"/>
    <w:rsid w:val="0089037B"/>
    <w:rsid w:val="00F3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70104">
                  <w:marLeft w:val="-4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5654">
                      <w:marLeft w:val="46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5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59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1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4451">
                  <w:marLeft w:val="-4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9207">
                      <w:marLeft w:val="46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9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0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48714">
                  <w:marLeft w:val="-4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5832">
                      <w:marLeft w:val="46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5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0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5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Lam Kin Che</dc:creator>
  <cp:lastModifiedBy>Prof. Lam Kin Che</cp:lastModifiedBy>
  <cp:revision>1</cp:revision>
  <dcterms:created xsi:type="dcterms:W3CDTF">2017-01-10T03:13:00Z</dcterms:created>
  <dcterms:modified xsi:type="dcterms:W3CDTF">2017-01-10T03:16:00Z</dcterms:modified>
</cp:coreProperties>
</file>