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FD790" w14:textId="0DE7A79E" w:rsidR="00C4289B" w:rsidRDefault="00466DFB">
      <w:r>
        <w:tab/>
        <w:t xml:space="preserve">For this project, I learned how to work with JavaFX alerts and how customizable it is. I prefer not use Swing because I like the applications to look more modern and work on all machines, because that’s what Java is about, compiling once and being able to run on every machine that has a JVM. I also learned the importance on packages. We were not allowed to modify the Toy.java file, so I had to put my program in a folder(package) called _solution so that it would run. </w:t>
      </w:r>
      <w:bookmarkStart w:id="0" w:name="_GoBack"/>
      <w:bookmarkEnd w:id="0"/>
    </w:p>
    <w:sectPr w:rsidR="00C42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30"/>
    <w:rsid w:val="00405B3F"/>
    <w:rsid w:val="00466DFB"/>
    <w:rsid w:val="004F7A4D"/>
    <w:rsid w:val="008C1B30"/>
    <w:rsid w:val="00D0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B4BF3"/>
  <w15:chartTrackingRefBased/>
  <w15:docId w15:val="{07969010-C186-45CF-A95C-1398B319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Amaya</dc:creator>
  <cp:keywords/>
  <dc:description/>
  <cp:lastModifiedBy>Michael Amaya</cp:lastModifiedBy>
  <cp:revision>2</cp:revision>
  <dcterms:created xsi:type="dcterms:W3CDTF">2020-02-27T04:20:00Z</dcterms:created>
  <dcterms:modified xsi:type="dcterms:W3CDTF">2020-02-27T04:22:00Z</dcterms:modified>
</cp:coreProperties>
</file>