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0EF54" w14:textId="77777777" w:rsidR="00884C3B" w:rsidRPr="00884C3B" w:rsidRDefault="00884C3B" w:rsidP="00884C3B">
      <w:pPr>
        <w:spacing w:after="0" w:line="240" w:lineRule="auto"/>
        <w:rPr>
          <w:rFonts w:ascii="Times New Roman" w:eastAsia="Times New Roman" w:hAnsi="Times New Roman" w:cs="Times New Roman"/>
          <w:color w:val="000000"/>
          <w:sz w:val="96"/>
          <w:szCs w:val="96"/>
          <w:lang w:eastAsia="en-GB"/>
        </w:rPr>
      </w:pPr>
      <w:bookmarkStart w:id="0" w:name="sec4"/>
      <w:r w:rsidRPr="00884C3B">
        <w:rPr>
          <w:rFonts w:ascii="Garamond" w:eastAsia="Times New Roman" w:hAnsi="Garamond" w:cs="Times New Roman"/>
          <w:color w:val="262626"/>
          <w:sz w:val="96"/>
          <w:szCs w:val="96"/>
          <w:lang w:eastAsia="en-GB"/>
        </w:rPr>
        <w:t>Modelling continuous variables and treatment effect differences in IPD-MA: an introduction to splines</w:t>
      </w:r>
      <w:bookmarkEnd w:id="0"/>
    </w:p>
    <w:p w14:paraId="782A1E69" w14:textId="77777777" w:rsidR="00884C3B" w:rsidRPr="00884C3B" w:rsidRDefault="00884C3B" w:rsidP="00884C3B">
      <w:pPr>
        <w:spacing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 </w:t>
      </w:r>
    </w:p>
    <w:p w14:paraId="02DDAB7E" w14:textId="77777777" w:rsidR="00884C3B" w:rsidRPr="00884C3B" w:rsidRDefault="00884C3B" w:rsidP="00884C3B">
      <w:pPr>
        <w:spacing w:line="242" w:lineRule="atLeast"/>
        <w:jc w:val="center"/>
        <w:rPr>
          <w:rFonts w:ascii="Times New Roman" w:eastAsia="Times New Roman" w:hAnsi="Times New Roman" w:cs="Times New Roman"/>
          <w:color w:val="000000"/>
          <w:sz w:val="21"/>
          <w:szCs w:val="21"/>
          <w:lang w:eastAsia="en-GB"/>
        </w:rPr>
      </w:pPr>
      <w:bookmarkStart w:id="1" w:name="_Hlk36301405"/>
      <w:r w:rsidRPr="00884C3B">
        <w:rPr>
          <w:rFonts w:ascii="Garamond" w:eastAsia="Times New Roman" w:hAnsi="Garamond" w:cs="Times New Roman"/>
          <w:color w:val="000000"/>
          <w:sz w:val="21"/>
          <w:szCs w:val="21"/>
          <w:lang w:eastAsia="en-GB"/>
        </w:rPr>
        <w:t>Michail Belias , Maroeska M. Rovers , Jeroen Hoogland, Johannes B. Reitsma, Thomas P.A. Debray, Joanna IntHout</w:t>
      </w:r>
      <w:bookmarkEnd w:id="1"/>
    </w:p>
    <w:p w14:paraId="0D08B24E"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 </w:t>
      </w:r>
    </w:p>
    <w:p w14:paraId="21AD104A"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 Health Evidence, Radboud university medical center, Mailbox 133, P.O. Box 9101, Nijmegen 6500 HB, The Netherlands</w:t>
      </w:r>
    </w:p>
    <w:p w14:paraId="0756A8F7"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 Julius Center for Health Sciences and Primary Care, University Medical Center Utrecht, Utrecht University, PO Box 85500, 3508 GA Utrecht, The Netherlands</w:t>
      </w:r>
    </w:p>
    <w:p w14:paraId="229CB7E7"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val="nl-NL" w:eastAsia="en-GB"/>
        </w:rPr>
      </w:pPr>
      <w:r w:rsidRPr="00884C3B">
        <w:rPr>
          <w:rFonts w:ascii="Garamond" w:eastAsia="Times New Roman" w:hAnsi="Garamond" w:cs="Times New Roman"/>
          <w:color w:val="000000"/>
          <w:sz w:val="21"/>
          <w:szCs w:val="21"/>
          <w:lang w:eastAsia="en-GB"/>
        </w:rPr>
        <w:t> </w:t>
      </w:r>
      <w:r w:rsidRPr="00884C3B">
        <w:rPr>
          <w:rFonts w:ascii="Garamond" w:eastAsia="Times New Roman" w:hAnsi="Garamond" w:cs="Times New Roman"/>
          <w:color w:val="000000"/>
          <w:sz w:val="21"/>
          <w:szCs w:val="21"/>
          <w:lang w:val="nl-NL" w:eastAsia="en-GB"/>
        </w:rPr>
        <w:t>Cochrane Netherlands, University Medical Center Utrecht, Utrecht University, PO Box 85500, Utrecht, 3508 GA, The Netherlands</w:t>
      </w:r>
    </w:p>
    <w:p w14:paraId="7147E288"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val="nl-NL" w:eastAsia="en-GB"/>
        </w:rPr>
        <w:t> </w:t>
      </w:r>
      <w:r w:rsidRPr="00884C3B">
        <w:rPr>
          <w:rFonts w:ascii="Garamond" w:eastAsia="Times New Roman" w:hAnsi="Garamond" w:cs="Times New Roman"/>
          <w:color w:val="000000"/>
          <w:sz w:val="21"/>
          <w:szCs w:val="21"/>
          <w:lang w:eastAsia="en-GB"/>
        </w:rPr>
        <w:t>Corresponding author</w:t>
      </w:r>
    </w:p>
    <w:p w14:paraId="6DCA7A25" w14:textId="77777777" w:rsidR="00884C3B" w:rsidRPr="00884C3B" w:rsidRDefault="00884C3B" w:rsidP="00884C3B">
      <w:pPr>
        <w:spacing w:line="414" w:lineRule="atLeast"/>
        <w:rPr>
          <w:rFonts w:ascii="Times New Roman" w:eastAsia="Times New Roman" w:hAnsi="Times New Roman" w:cs="Times New Roman"/>
          <w:color w:val="000000"/>
          <w:sz w:val="36"/>
          <w:szCs w:val="36"/>
          <w:lang w:eastAsia="en-GB"/>
        </w:rPr>
      </w:pPr>
      <w:bookmarkStart w:id="2" w:name="_Hlk30784669"/>
      <w:r w:rsidRPr="00884C3B">
        <w:rPr>
          <w:rFonts w:ascii="Times New Roman" w:eastAsia="Times New Roman" w:hAnsi="Times New Roman" w:cs="Times New Roman"/>
          <w:color w:val="000000"/>
          <w:sz w:val="36"/>
          <w:szCs w:val="36"/>
          <w:lang w:eastAsia="en-GB"/>
        </w:rPr>
        <w:br w:type="textWrapping" w:clear="all"/>
      </w:r>
      <w:bookmarkEnd w:id="2"/>
    </w:p>
    <w:p w14:paraId="0BBCD3E8" w14:textId="77777777" w:rsidR="00884C3B" w:rsidRPr="00884C3B" w:rsidRDefault="00884C3B" w:rsidP="00884C3B">
      <w:pPr>
        <w:spacing w:after="120" w:line="240" w:lineRule="auto"/>
        <w:ind w:left="432" w:hanging="432"/>
        <w:outlineLvl w:val="0"/>
        <w:rPr>
          <w:rFonts w:ascii="Times New Roman" w:eastAsia="Times New Roman" w:hAnsi="Times New Roman" w:cs="Times New Roman"/>
          <w:b/>
          <w:bCs/>
          <w:color w:val="000000"/>
          <w:kern w:val="36"/>
          <w:sz w:val="40"/>
          <w:szCs w:val="40"/>
          <w:lang w:eastAsia="en-GB"/>
        </w:rPr>
      </w:pPr>
      <w:r w:rsidRPr="00884C3B">
        <w:rPr>
          <w:rFonts w:ascii="Garamond" w:eastAsia="Times New Roman" w:hAnsi="Garamond" w:cs="Times New Roman"/>
          <w:color w:val="262626"/>
          <w:kern w:val="36"/>
          <w:sz w:val="40"/>
          <w:szCs w:val="40"/>
          <w:lang w:eastAsia="en-GB"/>
        </w:rPr>
        <w:t>1</w:t>
      </w:r>
      <w:r w:rsidRPr="00884C3B">
        <w:rPr>
          <w:rFonts w:ascii="Times New Roman" w:eastAsia="Times New Roman" w:hAnsi="Times New Roman" w:cs="Times New Roman"/>
          <w:b/>
          <w:bCs/>
          <w:color w:val="000000"/>
          <w:kern w:val="36"/>
          <w:sz w:val="14"/>
          <w:szCs w:val="14"/>
          <w:lang w:eastAsia="en-GB"/>
        </w:rPr>
        <w:t>        </w:t>
      </w:r>
      <w:bookmarkStart w:id="3" w:name="sec1"/>
      <w:r w:rsidRPr="00884C3B">
        <w:rPr>
          <w:rFonts w:ascii="Garamond" w:eastAsia="Times New Roman" w:hAnsi="Garamond" w:cs="Times New Roman"/>
          <w:color w:val="262626"/>
          <w:kern w:val="36"/>
          <w:sz w:val="40"/>
          <w:szCs w:val="40"/>
          <w:lang w:eastAsia="en-GB"/>
        </w:rPr>
        <w:t>Introduction</w:t>
      </w:r>
      <w:bookmarkEnd w:id="3"/>
    </w:p>
    <w:p w14:paraId="661A2580" w14:textId="77777777" w:rsidR="00884C3B" w:rsidRPr="00884C3B" w:rsidRDefault="00884C3B" w:rsidP="00884C3B">
      <w:pPr>
        <w:spacing w:before="180" w:after="180" w:line="242" w:lineRule="atLeast"/>
        <w:ind w:firstLine="432"/>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One of the main goals of an individual participant data (IPD) meta-analysis (MA) is to investigate whether treatment effect differences are present, and how they are associated with patient characteristics [1].</w:t>
      </w:r>
      <w:r w:rsidRPr="00884C3B">
        <w:rPr>
          <w:rFonts w:ascii="Garamond" w:eastAsia="Times New Roman" w:hAnsi="Garamond" w:cs="Times New Roman"/>
          <w:color w:val="000000"/>
          <w:sz w:val="16"/>
          <w:szCs w:val="16"/>
          <w:lang w:eastAsia="en-GB"/>
        </w:rPr>
        <w:t>  </w:t>
      </w:r>
      <w:r w:rsidRPr="00884C3B">
        <w:rPr>
          <w:rFonts w:ascii="Garamond" w:eastAsia="Times New Roman" w:hAnsi="Garamond" w:cs="Times New Roman"/>
          <w:color w:val="000000"/>
          <w:sz w:val="21"/>
          <w:szCs w:val="21"/>
          <w:lang w:eastAsia="en-GB"/>
        </w:rPr>
        <w:t>Investigating such treatment effect differences in relation to a continuous variable (e.g. BMI or age) can be challenging, since often the association between the outcome and the continuous variable is not a-priori known.</w:t>
      </w:r>
    </w:p>
    <w:p w14:paraId="141D7E83" w14:textId="77777777" w:rsidR="00884C3B" w:rsidRPr="00884C3B" w:rsidRDefault="00884C3B" w:rsidP="00884C3B">
      <w:pPr>
        <w:spacing w:before="180" w:after="180" w:line="242" w:lineRule="atLeast"/>
        <w:ind w:firstLine="432"/>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 xml:space="preserve">A naïve but often used approach is to ignore the functional form of the outcome-covariable association by either categorisation of the continuous variables or by assuming a linear effect. Categorisation leads to loss </w:t>
      </w:r>
      <w:r w:rsidRPr="00884C3B">
        <w:rPr>
          <w:rFonts w:ascii="Garamond" w:eastAsia="Times New Roman" w:hAnsi="Garamond" w:cs="Times New Roman"/>
          <w:color w:val="000000"/>
          <w:sz w:val="21"/>
          <w:szCs w:val="21"/>
          <w:lang w:eastAsia="en-GB"/>
        </w:rPr>
        <w:lastRenderedPageBreak/>
        <w:t>of information, and may result in model misspecification, reduced power, inflation of the type I error rates, and biased results [2–5]. Linear modelling may be problematic, as it ignores potential non-linearities and may thus also lead to biased results. Modelling treatment effect differences whilst accounting for non-linear functional shapes may provide the opportunity to accurately make inferences whether a patient should be treated or not.</w:t>
      </w:r>
    </w:p>
    <w:p w14:paraId="4A8B275A" w14:textId="77777777" w:rsidR="00884C3B" w:rsidRPr="00884C3B" w:rsidRDefault="00884C3B" w:rsidP="00884C3B">
      <w:pPr>
        <w:spacing w:before="180" w:after="180" w:line="242" w:lineRule="atLeast"/>
        <w:ind w:firstLine="432"/>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An alternative approach is to first estimate the functional shape of the associations and then investigate potential treatment effect differences [6]. So far, a variety of methods that account for non-linear functional shapes have been proposed [7–15]. In this manuscript we consider the use of splines to account for potential non-linearities since splines allow to capture both non-linear main effects and non-linear treatment- co-variable interaction effects, without the need to pre-specify their functional form, thus avoiding mis-specification. Furthermore, it is possible to choose between fully parametric, semi-parametric or even non-parametric approaches, and to allow for penalisation and clustering.  Thus, splines are very flexible to address a great variety of fitting problems. The most relevant types of splines in order to investigate possible differences in treatment effect for clinical decision making are based on piece-wise polynomials. The most commonly used spline approaches are restricted splines [16], B-splines [17, 18], Smoothing splines [19] and P-splines[20].</w:t>
      </w:r>
    </w:p>
    <w:p w14:paraId="577197A3" w14:textId="77777777" w:rsidR="00884C3B" w:rsidRPr="00884C3B" w:rsidRDefault="00884C3B" w:rsidP="00884C3B">
      <w:pPr>
        <w:spacing w:before="180" w:after="180" w:line="242" w:lineRule="atLeast"/>
        <w:ind w:firstLine="432"/>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Splines are being used in single studies, both in intervention and prediction studies. However, the use of splines in IPD-MA is less common.  In IPD-MA, splines may be modelled in either one or two stages. In a one-stage approach, a generalised additive mixed effects model (GAMM) [21] is applied.  GAMMs fit a generalised additive model using covariables with or without spline transformation, while adjusting for within-study clustering of the participants. In two-stage IPD-MA, at the first stage an appropriate statistical model is fitted per study including spline transformations. Subsequently we can either extract study specific estimated regression lines with their standard errors or the coefficients of the estimated functions along with their variance-covariance matrix. At the second stage, we may either pool the extracted regression curves through pointwise meta-analysis [14] or pool the extracted coefficients through multivariate meta-analysis [22].</w:t>
      </w:r>
    </w:p>
    <w:p w14:paraId="3BD3304A" w14:textId="77777777" w:rsidR="00884C3B" w:rsidRPr="00884C3B" w:rsidRDefault="00884C3B" w:rsidP="00884C3B">
      <w:pPr>
        <w:spacing w:before="180" w:after="180" w:line="242" w:lineRule="atLeast"/>
        <w:ind w:firstLine="432"/>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One reason why splines are not often used in IPD-MA, may be that it is still unclear how to apply them. Our goal therefore is to explain and illustrate how the aforementioned spline approaches can be applied in scenarios with single and multiple studies. We use artificial data-sets to illustrate the spline approaches. Subsequently, we describe the various spline approaches mentioned above and their application in IPD-MA using pointwise meta-analysis [14], multivariate meta-analysis [23], and GAMMs [21], and we provide the corresponding R-code.  We also describe the results of the aforementioned spline and pooling methods using an empirical IPD data-set, investigating the effect of antibiotics in children with acute otitis media (AOM) [24].</w:t>
      </w:r>
    </w:p>
    <w:p w14:paraId="2FF06C30" w14:textId="77777777" w:rsidR="00884C3B" w:rsidRPr="00884C3B" w:rsidRDefault="00884C3B" w:rsidP="00884C3B">
      <w:pPr>
        <w:spacing w:line="242" w:lineRule="atLeast"/>
        <w:rPr>
          <w:rFonts w:ascii="Times New Roman" w:eastAsia="Times New Roman" w:hAnsi="Times New Roman" w:cs="Times New Roman"/>
          <w:color w:val="000000"/>
          <w:sz w:val="21"/>
          <w:szCs w:val="21"/>
          <w:lang w:eastAsia="en-GB"/>
        </w:rPr>
      </w:pPr>
      <w:r w:rsidRPr="00884C3B">
        <w:rPr>
          <w:rFonts w:ascii="Times New Roman" w:eastAsia="Times New Roman" w:hAnsi="Times New Roman" w:cs="Times New Roman"/>
          <w:color w:val="000000"/>
          <w:sz w:val="21"/>
          <w:szCs w:val="21"/>
          <w:lang w:eastAsia="en-GB"/>
        </w:rPr>
        <w:br w:type="textWrapping" w:clear="all"/>
      </w:r>
    </w:p>
    <w:p w14:paraId="35733718" w14:textId="77777777" w:rsidR="00884C3B" w:rsidRPr="00884C3B" w:rsidRDefault="00884C3B" w:rsidP="00884C3B">
      <w:pPr>
        <w:spacing w:after="120" w:line="240" w:lineRule="auto"/>
        <w:ind w:left="432" w:hanging="432"/>
        <w:outlineLvl w:val="0"/>
        <w:rPr>
          <w:rFonts w:ascii="Times New Roman" w:eastAsia="Times New Roman" w:hAnsi="Times New Roman" w:cs="Times New Roman"/>
          <w:b/>
          <w:bCs/>
          <w:color w:val="000000"/>
          <w:kern w:val="36"/>
          <w:sz w:val="40"/>
          <w:szCs w:val="40"/>
          <w:lang w:eastAsia="en-GB"/>
        </w:rPr>
      </w:pPr>
      <w:r w:rsidRPr="00884C3B">
        <w:rPr>
          <w:rFonts w:ascii="Garamond" w:eastAsia="Times New Roman" w:hAnsi="Garamond" w:cs="Times New Roman"/>
          <w:color w:val="262626"/>
          <w:kern w:val="36"/>
          <w:sz w:val="40"/>
          <w:szCs w:val="40"/>
          <w:lang w:eastAsia="en-GB"/>
        </w:rPr>
        <w:t>2</w:t>
      </w:r>
      <w:r w:rsidRPr="00884C3B">
        <w:rPr>
          <w:rFonts w:ascii="Times New Roman" w:eastAsia="Times New Roman" w:hAnsi="Times New Roman" w:cs="Times New Roman"/>
          <w:b/>
          <w:bCs/>
          <w:color w:val="000000"/>
          <w:kern w:val="36"/>
          <w:sz w:val="14"/>
          <w:szCs w:val="14"/>
          <w:lang w:eastAsia="en-GB"/>
        </w:rPr>
        <w:t>        </w:t>
      </w:r>
      <w:r w:rsidRPr="00884C3B">
        <w:rPr>
          <w:rFonts w:ascii="Garamond" w:eastAsia="Times New Roman" w:hAnsi="Garamond" w:cs="Times New Roman"/>
          <w:color w:val="262626"/>
          <w:kern w:val="36"/>
          <w:sz w:val="40"/>
          <w:szCs w:val="40"/>
          <w:lang w:eastAsia="en-GB"/>
        </w:rPr>
        <w:t>Illustrative IPD-sets</w:t>
      </w:r>
    </w:p>
    <w:p w14:paraId="20155C67"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 </w:t>
      </w:r>
    </w:p>
    <w:p w14:paraId="6E86963C" w14:textId="77777777" w:rsidR="00884C3B" w:rsidRPr="00884C3B" w:rsidRDefault="00884C3B" w:rsidP="00884C3B">
      <w:pPr>
        <w:spacing w:before="180" w:after="180" w:line="242" w:lineRule="atLeast"/>
        <w:ind w:firstLine="432"/>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In order to illustrate the aforementioned spline and IPD-MA approaches we generated artificial data to mimic a previously reported nonlinear association between BMI and mortality [25, 26]. We considered the case where the outcome is binary, but note that splines may be used to other types of outcomes such as continuous and time-to-event outcomes. For the control group we generated a J-shaped association showing increased mortality for underweight and overweight participants, while obese participants show a BMI-dependent exponentially increasing mortality risk. For the experimental group we assume a levelled J-shaped association, where the underweight and overweight participants have approximately the same risk as the participants with normal weight without treatment, while the obese participants show again a BMI-dependent exponential increase in their risk, but less steep. The functional shape for the associations in the control and experimental group is quadratic and quartic respectively, see Figure 1.</w:t>
      </w:r>
    </w:p>
    <w:p w14:paraId="3C3E6C31"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 </w:t>
      </w:r>
    </w:p>
    <w:p w14:paraId="41C958F6" w14:textId="77777777" w:rsidR="00884C3B" w:rsidRPr="00884C3B" w:rsidRDefault="00884C3B" w:rsidP="00884C3B">
      <w:pPr>
        <w:spacing w:before="180" w:after="180" w:line="253" w:lineRule="atLeast"/>
        <w:rPr>
          <w:rFonts w:ascii="Times New Roman" w:eastAsia="Times New Roman" w:hAnsi="Times New Roman" w:cs="Times New Roman"/>
          <w:color w:val="000000"/>
          <w:lang w:eastAsia="en-GB"/>
        </w:rPr>
      </w:pPr>
      <w:r w:rsidRPr="00884C3B">
        <w:rPr>
          <w:rFonts w:ascii="Garamond" w:eastAsia="Times New Roman" w:hAnsi="Garamond" w:cs="Times New Roman"/>
          <w:color w:val="000000"/>
          <w:lang w:eastAsia="en-GB"/>
        </w:rPr>
        <w:t>Figure 1. approximately here</w:t>
      </w:r>
    </w:p>
    <w:p w14:paraId="6466A1F1"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 </w:t>
      </w:r>
    </w:p>
    <w:p w14:paraId="505F8CD1" w14:textId="77777777" w:rsidR="00884C3B" w:rsidRPr="00884C3B" w:rsidRDefault="00884C3B" w:rsidP="00884C3B">
      <w:pPr>
        <w:spacing w:before="180" w:after="180" w:line="242" w:lineRule="atLeast"/>
        <w:ind w:firstLine="720"/>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lastRenderedPageBreak/>
        <w:t>To illustrate the performance of splines in IPD-MA we generated three distinct IPD-MA scenarios, each consisting of 5 RCTs with 500 participants per study. In the first scenario, which we refer to as the heterogeneous IPD-set with equal BMI ranges, the association between BMI and mortality is different across studies, see Figure 2, but the distribution and ranges of BMI are the same. In the second scenario, which we refer to as non-heterogeneous IPD-set with different BMI ranges, the parameter values of the association for both the treated and control group are identical across all studies, but the range of available BMIs varies across studies (see Figure 3). In the third scenario, which we refer to as the combined IPD-set with different BMI ranges and between study differences in the mortality risks, both the ranges of BMI and the association of BMI with the mortality risk vary across studies, see Figure 4. Exact equations are given in the Appendix.</w:t>
      </w:r>
    </w:p>
    <w:p w14:paraId="7CAA07D6" w14:textId="77777777" w:rsidR="00884C3B" w:rsidRPr="00884C3B" w:rsidRDefault="00884C3B" w:rsidP="00884C3B">
      <w:pPr>
        <w:spacing w:before="180" w:after="180" w:line="242" w:lineRule="atLeast"/>
        <w:ind w:firstLine="720"/>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 </w:t>
      </w:r>
    </w:p>
    <w:bookmarkStart w:id="4" w:name="0"/>
    <w:p w14:paraId="21FB9BBF" w14:textId="77777777" w:rsidR="00884C3B" w:rsidRPr="00884C3B" w:rsidRDefault="00884C3B" w:rsidP="00884C3B">
      <w:pPr>
        <w:spacing w:before="180" w:after="180" w:line="253" w:lineRule="atLeast"/>
        <w:rPr>
          <w:rFonts w:ascii="Times New Roman" w:eastAsia="Times New Roman" w:hAnsi="Times New Roman" w:cs="Times New Roman"/>
          <w:color w:val="000000"/>
          <w:lang w:eastAsia="en-GB"/>
        </w:rPr>
      </w:pPr>
      <w:r w:rsidRPr="00884C3B">
        <w:rPr>
          <w:rFonts w:ascii="Garamond" w:eastAsia="Times New Roman" w:hAnsi="Garamond" w:cs="Times New Roman"/>
          <w:color w:val="000000"/>
          <w:lang w:eastAsia="en-GB"/>
        </w:rPr>
        <w:fldChar w:fldCharType="begin"/>
      </w:r>
      <w:r w:rsidRPr="00884C3B">
        <w:rPr>
          <w:rFonts w:ascii="Garamond" w:eastAsia="Times New Roman" w:hAnsi="Garamond" w:cs="Times New Roman"/>
          <w:color w:val="000000"/>
          <w:lang w:eastAsia="en-GB"/>
        </w:rPr>
        <w:instrText xml:space="preserve"> HYPERLINK "https://mc.manuscriptcentral.com/researchsynthesis?DOWNLOAD=TRUE&amp;PARAMS=xik_AmH3U7pLs3Vtudi8QRVLJdbG5koYkfeqbzv6UctvFjPb6AfNuhg8DWs7TqsKDYiGRFH22jQFGTSPS8amTAbCgc1MQ9LskePGhBampsTuHKP4QhguRPWNRAGhvgMxygbQiuppaSshejkZ7aSHGTTXToiU8y9Xrf3Pv2nzNj3LDP8muF4UrNcwEsYjTgSUFTiR4sUvJ" \t "_imageProof" </w:instrText>
      </w:r>
      <w:r w:rsidRPr="00884C3B">
        <w:rPr>
          <w:rFonts w:ascii="Garamond" w:eastAsia="Times New Roman" w:hAnsi="Garamond" w:cs="Times New Roman"/>
          <w:color w:val="000000"/>
          <w:lang w:eastAsia="en-GB"/>
        </w:rPr>
        <w:fldChar w:fldCharType="separate"/>
      </w:r>
      <w:r w:rsidRPr="00884C3B">
        <w:rPr>
          <w:rFonts w:ascii="Garamond" w:eastAsia="Times New Roman" w:hAnsi="Garamond" w:cs="Times New Roman"/>
          <w:color w:val="0000FF"/>
          <w:u w:val="single"/>
          <w:lang w:eastAsia="en-GB"/>
        </w:rPr>
        <w:t>Figure 2. approximately here</w:t>
      </w:r>
      <w:r w:rsidRPr="00884C3B">
        <w:rPr>
          <w:rFonts w:ascii="Garamond" w:eastAsia="Times New Roman" w:hAnsi="Garamond" w:cs="Times New Roman"/>
          <w:color w:val="000000"/>
          <w:lang w:eastAsia="en-GB"/>
        </w:rPr>
        <w:fldChar w:fldCharType="end"/>
      </w:r>
      <w:bookmarkEnd w:id="4"/>
      <w:r w:rsidRPr="00884C3B">
        <w:rPr>
          <w:rFonts w:ascii="Garamond" w:eastAsia="Times New Roman" w:hAnsi="Garamond" w:cs="Times New Roman"/>
          <w:color w:val="000000"/>
          <w:lang w:eastAsia="en-GB"/>
        </w:rPr>
        <w:t> approximately here</w:t>
      </w:r>
    </w:p>
    <w:p w14:paraId="4C92C3BB" w14:textId="77777777" w:rsidR="00884C3B" w:rsidRPr="00884C3B" w:rsidRDefault="00884C3B" w:rsidP="00884C3B">
      <w:pPr>
        <w:spacing w:before="180" w:after="180" w:line="253" w:lineRule="atLeast"/>
        <w:rPr>
          <w:rFonts w:ascii="Times New Roman" w:eastAsia="Times New Roman" w:hAnsi="Times New Roman" w:cs="Times New Roman"/>
          <w:color w:val="000000"/>
          <w:lang w:eastAsia="en-GB"/>
        </w:rPr>
      </w:pPr>
      <w:r w:rsidRPr="00884C3B">
        <w:rPr>
          <w:rFonts w:ascii="Garamond" w:eastAsia="Times New Roman" w:hAnsi="Garamond" w:cs="Times New Roman"/>
          <w:color w:val="000000"/>
          <w:lang w:eastAsia="en-GB"/>
        </w:rPr>
        <w:t> </w:t>
      </w:r>
    </w:p>
    <w:p w14:paraId="356BB281" w14:textId="77777777" w:rsidR="00884C3B" w:rsidRPr="00884C3B" w:rsidRDefault="00884C3B" w:rsidP="00884C3B">
      <w:pPr>
        <w:spacing w:before="180" w:after="180" w:line="253" w:lineRule="atLeast"/>
        <w:rPr>
          <w:rFonts w:ascii="Times New Roman" w:eastAsia="Times New Roman" w:hAnsi="Times New Roman" w:cs="Times New Roman"/>
          <w:color w:val="000000"/>
          <w:lang w:eastAsia="en-GB"/>
        </w:rPr>
      </w:pPr>
      <w:r w:rsidRPr="00884C3B">
        <w:rPr>
          <w:rFonts w:ascii="Garamond" w:eastAsia="Times New Roman" w:hAnsi="Garamond" w:cs="Times New Roman"/>
          <w:color w:val="000000"/>
          <w:lang w:eastAsia="en-GB"/>
        </w:rPr>
        <w:t>Figure 3. approximately here</w:t>
      </w:r>
    </w:p>
    <w:p w14:paraId="7FABC2F8"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 </w:t>
      </w:r>
    </w:p>
    <w:p w14:paraId="7B63A890" w14:textId="77777777" w:rsidR="00884C3B" w:rsidRPr="00884C3B" w:rsidRDefault="00884C3B" w:rsidP="00884C3B">
      <w:pPr>
        <w:spacing w:before="180" w:after="180" w:line="253" w:lineRule="atLeast"/>
        <w:rPr>
          <w:rFonts w:ascii="Times New Roman" w:eastAsia="Times New Roman" w:hAnsi="Times New Roman" w:cs="Times New Roman"/>
          <w:color w:val="000000"/>
          <w:lang w:eastAsia="en-GB"/>
        </w:rPr>
      </w:pPr>
      <w:r w:rsidRPr="00884C3B">
        <w:rPr>
          <w:rFonts w:ascii="Garamond" w:eastAsia="Times New Roman" w:hAnsi="Garamond" w:cs="Times New Roman"/>
          <w:color w:val="000000"/>
          <w:lang w:eastAsia="en-GB"/>
        </w:rPr>
        <w:t>Figure 4. approximately here</w:t>
      </w:r>
    </w:p>
    <w:p w14:paraId="3946A1E9"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 </w:t>
      </w:r>
    </w:p>
    <w:p w14:paraId="65BE3C63" w14:textId="77777777" w:rsidR="00884C3B" w:rsidRPr="00884C3B" w:rsidRDefault="00884C3B" w:rsidP="00884C3B">
      <w:pPr>
        <w:spacing w:after="120" w:line="240" w:lineRule="auto"/>
        <w:ind w:left="432" w:hanging="432"/>
        <w:outlineLvl w:val="0"/>
        <w:rPr>
          <w:rFonts w:ascii="Times New Roman" w:eastAsia="Times New Roman" w:hAnsi="Times New Roman" w:cs="Times New Roman"/>
          <w:b/>
          <w:bCs/>
          <w:color w:val="000000"/>
          <w:kern w:val="36"/>
          <w:sz w:val="40"/>
          <w:szCs w:val="40"/>
          <w:lang w:eastAsia="en-GB"/>
        </w:rPr>
      </w:pPr>
      <w:r w:rsidRPr="00884C3B">
        <w:rPr>
          <w:rFonts w:ascii="Garamond" w:eastAsia="Times New Roman" w:hAnsi="Garamond" w:cs="Times New Roman"/>
          <w:color w:val="262626"/>
          <w:kern w:val="36"/>
          <w:sz w:val="40"/>
          <w:szCs w:val="40"/>
          <w:lang w:eastAsia="en-GB"/>
        </w:rPr>
        <w:t>3</w:t>
      </w:r>
      <w:r w:rsidRPr="00884C3B">
        <w:rPr>
          <w:rFonts w:ascii="Times New Roman" w:eastAsia="Times New Roman" w:hAnsi="Times New Roman" w:cs="Times New Roman"/>
          <w:b/>
          <w:bCs/>
          <w:color w:val="000000"/>
          <w:kern w:val="36"/>
          <w:sz w:val="14"/>
          <w:szCs w:val="14"/>
          <w:lang w:eastAsia="en-GB"/>
        </w:rPr>
        <w:t>        </w:t>
      </w:r>
      <w:bookmarkStart w:id="5" w:name="sec3"/>
      <w:r w:rsidRPr="00884C3B">
        <w:rPr>
          <w:rFonts w:ascii="Garamond" w:eastAsia="Times New Roman" w:hAnsi="Garamond" w:cs="Times New Roman"/>
          <w:color w:val="262626"/>
          <w:kern w:val="36"/>
          <w:sz w:val="40"/>
          <w:szCs w:val="40"/>
          <w:lang w:eastAsia="en-GB"/>
        </w:rPr>
        <w:t>Introduction to treatment effect (measure) modification</w:t>
      </w:r>
      <w:bookmarkEnd w:id="5"/>
    </w:p>
    <w:p w14:paraId="4E1F8C83" w14:textId="77777777" w:rsidR="00884C3B" w:rsidRPr="00884C3B" w:rsidRDefault="00884C3B" w:rsidP="00884C3B">
      <w:pPr>
        <w:spacing w:before="180" w:after="180" w:line="242" w:lineRule="atLeast"/>
        <w:ind w:firstLine="432"/>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“Treatment effect modification”, also called “treatment effect measure modification” [27, 28] is the phenomenon where the effect of a treatment varies across the levels or strata of a certain variable. We prefer the term “treatment effect-measure modification” since effect modification may be present for one measure (e.g. risk difference) but not for another (e.g. odds ratio, risk ratio) [27–31]. The scale in which the results are presented is therefore a vital first decision.              </w:t>
      </w:r>
    </w:p>
    <w:p w14:paraId="2B5E62AB" w14:textId="77777777" w:rsidR="00884C3B" w:rsidRPr="00884C3B" w:rsidRDefault="00884C3B" w:rsidP="00884C3B">
      <w:pPr>
        <w:spacing w:before="180" w:after="180" w:line="242" w:lineRule="atLeast"/>
        <w:ind w:firstLine="432"/>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A commonly applied approach to investigate treatment effect measure modification is to model the interaction of a potential effect modifier with the treatment. In case of non-linear associations, a spline transformed version of the modifier can be used. Therefore, we model the association between the modifier and the outcome by including a spline transformed version of the modifier, both as main effect and in interaction with treatment. In case of a binary outcome like mortality, a logit link function can be used in the model. In order to calculate the absolute risk difference between the treatment arms, we back-transform the predicted outcome per treatment arm with the inverse logit function. To calculate the confidence intervals of the absolute risk difference we use the proposals of Newcombe [32].</w:t>
      </w:r>
    </w:p>
    <w:p w14:paraId="5EFC153B" w14:textId="77777777" w:rsidR="00884C3B" w:rsidRPr="00884C3B" w:rsidRDefault="00884C3B" w:rsidP="00884C3B">
      <w:pPr>
        <w:spacing w:before="180" w:after="180" w:line="242" w:lineRule="atLeast"/>
        <w:ind w:firstLine="432"/>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 </w:t>
      </w:r>
    </w:p>
    <w:p w14:paraId="07C773D8" w14:textId="77777777" w:rsidR="00884C3B" w:rsidRPr="00884C3B" w:rsidRDefault="00884C3B" w:rsidP="00884C3B">
      <w:pPr>
        <w:spacing w:before="180" w:after="180" w:line="242" w:lineRule="atLeast"/>
        <w:ind w:firstLine="432"/>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 </w:t>
      </w:r>
    </w:p>
    <w:p w14:paraId="09B3DF2B" w14:textId="77777777" w:rsidR="00884C3B" w:rsidRPr="00884C3B" w:rsidRDefault="00884C3B" w:rsidP="00884C3B">
      <w:pPr>
        <w:spacing w:after="120" w:line="240" w:lineRule="auto"/>
        <w:ind w:left="432" w:hanging="432"/>
        <w:outlineLvl w:val="0"/>
        <w:rPr>
          <w:rFonts w:ascii="Times New Roman" w:eastAsia="Times New Roman" w:hAnsi="Times New Roman" w:cs="Times New Roman"/>
          <w:b/>
          <w:bCs/>
          <w:color w:val="000000"/>
          <w:kern w:val="36"/>
          <w:sz w:val="40"/>
          <w:szCs w:val="40"/>
          <w:lang w:eastAsia="en-GB"/>
        </w:rPr>
      </w:pPr>
      <w:r w:rsidRPr="00884C3B">
        <w:rPr>
          <w:rFonts w:ascii="Garamond" w:eastAsia="Times New Roman" w:hAnsi="Garamond" w:cs="Times New Roman"/>
          <w:color w:val="262626"/>
          <w:kern w:val="36"/>
          <w:sz w:val="40"/>
          <w:szCs w:val="40"/>
          <w:lang w:eastAsia="en-GB"/>
        </w:rPr>
        <w:t>4</w:t>
      </w:r>
      <w:r w:rsidRPr="00884C3B">
        <w:rPr>
          <w:rFonts w:ascii="Times New Roman" w:eastAsia="Times New Roman" w:hAnsi="Times New Roman" w:cs="Times New Roman"/>
          <w:b/>
          <w:bCs/>
          <w:color w:val="000000"/>
          <w:kern w:val="36"/>
          <w:sz w:val="14"/>
          <w:szCs w:val="14"/>
          <w:lang w:eastAsia="en-GB"/>
        </w:rPr>
        <w:t>        </w:t>
      </w:r>
      <w:r w:rsidRPr="00884C3B">
        <w:rPr>
          <w:rFonts w:ascii="Garamond" w:eastAsia="Times New Roman" w:hAnsi="Garamond" w:cs="Times New Roman"/>
          <w:color w:val="262626"/>
          <w:kern w:val="36"/>
          <w:sz w:val="40"/>
          <w:szCs w:val="40"/>
          <w:lang w:eastAsia="en-GB"/>
        </w:rPr>
        <w:t>Application of spline approaches in a single study</w:t>
      </w:r>
    </w:p>
    <w:p w14:paraId="548522DA"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 </w:t>
      </w:r>
    </w:p>
    <w:p w14:paraId="1296E1CF" w14:textId="77777777" w:rsidR="00884C3B" w:rsidRPr="00884C3B" w:rsidRDefault="00884C3B" w:rsidP="00884C3B">
      <w:pPr>
        <w:spacing w:before="180" w:after="180" w:line="242" w:lineRule="atLeast"/>
        <w:ind w:firstLine="432"/>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 xml:space="preserve">In a setting where the association between an outcome and a continuous variable X is nonlinear, one of the options for curve fitting is to use splines. Splines represent a continuous variable as a linear additive combination of (often) local parts which each have a simple mathematical form and are known as basis functions. Numerous basis functions have been developed involving various mathematical forms, such as polynomials, radials and Fourier series.  However, for our goal basis functions based on piecewise polynomials are most relevant. As the term piecewise implies, the range of X is divided into intervals, using cut-offs called knots. Within each interval a d-degree polynomial of X is used to model the association between the outcome </w:t>
      </w:r>
      <w:r w:rsidRPr="00884C3B">
        <w:rPr>
          <w:rFonts w:ascii="Garamond" w:eastAsia="Times New Roman" w:hAnsi="Garamond" w:cs="Times New Roman"/>
          <w:color w:val="000000"/>
          <w:sz w:val="21"/>
          <w:szCs w:val="21"/>
          <w:lang w:eastAsia="en-GB"/>
        </w:rPr>
        <w:lastRenderedPageBreak/>
        <w:t>Y and X. These polynomials are connected across adjacent intervals. This way, instead of estimating a global non-linear association over the full range of data, we estimate the linear association between the outcome and a local transformation of X. Third degree polynomials are the simplest basis functions with good smoothness properties, as they are twice differentiable with a non-constant second derivative. Therefore, they are commonly applied in splines, but polynomials of higher or lower degree can also be used. In practice, smoothing with polynomials of a higher than third degree will usually give similar results to the third degree [33].</w:t>
      </w:r>
    </w:p>
    <w:p w14:paraId="41618928" w14:textId="77777777" w:rsidR="00884C3B" w:rsidRPr="00884C3B" w:rsidRDefault="00884C3B" w:rsidP="00884C3B">
      <w:pPr>
        <w:spacing w:before="180" w:after="180" w:line="242" w:lineRule="atLeast"/>
        <w:ind w:firstLine="576"/>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Two important choices that have to be made, in addition to the degree of the basis functions, are: (1) the number and the position of the knots and (2) whether a penalty should be applied. Splines calculated with the use of knots and without penalties are often called regression splines. The most commonly used regression splines are restricted or natural splines [34] and B-splines [17, 35]. Splines where a penalty is applied are called penalised splines. The most commonly used penalised splines are P-splines [20] and Smoothing splines [19].</w:t>
      </w:r>
    </w:p>
    <w:p w14:paraId="55D79DE5" w14:textId="77777777" w:rsidR="00884C3B" w:rsidRPr="00884C3B" w:rsidRDefault="00884C3B" w:rsidP="00884C3B">
      <w:pPr>
        <w:spacing w:before="180" w:after="180" w:line="242" w:lineRule="atLeast"/>
        <w:ind w:firstLine="576"/>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 </w:t>
      </w:r>
    </w:p>
    <w:p w14:paraId="4BD13647" w14:textId="77777777" w:rsidR="00884C3B" w:rsidRPr="00884C3B" w:rsidRDefault="00884C3B" w:rsidP="00884C3B">
      <w:pPr>
        <w:spacing w:before="120" w:after="0" w:line="240" w:lineRule="auto"/>
        <w:ind w:left="576" w:hanging="576"/>
        <w:outlineLvl w:val="1"/>
        <w:rPr>
          <w:rFonts w:ascii="Times New Roman" w:eastAsia="Times New Roman" w:hAnsi="Times New Roman" w:cs="Times New Roman"/>
          <w:b/>
          <w:bCs/>
          <w:color w:val="000000"/>
          <w:sz w:val="36"/>
          <w:szCs w:val="36"/>
          <w:lang w:eastAsia="en-GB"/>
        </w:rPr>
      </w:pPr>
      <w:r w:rsidRPr="00884C3B">
        <w:rPr>
          <w:rFonts w:ascii="Garamond" w:eastAsia="Times New Roman" w:hAnsi="Garamond" w:cs="Times New Roman"/>
          <w:color w:val="C0504D"/>
          <w:sz w:val="36"/>
          <w:szCs w:val="36"/>
          <w:lang w:eastAsia="en-GB"/>
        </w:rPr>
        <w:t>4.1</w:t>
      </w:r>
      <w:r w:rsidRPr="00884C3B">
        <w:rPr>
          <w:rFonts w:ascii="Times New Roman" w:eastAsia="Times New Roman" w:hAnsi="Times New Roman" w:cs="Times New Roman"/>
          <w:b/>
          <w:bCs/>
          <w:color w:val="000000"/>
          <w:sz w:val="14"/>
          <w:szCs w:val="14"/>
          <w:lang w:eastAsia="en-GB"/>
        </w:rPr>
        <w:t>     </w:t>
      </w:r>
      <w:bookmarkStart w:id="6" w:name="sec41"/>
      <w:r w:rsidRPr="00884C3B">
        <w:rPr>
          <w:rFonts w:ascii="Garamond" w:eastAsia="Times New Roman" w:hAnsi="Garamond" w:cs="Times New Roman"/>
          <w:color w:val="C0504D"/>
          <w:sz w:val="36"/>
          <w:szCs w:val="36"/>
          <w:lang w:eastAsia="en-GB"/>
        </w:rPr>
        <w:t>Regression splines</w:t>
      </w:r>
      <w:bookmarkEnd w:id="6"/>
    </w:p>
    <w:p w14:paraId="341C24B3" w14:textId="77777777" w:rsidR="00884C3B" w:rsidRPr="00884C3B" w:rsidRDefault="00884C3B" w:rsidP="00884C3B">
      <w:pPr>
        <w:spacing w:before="80" w:after="0" w:line="240" w:lineRule="auto"/>
        <w:ind w:left="720" w:hanging="720"/>
        <w:outlineLvl w:val="2"/>
        <w:rPr>
          <w:rFonts w:ascii="Times New Roman" w:eastAsia="Times New Roman" w:hAnsi="Times New Roman" w:cs="Times New Roman"/>
          <w:b/>
          <w:bCs/>
          <w:color w:val="000000"/>
          <w:sz w:val="32"/>
          <w:szCs w:val="32"/>
          <w:lang w:eastAsia="en-GB"/>
        </w:rPr>
      </w:pPr>
      <w:r w:rsidRPr="00884C3B">
        <w:rPr>
          <w:rFonts w:ascii="Garamond" w:eastAsia="Times New Roman" w:hAnsi="Garamond" w:cs="Times New Roman"/>
          <w:color w:val="943634"/>
          <w:sz w:val="32"/>
          <w:szCs w:val="32"/>
          <w:lang w:eastAsia="en-GB"/>
        </w:rPr>
        <w:t>4.1.1</w:t>
      </w:r>
      <w:r w:rsidRPr="00884C3B">
        <w:rPr>
          <w:rFonts w:ascii="Times New Roman" w:eastAsia="Times New Roman" w:hAnsi="Times New Roman" w:cs="Times New Roman"/>
          <w:b/>
          <w:bCs/>
          <w:color w:val="000000"/>
          <w:sz w:val="14"/>
          <w:szCs w:val="14"/>
          <w:lang w:eastAsia="en-GB"/>
        </w:rPr>
        <w:t>    </w:t>
      </w:r>
      <w:r w:rsidRPr="00884C3B">
        <w:rPr>
          <w:rFonts w:ascii="Garamond" w:eastAsia="Times New Roman" w:hAnsi="Garamond" w:cs="Times New Roman"/>
          <w:color w:val="943634"/>
          <w:sz w:val="32"/>
          <w:szCs w:val="32"/>
          <w:lang w:eastAsia="en-GB"/>
        </w:rPr>
        <w:t>Introduction to polynomial regression and truncated power series</w:t>
      </w:r>
    </w:p>
    <w:p w14:paraId="36B8B7E0" w14:textId="77777777" w:rsidR="00884C3B" w:rsidRPr="00884C3B" w:rsidRDefault="00884C3B" w:rsidP="00884C3B">
      <w:pPr>
        <w:spacing w:before="180" w:after="180" w:line="242" w:lineRule="atLeast"/>
        <w:ind w:firstLine="720"/>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In general, to model the association between an independent variable X and an outcome Y, generalised linear models (GLMs) are used. In case of non-linear associations, transformed versions of X can be used instead of X. For instance, the statistical model for a GLM with link function g and with a d-degree polynomial of X is:</w:t>
      </w:r>
    </w:p>
    <w:p w14:paraId="6772E5D6"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p>
    <w:p w14:paraId="3DE83E4D" w14:textId="77777777" w:rsidR="00884C3B" w:rsidRPr="00884C3B" w:rsidRDefault="00884C3B" w:rsidP="00884C3B">
      <w:pPr>
        <w:spacing w:before="180" w:after="180" w:line="242" w:lineRule="atLeast"/>
        <w:ind w:firstLine="720"/>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However, a global function over the full range of X may have poor fit near the boundaries due to instability of the estimated polynomial in this area. To avoid these issues, piecewise polynomials may be preferred to global functions. The model for a d-degree polynomial for interval </w:t>
      </w:r>
      <w:r w:rsidRPr="00884C3B">
        <w:rPr>
          <w:rFonts w:ascii="Garamond" w:eastAsia="Times New Roman" w:hAnsi="Garamond" w:cs="Times New Roman"/>
          <w:i/>
          <w:iCs/>
          <w:color w:val="000000"/>
          <w:sz w:val="21"/>
          <w:szCs w:val="21"/>
          <w:lang w:eastAsia="en-GB"/>
        </w:rPr>
        <w:t>w</w:t>
      </w:r>
      <w:r w:rsidRPr="00884C3B">
        <w:rPr>
          <w:rFonts w:ascii="Garamond" w:eastAsia="Times New Roman" w:hAnsi="Garamond" w:cs="Times New Roman"/>
          <w:color w:val="000000"/>
          <w:sz w:val="21"/>
          <w:szCs w:val="21"/>
          <w:lang w:eastAsia="en-GB"/>
        </w:rPr>
        <w:t>, between knot </w:t>
      </w:r>
      <w:r w:rsidRPr="00884C3B">
        <w:rPr>
          <w:rFonts w:ascii="Garamond" w:eastAsia="Times New Roman" w:hAnsi="Garamond" w:cs="Times New Roman"/>
          <w:i/>
          <w:iCs/>
          <w:color w:val="000000"/>
          <w:sz w:val="21"/>
          <w:szCs w:val="21"/>
          <w:lang w:eastAsia="en-GB"/>
        </w:rPr>
        <w:t>t</w:t>
      </w:r>
      <w:r w:rsidRPr="00884C3B">
        <w:rPr>
          <w:rFonts w:ascii="Garamond" w:eastAsia="Times New Roman" w:hAnsi="Garamond" w:cs="Times New Roman"/>
          <w:i/>
          <w:iCs/>
          <w:color w:val="000000"/>
          <w:sz w:val="14"/>
          <w:szCs w:val="14"/>
          <w:vertAlign w:val="subscript"/>
          <w:lang w:eastAsia="en-GB"/>
        </w:rPr>
        <w:t>w</w:t>
      </w:r>
      <w:r w:rsidRPr="00884C3B">
        <w:rPr>
          <w:rFonts w:ascii="Garamond" w:eastAsia="Times New Roman" w:hAnsi="Garamond" w:cs="Times New Roman"/>
          <w:i/>
          <w:iCs/>
          <w:color w:val="000000"/>
          <w:sz w:val="21"/>
          <w:szCs w:val="21"/>
          <w:lang w:eastAsia="en-GB"/>
        </w:rPr>
        <w:t> </w:t>
      </w:r>
      <w:r w:rsidRPr="00884C3B">
        <w:rPr>
          <w:rFonts w:ascii="Garamond" w:eastAsia="Times New Roman" w:hAnsi="Garamond" w:cs="Times New Roman"/>
          <w:color w:val="000000"/>
          <w:sz w:val="21"/>
          <w:szCs w:val="21"/>
          <w:lang w:eastAsia="en-GB"/>
        </w:rPr>
        <w:t>and </w:t>
      </w:r>
      <w:r w:rsidRPr="00884C3B">
        <w:rPr>
          <w:rFonts w:ascii="Garamond" w:eastAsia="Times New Roman" w:hAnsi="Garamond" w:cs="Times New Roman"/>
          <w:i/>
          <w:iCs/>
          <w:color w:val="000000"/>
          <w:sz w:val="21"/>
          <w:szCs w:val="21"/>
          <w:lang w:eastAsia="en-GB"/>
        </w:rPr>
        <w:t>t</w:t>
      </w:r>
      <w:r w:rsidRPr="00884C3B">
        <w:rPr>
          <w:rFonts w:ascii="Garamond" w:eastAsia="Times New Roman" w:hAnsi="Garamond" w:cs="Times New Roman"/>
          <w:i/>
          <w:iCs/>
          <w:color w:val="000000"/>
          <w:sz w:val="14"/>
          <w:szCs w:val="14"/>
          <w:vertAlign w:val="subscript"/>
          <w:lang w:eastAsia="en-GB"/>
        </w:rPr>
        <w:t>w+1</w:t>
      </w:r>
      <w:r w:rsidRPr="00884C3B">
        <w:rPr>
          <w:rFonts w:ascii="Garamond" w:eastAsia="Times New Roman" w:hAnsi="Garamond" w:cs="Times New Roman"/>
          <w:color w:val="000000"/>
          <w:sz w:val="21"/>
          <w:szCs w:val="21"/>
          <w:lang w:eastAsia="en-GB"/>
        </w:rPr>
        <w:t>, would be:</w:t>
      </w:r>
    </w:p>
    <w:p w14:paraId="11AAD79B"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p>
    <w:p w14:paraId="621E21A9" w14:textId="77777777" w:rsidR="00884C3B" w:rsidRPr="00884C3B" w:rsidRDefault="00884C3B" w:rsidP="00884C3B">
      <w:pPr>
        <w:spacing w:before="180" w:after="180" w:line="242" w:lineRule="atLeast"/>
        <w:ind w:firstLine="720"/>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These piece-wise polynomials, when fitted in two consecutive intervals, will show different predicted values at the boundaries of the intervals (</w:t>
      </w:r>
      <w:r w:rsidRPr="00884C3B">
        <w:rPr>
          <w:rFonts w:ascii="Garamond" w:eastAsia="Times New Roman" w:hAnsi="Garamond" w:cs="Times New Roman"/>
          <w:i/>
          <w:iCs/>
          <w:color w:val="000000"/>
          <w:sz w:val="21"/>
          <w:szCs w:val="21"/>
          <w:lang w:eastAsia="en-GB"/>
        </w:rPr>
        <w:t>i.e. </w:t>
      </w:r>
      <w:r w:rsidRPr="00884C3B">
        <w:rPr>
          <w:rFonts w:ascii="Garamond" w:eastAsia="Times New Roman" w:hAnsi="Garamond" w:cs="Times New Roman"/>
          <w:color w:val="000000"/>
          <w:sz w:val="21"/>
          <w:szCs w:val="21"/>
          <w:lang w:eastAsia="en-GB"/>
        </w:rPr>
        <w:t>at the knots), thus their functional shape will be discontinuous. For this reason, we may use restrictions to “connect” interval-specific polynomials. One convenient solution is to fit a global polynomial, and model the deviations from this globally defined shape within truncated parts of X. Thereto, each basis function is a polynomial with one term. Given a non-decreasing sequence of knots/span&gt; a truncated power series basis is defined by the following basis functions:</w:t>
      </w:r>
    </w:p>
    <w:p w14:paraId="38FE2DC2"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p>
    <w:p w14:paraId="0A2E2B65"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bookmarkStart w:id="7" w:name="eq_eqn11"/>
      <w:bookmarkEnd w:id="7"/>
    </w:p>
    <w:p w14:paraId="284372D9"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and the statistical model for the association between X and Y is:</w:t>
      </w:r>
    </w:p>
    <w:p w14:paraId="3E99A84D"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p>
    <w:p w14:paraId="27DA7807"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The + subscript denotes that for a given z</w:t>
      </w:r>
    </w:p>
    <w:p w14:paraId="033B6729"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p>
    <w:p w14:paraId="18F12F5E" w14:textId="77777777" w:rsidR="00884C3B" w:rsidRPr="00884C3B" w:rsidRDefault="00884C3B" w:rsidP="00884C3B">
      <w:pPr>
        <w:spacing w:before="180" w:after="180" w:line="242" w:lineRule="atLeast"/>
        <w:ind w:firstLine="720"/>
        <w:rPr>
          <w:rFonts w:ascii="Times New Roman" w:eastAsia="Times New Roman" w:hAnsi="Times New Roman" w:cs="Times New Roman"/>
          <w:color w:val="000000"/>
          <w:sz w:val="21"/>
          <w:szCs w:val="21"/>
          <w:lang w:eastAsia="en-GB"/>
        </w:rPr>
      </w:pPr>
      <w:bookmarkStart w:id="8" w:name="sec411"/>
      <w:r w:rsidRPr="00884C3B">
        <w:rPr>
          <w:rFonts w:ascii="Garamond" w:eastAsia="Times New Roman" w:hAnsi="Garamond" w:cs="Times New Roman"/>
          <w:color w:val="000000"/>
          <w:sz w:val="21"/>
          <w:szCs w:val="21"/>
          <w:lang w:eastAsia="en-GB"/>
        </w:rPr>
        <w:t>The first term in equation (4) generates the global polynomial, often called the “basic” polynomial, whereas the second term, often called the “secondary” polynomial, is modelling the deviations from it. The resulting splines, using truncated power series basis functions, are often called polynomial ‘regression’ splines [36].  The term truncated reflects the fact that the intervals for the power series in the secondary polynomial are shortened to produce estimates only in sub-domains of X. A disadvantage of truncated power series is that they can still show erratic behaviour near the ranges of X.</w:t>
      </w:r>
      <w:bookmarkEnd w:id="8"/>
    </w:p>
    <w:p w14:paraId="77B2E7B6" w14:textId="77777777" w:rsidR="00884C3B" w:rsidRPr="00884C3B" w:rsidRDefault="00884C3B" w:rsidP="00884C3B">
      <w:pPr>
        <w:spacing w:before="80" w:after="0" w:line="240" w:lineRule="auto"/>
        <w:ind w:left="720" w:hanging="720"/>
        <w:outlineLvl w:val="2"/>
        <w:rPr>
          <w:rFonts w:ascii="Times New Roman" w:eastAsia="Times New Roman" w:hAnsi="Times New Roman" w:cs="Times New Roman"/>
          <w:b/>
          <w:bCs/>
          <w:color w:val="000000"/>
          <w:sz w:val="32"/>
          <w:szCs w:val="32"/>
          <w:lang w:eastAsia="en-GB"/>
        </w:rPr>
      </w:pPr>
      <w:r w:rsidRPr="00884C3B">
        <w:rPr>
          <w:rFonts w:ascii="Garamond" w:eastAsia="Times New Roman" w:hAnsi="Garamond" w:cs="Times New Roman"/>
          <w:color w:val="943634"/>
          <w:sz w:val="32"/>
          <w:szCs w:val="32"/>
          <w:lang w:eastAsia="en-GB"/>
        </w:rPr>
        <w:lastRenderedPageBreak/>
        <w:t>4.1.2</w:t>
      </w:r>
      <w:r w:rsidRPr="00884C3B">
        <w:rPr>
          <w:rFonts w:ascii="Times New Roman" w:eastAsia="Times New Roman" w:hAnsi="Times New Roman" w:cs="Times New Roman"/>
          <w:b/>
          <w:bCs/>
          <w:color w:val="000000"/>
          <w:sz w:val="14"/>
          <w:szCs w:val="14"/>
          <w:lang w:eastAsia="en-GB"/>
        </w:rPr>
        <w:t>    </w:t>
      </w:r>
      <w:r w:rsidRPr="00884C3B">
        <w:rPr>
          <w:rFonts w:ascii="Garamond" w:eastAsia="Times New Roman" w:hAnsi="Garamond" w:cs="Times New Roman"/>
          <w:color w:val="943634"/>
          <w:sz w:val="32"/>
          <w:szCs w:val="32"/>
          <w:lang w:eastAsia="en-GB"/>
        </w:rPr>
        <w:t>Natural or restricted splines</w:t>
      </w:r>
    </w:p>
    <w:p w14:paraId="25703BA9" w14:textId="77777777" w:rsidR="00884C3B" w:rsidRPr="00884C3B" w:rsidRDefault="00884C3B" w:rsidP="00884C3B">
      <w:pPr>
        <w:spacing w:before="180" w:after="180" w:line="242" w:lineRule="atLeast"/>
        <w:ind w:firstLine="720"/>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A solution to this erratic behaviour near the boundaries is to restrict the truncated power series to be linear near the boundaries of X [16]. These splines are often called natural or restricted (polynomial) splines. Given a non-decreasing sequence of  knots  the statistical model is given as:</w:t>
      </w:r>
    </w:p>
    <w:p w14:paraId="5DAD96B0"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bookmarkStart w:id="9" w:name="eq_eqn13"/>
      <w:bookmarkEnd w:id="9"/>
    </w:p>
    <w:p w14:paraId="677AC509"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where</w:t>
      </w:r>
    </w:p>
    <w:p w14:paraId="6BE5E812"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p>
    <w:p w14:paraId="6E04F9C4"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p>
    <w:p w14:paraId="4FEEBE87"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and for </w:t>
      </w:r>
      <w:r w:rsidRPr="00884C3B">
        <w:rPr>
          <w:rFonts w:ascii="Garamond" w:eastAsia="Times New Roman" w:hAnsi="Garamond" w:cs="Times New Roman"/>
          <w:i/>
          <w:iCs/>
          <w:color w:val="000000"/>
          <w:sz w:val="21"/>
          <w:szCs w:val="21"/>
          <w:lang w:eastAsia="en-GB"/>
        </w:rPr>
        <w:t>w </w:t>
      </w:r>
      <w:r w:rsidRPr="00884C3B">
        <w:rPr>
          <w:rFonts w:ascii="Garamond" w:eastAsia="Times New Roman" w:hAnsi="Garamond" w:cs="Times New Roman"/>
          <w:color w:val="000000"/>
          <w:sz w:val="21"/>
          <w:szCs w:val="21"/>
          <w:lang w:eastAsia="en-GB"/>
        </w:rPr>
        <w:t>є [2, κ-1]</w:t>
      </w:r>
    </w:p>
    <w:p w14:paraId="1510114B"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p>
    <w:p w14:paraId="24743254"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p>
    <w:p w14:paraId="18BB9051" w14:textId="77777777" w:rsidR="00884C3B" w:rsidRPr="00884C3B" w:rsidRDefault="00884C3B" w:rsidP="00884C3B">
      <w:pPr>
        <w:spacing w:before="180" w:after="180" w:line="242" w:lineRule="atLeast"/>
        <w:ind w:firstLine="720"/>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Harrell shows that restricted cubic splines can also be written as truncated power series with a linear “basic” polynomial, by dividing the basis functions by [34]. Therefore, an equivalent statistical model to (5) may be written as follows:</w:t>
      </w:r>
    </w:p>
    <w:p w14:paraId="6E9C380F" w14:textId="77777777" w:rsidR="00884C3B" w:rsidRPr="00884C3B" w:rsidRDefault="00884C3B" w:rsidP="00884C3B">
      <w:pPr>
        <w:spacing w:before="180" w:after="180" w:line="242" w:lineRule="atLeast"/>
        <w:ind w:left="720" w:firstLine="720"/>
        <w:rPr>
          <w:rFonts w:ascii="Times New Roman" w:eastAsia="Times New Roman" w:hAnsi="Times New Roman" w:cs="Times New Roman"/>
          <w:color w:val="000000"/>
          <w:sz w:val="21"/>
          <w:szCs w:val="21"/>
          <w:lang w:eastAsia="en-GB"/>
        </w:rPr>
      </w:pPr>
    </w:p>
    <w:p w14:paraId="7A1F7FF9" w14:textId="77777777" w:rsidR="00884C3B" w:rsidRPr="00884C3B" w:rsidRDefault="00884C3B" w:rsidP="00884C3B">
      <w:pPr>
        <w:spacing w:before="180" w:after="180" w:line="242" w:lineRule="atLeast"/>
        <w:ind w:firstLine="426"/>
        <w:rPr>
          <w:rFonts w:ascii="Times New Roman" w:eastAsia="Times New Roman" w:hAnsi="Times New Roman" w:cs="Times New Roman"/>
          <w:color w:val="000000"/>
          <w:sz w:val="21"/>
          <w:szCs w:val="21"/>
          <w:lang w:eastAsia="en-GB"/>
        </w:rPr>
      </w:pPr>
      <w:bookmarkStart w:id="10" w:name="_Hlk37845634"/>
      <w:r w:rsidRPr="00884C3B">
        <w:rPr>
          <w:rFonts w:ascii="Garamond" w:eastAsia="Times New Roman" w:hAnsi="Garamond" w:cs="Times New Roman"/>
          <w:color w:val="000000"/>
          <w:sz w:val="21"/>
          <w:szCs w:val="21"/>
          <w:lang w:eastAsia="en-GB"/>
        </w:rPr>
        <w:t>The number and location of the knots may be based on clinical knowledge or on descriptive statistics. For instance, Harrell suggests the use of quantiles and advocates that four knots in most cases are adequate [16, 37], see Table 1. Depending on the available sample size and required complexity of the functional shape we may use a different number of knots.</w:t>
      </w:r>
      <w:bookmarkEnd w:id="10"/>
    </w:p>
    <w:p w14:paraId="257D5C49" w14:textId="77777777" w:rsidR="00884C3B" w:rsidRPr="00884C3B" w:rsidRDefault="00884C3B" w:rsidP="00884C3B">
      <w:pPr>
        <w:spacing w:line="240" w:lineRule="auto"/>
        <w:rPr>
          <w:rFonts w:ascii="Times New Roman" w:eastAsia="Times New Roman" w:hAnsi="Times New Roman" w:cs="Times New Roman"/>
          <w:color w:val="000000"/>
          <w:lang w:eastAsia="en-GB"/>
        </w:rPr>
      </w:pPr>
      <w:r w:rsidRPr="00884C3B">
        <w:rPr>
          <w:rFonts w:ascii="Garamond" w:eastAsia="Times New Roman" w:hAnsi="Garamond" w:cs="Times New Roman"/>
          <w:b/>
          <w:bCs/>
          <w:color w:val="404040"/>
          <w:lang w:eastAsia="en-GB"/>
        </w:rPr>
        <w:t> </w:t>
      </w:r>
    </w:p>
    <w:p w14:paraId="554A147D" w14:textId="77777777" w:rsidR="00884C3B" w:rsidRPr="00884C3B" w:rsidRDefault="00884C3B" w:rsidP="00884C3B">
      <w:pPr>
        <w:spacing w:before="180" w:after="180" w:line="242" w:lineRule="atLeast"/>
        <w:ind w:firstLine="432"/>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In Figure 5(a) we show the basis functions - scaled by  for the restricted cubic splines approach with 5 knots placed at the 5%, 27.5%,50%, 72.5%, 95% quantiles. In our single study example, we used restricted cubic spline transformations of X both as main effects and as interactions with the treatment. Following Harrell’s suggestion, we placed 5 knots at values corresponding to 5%, 27.5%, 50%, 72.5% and 95% quantiles of X. In Figure 6(a), we present the predicted mortality risks per treatment arm, conditional on BMI, along with the 95% confidence intervals. Subsequently, we calculated the effect of the treatment conditional on BMI, by calculating the conditional risk for the control minus the conditional risk for the treated, see Figure 7(a). To calculate the absolute risk difference’s 95% confidence intervals, we followed the proposal of Newcombe, see section 3. Note that in our artificial data the boundaries and distribution of BMI-values for the treated and control group are the same. In practice, this may not be true and knots may be placed at different positions for the main effects and the interaction terms.</w:t>
      </w:r>
    </w:p>
    <w:p w14:paraId="1600F38D" w14:textId="77777777" w:rsidR="00884C3B" w:rsidRPr="00884C3B" w:rsidRDefault="00884C3B" w:rsidP="00884C3B">
      <w:pPr>
        <w:spacing w:before="180" w:after="180" w:line="242" w:lineRule="atLeast"/>
        <w:ind w:firstLine="720"/>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w:t>
      </w:r>
    </w:p>
    <w:p w14:paraId="3D8C3087" w14:textId="77777777" w:rsidR="00884C3B" w:rsidRPr="00884C3B" w:rsidRDefault="00884C3B" w:rsidP="00884C3B">
      <w:pPr>
        <w:spacing w:before="80" w:after="0" w:line="240" w:lineRule="auto"/>
        <w:ind w:left="720" w:hanging="720"/>
        <w:outlineLvl w:val="2"/>
        <w:rPr>
          <w:rFonts w:ascii="Times New Roman" w:eastAsia="Times New Roman" w:hAnsi="Times New Roman" w:cs="Times New Roman"/>
          <w:b/>
          <w:bCs/>
          <w:color w:val="000000"/>
          <w:sz w:val="32"/>
          <w:szCs w:val="32"/>
          <w:lang w:eastAsia="en-GB"/>
        </w:rPr>
      </w:pPr>
      <w:r w:rsidRPr="00884C3B">
        <w:rPr>
          <w:rFonts w:ascii="Garamond" w:eastAsia="Times New Roman" w:hAnsi="Garamond" w:cs="Times New Roman"/>
          <w:color w:val="943634"/>
          <w:sz w:val="32"/>
          <w:szCs w:val="32"/>
          <w:lang w:eastAsia="en-GB"/>
        </w:rPr>
        <w:t>4.1.3</w:t>
      </w:r>
      <w:r w:rsidRPr="00884C3B">
        <w:rPr>
          <w:rFonts w:ascii="Times New Roman" w:eastAsia="Times New Roman" w:hAnsi="Times New Roman" w:cs="Times New Roman"/>
          <w:b/>
          <w:bCs/>
          <w:color w:val="000000"/>
          <w:sz w:val="14"/>
          <w:szCs w:val="14"/>
          <w:lang w:eastAsia="en-GB"/>
        </w:rPr>
        <w:t>    </w:t>
      </w:r>
      <w:bookmarkStart w:id="11" w:name="sec412"/>
      <w:r w:rsidRPr="00884C3B">
        <w:rPr>
          <w:rFonts w:ascii="Garamond" w:eastAsia="Times New Roman" w:hAnsi="Garamond" w:cs="Times New Roman"/>
          <w:color w:val="943634"/>
          <w:sz w:val="32"/>
          <w:szCs w:val="32"/>
          <w:lang w:eastAsia="en-GB"/>
        </w:rPr>
        <w:t>B-splines</w:t>
      </w:r>
      <w:bookmarkEnd w:id="11"/>
    </w:p>
    <w:p w14:paraId="462E8FBF" w14:textId="77777777" w:rsidR="00884C3B" w:rsidRPr="00884C3B" w:rsidRDefault="00884C3B" w:rsidP="00884C3B">
      <w:pPr>
        <w:spacing w:before="180" w:after="180" w:line="242" w:lineRule="atLeast"/>
        <w:ind w:firstLine="720"/>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B-splines are another commonly applied spline approach. They are based on a parametrisation of polynomial cubic splines. Given a non-decreasing  knot sequence  and X є , the d</w:t>
      </w:r>
      <w:r w:rsidRPr="00884C3B">
        <w:rPr>
          <w:rFonts w:ascii="Garamond" w:eastAsia="Times New Roman" w:hAnsi="Garamond" w:cs="Times New Roman"/>
          <w:color w:val="000000"/>
          <w:sz w:val="14"/>
          <w:szCs w:val="14"/>
          <w:vertAlign w:val="superscript"/>
          <w:lang w:eastAsia="en-GB"/>
        </w:rPr>
        <w:t>th</w:t>
      </w:r>
      <w:r w:rsidRPr="00884C3B">
        <w:rPr>
          <w:rFonts w:ascii="Garamond" w:eastAsia="Times New Roman" w:hAnsi="Garamond" w:cs="Times New Roman"/>
          <w:color w:val="000000"/>
          <w:sz w:val="21"/>
          <w:szCs w:val="21"/>
          <w:lang w:eastAsia="en-GB"/>
        </w:rPr>
        <w:t> degree B-splines basis functions are calculated by the following algorithm proposed by De Boor [18].</w:t>
      </w:r>
    </w:p>
    <w:p w14:paraId="034D7106"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First, d additional knots are generated before  and d additional knots after . These are often calleouter knots and their choice is arbitrary. We can set them to be equidistant or even equal to the boundary values  and  of X. A new knot sequence  is generated, where:</w:t>
      </w:r>
    </w:p>
    <w:p w14:paraId="4CF5B677"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 are the left outer knots or endpoints,</w:t>
      </w:r>
    </w:p>
    <w:p w14:paraId="0965D16C"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w:t>
      </w:r>
    </w:p>
    <w:p w14:paraId="221FCCB7"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lastRenderedPageBreak/>
        <w:t>, , …,  the inner knots</w:t>
      </w:r>
    </w:p>
    <w:p w14:paraId="38FD4FF6"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w:t>
      </w:r>
    </w:p>
    <w:p w14:paraId="68F17525"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 the right outer knots</w:t>
      </w:r>
    </w:p>
    <w:p w14:paraId="1227F20C"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Within each interval </w:t>
      </w:r>
      <w:r w:rsidRPr="00884C3B">
        <w:rPr>
          <w:rFonts w:ascii="Garamond" w:eastAsia="Times New Roman" w:hAnsi="Garamond" w:cs="Times New Roman"/>
          <w:i/>
          <w:iCs/>
          <w:color w:val="000000"/>
          <w:sz w:val="21"/>
          <w:szCs w:val="21"/>
          <w:lang w:eastAsia="en-GB"/>
        </w:rPr>
        <w:t>w</w:t>
      </w:r>
      <w:r w:rsidRPr="00884C3B">
        <w:rPr>
          <w:rFonts w:ascii="Garamond" w:eastAsia="Times New Roman" w:hAnsi="Garamond" w:cs="Times New Roman"/>
          <w:color w:val="000000"/>
          <w:sz w:val="21"/>
          <w:szCs w:val="21"/>
          <w:lang w:eastAsia="en-GB"/>
        </w:rPr>
        <w:t> a zero-degree B-spline is calculated. Zero-degree B-splines are step functions equal to 1 within an interval and 0 otherwise.</w:t>
      </w:r>
    </w:p>
    <w:p w14:paraId="217D7587"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p>
    <w:p w14:paraId="6512743D"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bookmarkStart w:id="12" w:name="eq_eqn14"/>
      <w:r w:rsidRPr="00884C3B">
        <w:rPr>
          <w:rFonts w:ascii="Garamond" w:eastAsia="Times New Roman" w:hAnsi="Garamond" w:cs="Times New Roman"/>
          <w:color w:val="000000"/>
          <w:sz w:val="21"/>
          <w:szCs w:val="21"/>
          <w:lang w:eastAsia="en-GB"/>
        </w:rPr>
        <w:t>All succeeding basis functions, with degree &gt;1, are calculated using the following formula:</w:t>
      </w:r>
      <w:bookmarkEnd w:id="12"/>
    </w:p>
    <w:p w14:paraId="10022AD8"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p>
    <w:p w14:paraId="3E325C69"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where  [1, 2, …, d]. For example, the first degree  is calculated using the zero degree B-splines, and the second degree  from  and so on, using formula 7.</w:t>
      </w:r>
    </w:p>
    <w:p w14:paraId="2D100DF9" w14:textId="77777777" w:rsidR="00884C3B" w:rsidRPr="00884C3B" w:rsidRDefault="00884C3B" w:rsidP="00884C3B">
      <w:pPr>
        <w:spacing w:before="180" w:after="180" w:line="242" w:lineRule="atLeast"/>
        <w:ind w:firstLine="720"/>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Three variations of B-splines based on the inner knot positionings have been proposed. B-splines with a uniform knot vector use equidistant knots and are the most typically applied B-splines [33]. B-splines with an open uniform knot vector also use equidistant knots but they allow analysis of closed curves.  Non-uniform B-splines use non-equidistant knots, placed at positions of the researcher’s choice. To our topic, uniform and non-uniform B-splines are the most relevant. Non-uniform B-splines may reflect the a-priori knowledge of a researcher over the underlying complexity of the functional form and/or distribution of the continuous variable. </w:t>
      </w:r>
    </w:p>
    <w:p w14:paraId="5BF4DD86" w14:textId="77777777" w:rsidR="00884C3B" w:rsidRPr="00884C3B" w:rsidRDefault="00884C3B" w:rsidP="00884C3B">
      <w:pPr>
        <w:spacing w:before="180" w:after="180" w:line="242" w:lineRule="atLeast"/>
        <w:ind w:firstLine="720"/>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In Figure 5(b) we show the basis functions of a 2</w:t>
      </w:r>
      <w:r w:rsidRPr="00884C3B">
        <w:rPr>
          <w:rFonts w:ascii="Garamond" w:eastAsia="Times New Roman" w:hAnsi="Garamond" w:cs="Times New Roman"/>
          <w:color w:val="000000"/>
          <w:sz w:val="14"/>
          <w:szCs w:val="14"/>
          <w:vertAlign w:val="superscript"/>
          <w:lang w:eastAsia="en-GB"/>
        </w:rPr>
        <w:t>nd</w:t>
      </w:r>
      <w:r w:rsidRPr="00884C3B">
        <w:rPr>
          <w:rFonts w:ascii="Garamond" w:eastAsia="Times New Roman" w:hAnsi="Garamond" w:cs="Times New Roman"/>
          <w:color w:val="000000"/>
          <w:sz w:val="21"/>
          <w:szCs w:val="21"/>
          <w:lang w:eastAsia="en-GB"/>
        </w:rPr>
        <w:t> degree B-spline with 4 equidistant knots; 2 inner knots plus the boundaries [α, β], placed at values α=0, 0.33, 0.66 and 1=β. In Figure 6(b) we show the results of the B-splines approach for the simulated single study data. In order for B-splines and restricted cubic splines to be comparable in terms of the degrees of freedom, we used 2</w:t>
      </w:r>
      <w:r w:rsidRPr="00884C3B">
        <w:rPr>
          <w:rFonts w:ascii="Garamond" w:eastAsia="Times New Roman" w:hAnsi="Garamond" w:cs="Times New Roman"/>
          <w:color w:val="000000"/>
          <w:sz w:val="14"/>
          <w:szCs w:val="14"/>
          <w:vertAlign w:val="superscript"/>
          <w:lang w:eastAsia="en-GB"/>
        </w:rPr>
        <w:t>nd</w:t>
      </w:r>
      <w:r w:rsidRPr="00884C3B">
        <w:rPr>
          <w:rFonts w:ascii="Garamond" w:eastAsia="Times New Roman" w:hAnsi="Garamond" w:cs="Times New Roman"/>
          <w:color w:val="000000"/>
          <w:sz w:val="21"/>
          <w:szCs w:val="21"/>
          <w:lang w:eastAsia="en-GB"/>
        </w:rPr>
        <w:t> degree B-spline transformations of X both for the main effects and for the interactions with the treatment. We used 4 equidistant knots; 2 inner knots at BMI values 25.65 and 32.84 plus 2 at the boundaries 18.5 and 40. Subsequently, we calculated the effect of the treatment conditional on BMI, see Figure 7(b), similar as for the restricted cubic splines.</w:t>
      </w:r>
    </w:p>
    <w:p w14:paraId="5BE3563D" w14:textId="77777777" w:rsidR="00884C3B" w:rsidRPr="00884C3B" w:rsidRDefault="00884C3B" w:rsidP="00884C3B">
      <w:pPr>
        <w:spacing w:before="180" w:after="180" w:line="242" w:lineRule="atLeast"/>
        <w:ind w:firstLine="720"/>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 </w:t>
      </w:r>
    </w:p>
    <w:bookmarkStart w:id="13" w:name="1"/>
    <w:p w14:paraId="3B7045F7" w14:textId="77777777" w:rsidR="00884C3B" w:rsidRPr="00884C3B" w:rsidRDefault="00884C3B" w:rsidP="00884C3B">
      <w:pPr>
        <w:spacing w:before="180" w:after="180" w:line="253" w:lineRule="atLeast"/>
        <w:rPr>
          <w:rFonts w:ascii="Times New Roman" w:eastAsia="Times New Roman" w:hAnsi="Times New Roman" w:cs="Times New Roman"/>
          <w:color w:val="000000"/>
          <w:lang w:eastAsia="en-GB"/>
        </w:rPr>
      </w:pPr>
      <w:r w:rsidRPr="00884C3B">
        <w:rPr>
          <w:rFonts w:ascii="Garamond" w:eastAsia="Times New Roman" w:hAnsi="Garamond" w:cs="Times New Roman"/>
          <w:color w:val="000000"/>
          <w:lang w:eastAsia="en-GB"/>
        </w:rPr>
        <w:fldChar w:fldCharType="begin"/>
      </w:r>
      <w:r w:rsidRPr="00884C3B">
        <w:rPr>
          <w:rFonts w:ascii="Garamond" w:eastAsia="Times New Roman" w:hAnsi="Garamond" w:cs="Times New Roman"/>
          <w:color w:val="000000"/>
          <w:lang w:eastAsia="en-GB"/>
        </w:rPr>
        <w:instrText xml:space="preserve"> HYPERLINK "https://mc.manuscriptcentral.com/researchsynthesis?DOWNLOAD=TRUE&amp;PARAMS=xik_o8uSsTzRnmStFmAe8n4ZBgbEqiyotdPNVM6cf3httpAEXui5qAZK79NyjGpejHXjkub5WMMnMcoUMLG5MQffskfHRha7C8FEm89dkEan2o9E2AMo2ZkdRLMA12QEDaAQiLqY2vUNYEhYYxZxAUPN42gDybBJZtRWaTDvuyamfxJLUhSUPYDMUNbSKcctsjwRaVkLUuTL1HX9gWoQMYhffSWN7p" \t "_imageProof" </w:instrText>
      </w:r>
      <w:r w:rsidRPr="00884C3B">
        <w:rPr>
          <w:rFonts w:ascii="Garamond" w:eastAsia="Times New Roman" w:hAnsi="Garamond" w:cs="Times New Roman"/>
          <w:color w:val="000000"/>
          <w:lang w:eastAsia="en-GB"/>
        </w:rPr>
        <w:fldChar w:fldCharType="separate"/>
      </w:r>
      <w:r w:rsidRPr="00884C3B">
        <w:rPr>
          <w:rFonts w:ascii="Garamond" w:eastAsia="Times New Roman" w:hAnsi="Garamond" w:cs="Times New Roman"/>
          <w:color w:val="0000FF"/>
          <w:u w:val="single"/>
          <w:lang w:eastAsia="en-GB"/>
        </w:rPr>
        <w:t>Figure 5. approximately here</w:t>
      </w:r>
      <w:r w:rsidRPr="00884C3B">
        <w:rPr>
          <w:rFonts w:ascii="Garamond" w:eastAsia="Times New Roman" w:hAnsi="Garamond" w:cs="Times New Roman"/>
          <w:color w:val="000000"/>
          <w:lang w:eastAsia="en-GB"/>
        </w:rPr>
        <w:fldChar w:fldCharType="end"/>
      </w:r>
      <w:bookmarkEnd w:id="13"/>
      <w:r w:rsidRPr="00884C3B">
        <w:rPr>
          <w:rFonts w:ascii="Garamond" w:eastAsia="Times New Roman" w:hAnsi="Garamond" w:cs="Times New Roman"/>
          <w:color w:val="000000"/>
          <w:lang w:eastAsia="en-GB"/>
        </w:rPr>
        <w:t> approximately here</w:t>
      </w:r>
    </w:p>
    <w:p w14:paraId="5D38EC78" w14:textId="77777777" w:rsidR="00884C3B" w:rsidRPr="00884C3B" w:rsidRDefault="00884C3B" w:rsidP="00884C3B">
      <w:pPr>
        <w:spacing w:line="240" w:lineRule="auto"/>
        <w:rPr>
          <w:rFonts w:ascii="Times New Roman" w:eastAsia="Times New Roman" w:hAnsi="Times New Roman" w:cs="Times New Roman"/>
          <w:color w:val="000000"/>
          <w:sz w:val="16"/>
          <w:szCs w:val="16"/>
          <w:lang w:eastAsia="en-GB"/>
        </w:rPr>
      </w:pPr>
      <w:r w:rsidRPr="00884C3B">
        <w:rPr>
          <w:rFonts w:ascii="Garamond" w:eastAsia="Times New Roman" w:hAnsi="Garamond" w:cs="Times New Roman"/>
          <w:b/>
          <w:bCs/>
          <w:color w:val="404040"/>
          <w:sz w:val="16"/>
          <w:szCs w:val="16"/>
          <w:lang w:eastAsia="en-GB"/>
        </w:rPr>
        <w:t> </w:t>
      </w:r>
    </w:p>
    <w:p w14:paraId="6BD4AC54" w14:textId="77777777" w:rsidR="00884C3B" w:rsidRPr="00884C3B" w:rsidRDefault="00884C3B" w:rsidP="00884C3B">
      <w:pPr>
        <w:spacing w:line="240" w:lineRule="auto"/>
        <w:rPr>
          <w:rFonts w:ascii="Times New Roman" w:eastAsia="Times New Roman" w:hAnsi="Times New Roman" w:cs="Times New Roman"/>
          <w:color w:val="000000"/>
          <w:sz w:val="16"/>
          <w:szCs w:val="16"/>
          <w:lang w:eastAsia="en-GB"/>
        </w:rPr>
      </w:pPr>
      <w:r w:rsidRPr="00884C3B">
        <w:rPr>
          <w:rFonts w:ascii="Garamond" w:eastAsia="Times New Roman" w:hAnsi="Garamond" w:cs="Times New Roman"/>
          <w:b/>
          <w:bCs/>
          <w:color w:val="404040"/>
          <w:sz w:val="16"/>
          <w:szCs w:val="16"/>
          <w:lang w:eastAsia="en-GB"/>
        </w:rPr>
        <w:t> </w:t>
      </w:r>
    </w:p>
    <w:p w14:paraId="58E41291" w14:textId="77777777" w:rsidR="00884C3B" w:rsidRPr="00884C3B" w:rsidRDefault="00884C3B" w:rsidP="00884C3B">
      <w:pPr>
        <w:spacing w:before="80" w:after="0" w:line="240" w:lineRule="auto"/>
        <w:ind w:left="720" w:hanging="720"/>
        <w:outlineLvl w:val="2"/>
        <w:rPr>
          <w:rFonts w:ascii="Times New Roman" w:eastAsia="Times New Roman" w:hAnsi="Times New Roman" w:cs="Times New Roman"/>
          <w:b/>
          <w:bCs/>
          <w:color w:val="000000"/>
          <w:sz w:val="32"/>
          <w:szCs w:val="32"/>
          <w:lang w:eastAsia="en-GB"/>
        </w:rPr>
      </w:pPr>
      <w:r w:rsidRPr="00884C3B">
        <w:rPr>
          <w:rFonts w:ascii="Garamond" w:eastAsia="Times New Roman" w:hAnsi="Garamond" w:cs="Times New Roman"/>
          <w:color w:val="943634"/>
          <w:sz w:val="32"/>
          <w:szCs w:val="32"/>
          <w:lang w:eastAsia="en-GB"/>
        </w:rPr>
        <w:t>4.1.4</w:t>
      </w:r>
      <w:r w:rsidRPr="00884C3B">
        <w:rPr>
          <w:rFonts w:ascii="Times New Roman" w:eastAsia="Times New Roman" w:hAnsi="Times New Roman" w:cs="Times New Roman"/>
          <w:b/>
          <w:bCs/>
          <w:color w:val="000000"/>
          <w:sz w:val="14"/>
          <w:szCs w:val="14"/>
          <w:lang w:eastAsia="en-GB"/>
        </w:rPr>
        <w:t>    </w:t>
      </w:r>
      <w:bookmarkStart w:id="14" w:name="sec413"/>
      <w:r w:rsidRPr="00884C3B">
        <w:rPr>
          <w:rFonts w:ascii="Garamond" w:eastAsia="Times New Roman" w:hAnsi="Garamond" w:cs="Times New Roman"/>
          <w:color w:val="943634"/>
          <w:sz w:val="32"/>
          <w:szCs w:val="32"/>
          <w:lang w:eastAsia="en-GB"/>
        </w:rPr>
        <w:t>Properties of regression splines</w:t>
      </w:r>
      <w:bookmarkEnd w:id="14"/>
    </w:p>
    <w:p w14:paraId="40A92ED9" w14:textId="77777777" w:rsidR="00884C3B" w:rsidRPr="00884C3B" w:rsidRDefault="00884C3B" w:rsidP="00884C3B">
      <w:pPr>
        <w:spacing w:before="180" w:after="180" w:line="242" w:lineRule="atLeast"/>
        <w:ind w:firstLine="576"/>
        <w:rPr>
          <w:rFonts w:ascii="Times New Roman" w:eastAsia="Times New Roman" w:hAnsi="Times New Roman" w:cs="Times New Roman"/>
          <w:color w:val="000000"/>
          <w:sz w:val="21"/>
          <w:szCs w:val="21"/>
          <w:lang w:eastAsia="en-GB"/>
        </w:rPr>
      </w:pPr>
      <w:bookmarkStart w:id="15" w:name="sec42"/>
      <w:r w:rsidRPr="00884C3B">
        <w:rPr>
          <w:rFonts w:ascii="Garamond" w:eastAsia="Times New Roman" w:hAnsi="Garamond" w:cs="Times New Roman"/>
          <w:color w:val="000000"/>
          <w:sz w:val="21"/>
          <w:szCs w:val="21"/>
          <w:lang w:eastAsia="en-GB"/>
        </w:rPr>
        <w:t>The major advantages of regression splines are their simplicity and the fact that they can be represented by a formula. As a consequence, the estimated regression coefficients can be reported and used in further analysis, e.g. meta-analysis. Both restricted splines and B-splines are straightforward extensions of GLMs, with low computational cost.</w:t>
      </w:r>
      <w:bookmarkEnd w:id="15"/>
    </w:p>
    <w:p w14:paraId="3577236F" w14:textId="77777777" w:rsidR="00884C3B" w:rsidRPr="00884C3B" w:rsidRDefault="00884C3B" w:rsidP="00884C3B">
      <w:pPr>
        <w:spacing w:before="180" w:after="180" w:line="242" w:lineRule="atLeast"/>
        <w:ind w:firstLine="576"/>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B-splines of any degree are calculated based on zero-degree basis functions, which are defined within an interval. This provides great local support and numerical stability. Restricted splines fit a “basic” linear model and estimate deviations from it, which provides limited local support, since some basis functions are defined over the whole range of the variables, while others are not. Restricted splines with κ knots require  degrees of freedom, while B-splines require  degrees of freedom [33]. Furthermore, the model fit of regression splines (e.g. as quantified using the log-likelihood) depends on the number and position of the knots, thus careful modelling is required to avoid overfitting. In some occasions clinical knowledge or descriptive statistics may be used to define the knots, but in others it is unclear how many knots should be used and where they should be placed. To avoid this disadvantage, penalised splines have been proposed, which we describe in section 4.2.</w:t>
      </w:r>
    </w:p>
    <w:p w14:paraId="369722AE" w14:textId="77777777" w:rsidR="00884C3B" w:rsidRPr="00884C3B" w:rsidRDefault="00884C3B" w:rsidP="00884C3B">
      <w:pPr>
        <w:spacing w:before="120" w:after="0" w:line="240" w:lineRule="auto"/>
        <w:ind w:left="576" w:hanging="576"/>
        <w:outlineLvl w:val="1"/>
        <w:rPr>
          <w:rFonts w:ascii="Times New Roman" w:eastAsia="Times New Roman" w:hAnsi="Times New Roman" w:cs="Times New Roman"/>
          <w:b/>
          <w:bCs/>
          <w:color w:val="000000"/>
          <w:sz w:val="36"/>
          <w:szCs w:val="36"/>
          <w:lang w:eastAsia="en-GB"/>
        </w:rPr>
      </w:pPr>
      <w:r w:rsidRPr="00884C3B">
        <w:rPr>
          <w:rFonts w:ascii="Garamond" w:eastAsia="Times New Roman" w:hAnsi="Garamond" w:cs="Times New Roman"/>
          <w:color w:val="C0504D"/>
          <w:sz w:val="36"/>
          <w:szCs w:val="36"/>
          <w:lang w:eastAsia="en-GB"/>
        </w:rPr>
        <w:lastRenderedPageBreak/>
        <w:t>4.2</w:t>
      </w:r>
      <w:r w:rsidRPr="00884C3B">
        <w:rPr>
          <w:rFonts w:ascii="Times New Roman" w:eastAsia="Times New Roman" w:hAnsi="Times New Roman" w:cs="Times New Roman"/>
          <w:b/>
          <w:bCs/>
          <w:color w:val="000000"/>
          <w:sz w:val="14"/>
          <w:szCs w:val="14"/>
          <w:lang w:eastAsia="en-GB"/>
        </w:rPr>
        <w:t>     </w:t>
      </w:r>
      <w:r w:rsidRPr="00884C3B">
        <w:rPr>
          <w:rFonts w:ascii="Garamond" w:eastAsia="Times New Roman" w:hAnsi="Garamond" w:cs="Times New Roman"/>
          <w:color w:val="C0504D"/>
          <w:sz w:val="36"/>
          <w:szCs w:val="36"/>
          <w:lang w:eastAsia="en-GB"/>
        </w:rPr>
        <w:t>Penalised splines</w:t>
      </w:r>
    </w:p>
    <w:p w14:paraId="5F1A4061" w14:textId="77777777" w:rsidR="00884C3B" w:rsidRPr="00884C3B" w:rsidRDefault="00884C3B" w:rsidP="00884C3B">
      <w:pPr>
        <w:spacing w:before="180" w:after="180" w:line="242" w:lineRule="atLeast"/>
        <w:ind w:firstLine="480"/>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The two commonly applied penalised splines that we discuss, P-splines and Smoothing splines, increase the number of knots to a large set (usually, 10-40) or even to be equal to the number of observations. This way they circumvent the problem of choosing the number and positions of the knots. Since estimating one parameter for each observation would clearly lead to a perfect fit and thus generate functional shapes with extreme variability,</w:t>
      </w:r>
      <w:r w:rsidRPr="00884C3B">
        <w:rPr>
          <w:rFonts w:ascii="Times New Roman" w:eastAsia="Times New Roman" w:hAnsi="Times New Roman" w:cs="Times New Roman"/>
          <w:color w:val="000000"/>
          <w:sz w:val="21"/>
          <w:szCs w:val="21"/>
          <w:lang w:eastAsia="en-GB"/>
        </w:rPr>
        <w:t> </w:t>
      </w:r>
      <w:r w:rsidRPr="00884C3B">
        <w:rPr>
          <w:rFonts w:ascii="Garamond" w:eastAsia="Times New Roman" w:hAnsi="Garamond" w:cs="Times New Roman"/>
          <w:color w:val="000000"/>
          <w:sz w:val="21"/>
          <w:szCs w:val="21"/>
          <w:lang w:eastAsia="en-GB"/>
        </w:rPr>
        <w:t>penalised splines introduce in their optimisation functions a penalty term () multiplied by a non-negative , often called a tuning parameter. As the term “tuning” implies, changing the value of  changes the magnitude of the penalisation.</w:t>
      </w:r>
    </w:p>
    <w:p w14:paraId="0D24BAE8" w14:textId="77777777" w:rsidR="00884C3B" w:rsidRPr="00884C3B" w:rsidRDefault="00884C3B" w:rsidP="00884C3B">
      <w:pPr>
        <w:spacing w:before="180" w:after="180" w:line="242" w:lineRule="atLeast"/>
        <w:ind w:firstLine="480"/>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In GLMs the estimation of the regression coefficients  is accomplished through optimisation of functions of . For Gaussian outcomes the least squares optimisation is estimating the  that minimise the squared distance of the predicted and the observed values of the outcome, while for outcomes belonging to the exponential family (Gaussian, Binary, Poisson etc) we estimate the  maximising the likelihood function of . Adding a penalty term ()  results in the following optimisation equations:</w:t>
      </w:r>
    </w:p>
    <w:p w14:paraId="55231ED0" w14:textId="77777777" w:rsidR="00884C3B" w:rsidRPr="00884C3B" w:rsidRDefault="00884C3B" w:rsidP="00884C3B">
      <w:pPr>
        <w:spacing w:line="242" w:lineRule="atLeast"/>
        <w:ind w:left="480" w:hanging="480"/>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w:t>
      </w:r>
      <w:r w:rsidRPr="00884C3B">
        <w:rPr>
          <w:rFonts w:ascii="Times New Roman" w:eastAsia="Times New Roman" w:hAnsi="Times New Roman" w:cs="Times New Roman"/>
          <w:color w:val="000000"/>
          <w:sz w:val="14"/>
          <w:szCs w:val="14"/>
          <w:lang w:eastAsia="en-GB"/>
        </w:rPr>
        <w:t>              </w:t>
      </w:r>
      <w:r w:rsidRPr="00884C3B">
        <w:rPr>
          <w:rFonts w:ascii="Garamond" w:eastAsia="Times New Roman" w:hAnsi="Garamond" w:cs="Times New Roman"/>
          <w:color w:val="000000"/>
          <w:sz w:val="21"/>
          <w:szCs w:val="21"/>
          <w:lang w:eastAsia="en-GB"/>
        </w:rPr>
        <w:t>Least squares approach</w:t>
      </w:r>
    </w:p>
    <w:p w14:paraId="3F61E4CF"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bookmarkStart w:id="16" w:name="eq_eqn17"/>
      <w:bookmarkEnd w:id="16"/>
    </w:p>
    <w:p w14:paraId="2993AB79" w14:textId="77777777" w:rsidR="00884C3B" w:rsidRPr="00884C3B" w:rsidRDefault="00884C3B" w:rsidP="00884C3B">
      <w:pPr>
        <w:spacing w:line="242" w:lineRule="atLeast"/>
        <w:ind w:left="480" w:hanging="480"/>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w:t>
      </w:r>
      <w:r w:rsidRPr="00884C3B">
        <w:rPr>
          <w:rFonts w:ascii="Times New Roman" w:eastAsia="Times New Roman" w:hAnsi="Times New Roman" w:cs="Times New Roman"/>
          <w:color w:val="000000"/>
          <w:sz w:val="14"/>
          <w:szCs w:val="14"/>
          <w:lang w:eastAsia="en-GB"/>
        </w:rPr>
        <w:t>              </w:t>
      </w:r>
      <w:r w:rsidRPr="00884C3B">
        <w:rPr>
          <w:rFonts w:ascii="Garamond" w:eastAsia="Times New Roman" w:hAnsi="Garamond" w:cs="Times New Roman"/>
          <w:color w:val="000000"/>
          <w:sz w:val="21"/>
          <w:szCs w:val="21"/>
          <w:lang w:eastAsia="en-GB"/>
        </w:rPr>
        <w:t>Maximum Likelihood approach</w:t>
      </w:r>
    </w:p>
    <w:p w14:paraId="2126055E"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bookmarkStart w:id="17" w:name="eq_eqn18"/>
      <w:bookmarkEnd w:id="17"/>
    </w:p>
    <w:p w14:paraId="4AA8BAC5" w14:textId="77777777" w:rsidR="00884C3B" w:rsidRPr="00884C3B" w:rsidRDefault="00884C3B" w:rsidP="00884C3B">
      <w:pPr>
        <w:spacing w:before="180" w:after="180" w:line="242" w:lineRule="atLeast"/>
        <w:ind w:firstLine="720"/>
        <w:rPr>
          <w:rFonts w:ascii="Times New Roman" w:eastAsia="Times New Roman" w:hAnsi="Times New Roman" w:cs="Times New Roman"/>
          <w:color w:val="000000"/>
          <w:sz w:val="21"/>
          <w:szCs w:val="21"/>
          <w:lang w:eastAsia="en-GB"/>
        </w:rPr>
      </w:pPr>
      <w:bookmarkStart w:id="18" w:name="sec421"/>
      <w:r w:rsidRPr="00884C3B">
        <w:rPr>
          <w:rFonts w:ascii="Garamond" w:eastAsia="Times New Roman" w:hAnsi="Garamond" w:cs="Times New Roman"/>
          <w:color w:val="000000"/>
          <w:sz w:val="21"/>
          <w:szCs w:val="21"/>
          <w:lang w:eastAsia="en-GB"/>
        </w:rPr>
        <w:t>Penalised splines circumvent the problem of knot selection, but at a cost. By using a penalty in their optimisation function, they introduce bias in their estimate in order to obtain a more stable solution. Further, in both P-splines and Smoothing splines the tuning parameter  must be specified. Too high or too low values of  may lead to over- or undersmoothing respectively. Several approaches have been proposed in order to determine the “optimal” , such as Akaike’s information criterion AIC [38], “leave one out” generalised cross-validation (GCV) [39] or mixed-effects modelling [21]. These processes are automated in most of the statistical packages. Briefly, when using the AIC, a series of models fitted with different  values is compared and the one with the lowest AIC is selected. “Leave one out” GCV is an iterative process, the algorithm goes as follows: 1) one observation is omitted 2) a model is fitted 3) using the model a prediction of the omitted value is generated and 4) the distance between the observed and predicted value is calculated. This procedure is repeated for each observation and for a series of  values. The  that minimizes the GCV minimizes the sum of the squared distances, i.e. the GCV score, is selected. In Bayesian/mixed effects modelling approach the penalty term is estimated in a similar way as random effects parameters.</w:t>
      </w:r>
      <w:bookmarkEnd w:id="18"/>
    </w:p>
    <w:p w14:paraId="4611E651" w14:textId="77777777" w:rsidR="00884C3B" w:rsidRPr="00884C3B" w:rsidRDefault="00884C3B" w:rsidP="00884C3B">
      <w:pPr>
        <w:spacing w:before="80" w:after="0" w:line="240" w:lineRule="auto"/>
        <w:ind w:left="720" w:hanging="720"/>
        <w:outlineLvl w:val="2"/>
        <w:rPr>
          <w:rFonts w:ascii="Times New Roman" w:eastAsia="Times New Roman" w:hAnsi="Times New Roman" w:cs="Times New Roman"/>
          <w:b/>
          <w:bCs/>
          <w:color w:val="000000"/>
          <w:sz w:val="32"/>
          <w:szCs w:val="32"/>
          <w:lang w:eastAsia="en-GB"/>
        </w:rPr>
      </w:pPr>
      <w:r w:rsidRPr="00884C3B">
        <w:rPr>
          <w:rFonts w:ascii="Garamond" w:eastAsia="Times New Roman" w:hAnsi="Garamond" w:cs="Times New Roman"/>
          <w:color w:val="943634"/>
          <w:sz w:val="32"/>
          <w:szCs w:val="32"/>
          <w:lang w:eastAsia="en-GB"/>
        </w:rPr>
        <w:t>4.2.1</w:t>
      </w:r>
      <w:r w:rsidRPr="00884C3B">
        <w:rPr>
          <w:rFonts w:ascii="Times New Roman" w:eastAsia="Times New Roman" w:hAnsi="Times New Roman" w:cs="Times New Roman"/>
          <w:b/>
          <w:bCs/>
          <w:color w:val="000000"/>
          <w:sz w:val="14"/>
          <w:szCs w:val="14"/>
          <w:lang w:eastAsia="en-GB"/>
        </w:rPr>
        <w:t>    </w:t>
      </w:r>
      <w:r w:rsidRPr="00884C3B">
        <w:rPr>
          <w:rFonts w:ascii="Garamond" w:eastAsia="Times New Roman" w:hAnsi="Garamond" w:cs="Times New Roman"/>
          <w:color w:val="943634"/>
          <w:sz w:val="32"/>
          <w:szCs w:val="32"/>
          <w:lang w:eastAsia="en-GB"/>
        </w:rPr>
        <w:t>P-splines</w:t>
      </w:r>
    </w:p>
    <w:p w14:paraId="37BD8798" w14:textId="77777777" w:rsidR="00884C3B" w:rsidRPr="00884C3B" w:rsidRDefault="00884C3B" w:rsidP="00884C3B">
      <w:pPr>
        <w:spacing w:before="180" w:after="180" w:line="242" w:lineRule="atLeast"/>
        <w:ind w:firstLine="720"/>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A specific type of penalised splines, P-splines, proposed by Eilers and Marx [20], is a penalised version of B-splines, using a specific penalty term based on the sum of p-order differences between the coefficients of two consecutive intervals .  The first order differences are defined as follows: , but Eilers and Marx propose the use of second order differences, which are the first order differences of the first order differences</w:t>
      </w:r>
    </w:p>
    <w:p w14:paraId="7D07A7B5" w14:textId="77777777" w:rsidR="00884C3B" w:rsidRPr="00884C3B" w:rsidRDefault="00884C3B" w:rsidP="00884C3B">
      <w:pPr>
        <w:spacing w:before="180" w:after="180" w:line="242" w:lineRule="atLeast"/>
        <w:ind w:firstLine="720"/>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 .</w:t>
      </w:r>
    </w:p>
    <w:p w14:paraId="29B9D4A0"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Note that the degree of the underlying B-splines may be different from the order of the differences. A common combination is that of a third-degree B-spline with a second order difference. Using a penalty based on a zero-degree order difference   results in the ridge penalty [40]. Note that in some occasions penalised splines and penalised B-splines are misinterpreted as P-splines, but not all penalised B-splines or penalised splines are P-splines. For instance, ordinary B-splines may be fitted using a Smoothing splines approach, but this does not make them P-splines, unless they are penalised using the approach suggested by Eilers and Marx.</w:t>
      </w:r>
      <w:bookmarkStart w:id="19" w:name="sec422"/>
      <w:bookmarkEnd w:id="19"/>
    </w:p>
    <w:p w14:paraId="591EB9FE" w14:textId="77777777" w:rsidR="00884C3B" w:rsidRPr="00884C3B" w:rsidRDefault="00884C3B" w:rsidP="00884C3B">
      <w:pPr>
        <w:spacing w:before="180" w:after="180" w:line="242" w:lineRule="atLeast"/>
        <w:ind w:firstLine="720"/>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 xml:space="preserve">P-splines are based on equidistant knots. It is possible to use a knot sequence that is not evenly spaced; but in this case, weights need to be introduced [21, 33]. As P-splines with non-equidistant knots are rarely used in practice we don’t consider them in this article. In our single study example, we used P-spline transformations of X for both main effect and interaction terms. We used 17 equidistant knots; 15 inner </w:t>
      </w:r>
      <w:r w:rsidRPr="00884C3B">
        <w:rPr>
          <w:rFonts w:ascii="Garamond" w:eastAsia="Times New Roman" w:hAnsi="Garamond" w:cs="Times New Roman"/>
          <w:color w:val="000000"/>
          <w:sz w:val="21"/>
          <w:szCs w:val="21"/>
          <w:lang w:eastAsia="en-GB"/>
        </w:rPr>
        <w:lastRenderedPageBreak/>
        <w:t>knots plus the boundaries, while the  parameter was selected through a ‘leave one out’ GCV process as described above. In Figure 6(c), we present the resulting mortality risks per treatment arm conditional on BMI, along with the 95% confidence intervals.  Subsequently, the effect of the treatment conditional on BMI, calculated as the difference between the two curves in Figure 6(c), is presented in Figure 7(c).</w:t>
      </w:r>
    </w:p>
    <w:p w14:paraId="0AD22423"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 </w:t>
      </w:r>
    </w:p>
    <w:p w14:paraId="3AC1048B" w14:textId="77777777" w:rsidR="00884C3B" w:rsidRPr="00884C3B" w:rsidRDefault="00884C3B" w:rsidP="00884C3B">
      <w:pPr>
        <w:spacing w:before="80" w:after="0" w:line="240" w:lineRule="auto"/>
        <w:ind w:left="720" w:hanging="720"/>
        <w:outlineLvl w:val="2"/>
        <w:rPr>
          <w:rFonts w:ascii="Times New Roman" w:eastAsia="Times New Roman" w:hAnsi="Times New Roman" w:cs="Times New Roman"/>
          <w:b/>
          <w:bCs/>
          <w:color w:val="000000"/>
          <w:sz w:val="32"/>
          <w:szCs w:val="32"/>
          <w:lang w:eastAsia="en-GB"/>
        </w:rPr>
      </w:pPr>
      <w:r w:rsidRPr="00884C3B">
        <w:rPr>
          <w:rFonts w:ascii="Garamond" w:eastAsia="Times New Roman" w:hAnsi="Garamond" w:cs="Times New Roman"/>
          <w:color w:val="943634"/>
          <w:sz w:val="32"/>
          <w:szCs w:val="32"/>
          <w:lang w:eastAsia="en-GB"/>
        </w:rPr>
        <w:t>4.2.2</w:t>
      </w:r>
      <w:r w:rsidRPr="00884C3B">
        <w:rPr>
          <w:rFonts w:ascii="Times New Roman" w:eastAsia="Times New Roman" w:hAnsi="Times New Roman" w:cs="Times New Roman"/>
          <w:b/>
          <w:bCs/>
          <w:color w:val="000000"/>
          <w:sz w:val="14"/>
          <w:szCs w:val="14"/>
          <w:lang w:eastAsia="en-GB"/>
        </w:rPr>
        <w:t>    </w:t>
      </w:r>
      <w:r w:rsidRPr="00884C3B">
        <w:rPr>
          <w:rFonts w:ascii="Garamond" w:eastAsia="Times New Roman" w:hAnsi="Garamond" w:cs="Times New Roman"/>
          <w:color w:val="943634"/>
          <w:sz w:val="32"/>
          <w:szCs w:val="32"/>
          <w:lang w:eastAsia="en-GB"/>
        </w:rPr>
        <w:t>Smoothing splines</w:t>
      </w:r>
    </w:p>
    <w:p w14:paraId="19D81A52" w14:textId="77777777" w:rsidR="00884C3B" w:rsidRPr="00884C3B" w:rsidRDefault="00884C3B" w:rsidP="00884C3B">
      <w:pPr>
        <w:spacing w:before="180" w:after="180" w:line="242" w:lineRule="atLeast"/>
        <w:ind w:firstLine="720"/>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Smoothing splines</w:t>
      </w:r>
      <w:r w:rsidRPr="00884C3B">
        <w:rPr>
          <w:rFonts w:ascii="Garamond" w:eastAsia="Times New Roman" w:hAnsi="Garamond" w:cs="Times New Roman"/>
          <w:b/>
          <w:bCs/>
          <w:color w:val="000000"/>
          <w:sz w:val="21"/>
          <w:szCs w:val="21"/>
          <w:lang w:eastAsia="en-GB"/>
        </w:rPr>
        <w:t> </w:t>
      </w:r>
      <w:r w:rsidRPr="00884C3B">
        <w:rPr>
          <w:rFonts w:ascii="Garamond" w:eastAsia="Times New Roman" w:hAnsi="Garamond" w:cs="Times New Roman"/>
          <w:color w:val="000000"/>
          <w:sz w:val="21"/>
          <w:szCs w:val="21"/>
          <w:lang w:eastAsia="en-GB"/>
        </w:rPr>
        <w:t>are another member of the family of penalised spline methods. Similar to P-splines the idea is to increase the number of knots, but this time to be equal or approximately equal to the number of observations. O’ Sullivan [41] suggested that a penalty based on Reinsch’s integral of the second derivative of , where   is a cubic spline, multiplied by a tuning parameter, has good smoothing properties. This results in the following penalty term for Smoothing splines: .</w:t>
      </w:r>
    </w:p>
    <w:p w14:paraId="12767CC1" w14:textId="77777777" w:rsidR="00884C3B" w:rsidRPr="00884C3B" w:rsidRDefault="00884C3B" w:rsidP="00884C3B">
      <w:pPr>
        <w:spacing w:before="180" w:after="180" w:line="242" w:lineRule="atLeast"/>
        <w:ind w:firstLine="720"/>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In our single study example, we use Smoothing spline transformations of X for both the main effect and the interaction term, while the  parameter is selected through a ‘leave one out’ GCV process as described above. In Figure 6(d), we present the resulting mortality risks per treatment arm conditional on BMI, along with the 95% confidence intervals. The effect of the treatment conditional on BMI is presented in Figure 7(d).</w:t>
      </w:r>
    </w:p>
    <w:p w14:paraId="669CBE18"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 </w:t>
      </w:r>
    </w:p>
    <w:bookmarkStart w:id="20" w:name="2"/>
    <w:p w14:paraId="26359196"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fldChar w:fldCharType="begin"/>
      </w:r>
      <w:r w:rsidRPr="00884C3B">
        <w:rPr>
          <w:rFonts w:ascii="Garamond" w:eastAsia="Times New Roman" w:hAnsi="Garamond" w:cs="Times New Roman"/>
          <w:color w:val="000000"/>
          <w:sz w:val="21"/>
          <w:szCs w:val="21"/>
          <w:lang w:eastAsia="en-GB"/>
        </w:rPr>
        <w:instrText xml:space="preserve"> HYPERLINK "https://mc.manuscriptcentral.com/researchsynthesis?DOWNLOAD=TRUE&amp;PARAMS=xik_2PvE2QQcevDRcuHy5iBU8nQ3R5VkjbAFXPBd6rpUt3EYTfCY3dx7Y971GWM7paHSvy759LdwV9uoqE22UKeBAtoteqQP4K3UrafgrhPCuochQjeKZamzbFDNWrpyNvxshkuy9f4JVKQqiqq8yNhMALD6iXDtmfSnSegFeft2wuUVcdhD7Ao3veFU5nQNygnSgjToXx7hoYSV1DTT6WHP4aT8reD" \t "_imageProof" </w:instrText>
      </w:r>
      <w:r w:rsidRPr="00884C3B">
        <w:rPr>
          <w:rFonts w:ascii="Garamond" w:eastAsia="Times New Roman" w:hAnsi="Garamond" w:cs="Times New Roman"/>
          <w:color w:val="000000"/>
          <w:sz w:val="21"/>
          <w:szCs w:val="21"/>
          <w:lang w:eastAsia="en-GB"/>
        </w:rPr>
        <w:fldChar w:fldCharType="separate"/>
      </w:r>
      <w:r w:rsidRPr="00884C3B">
        <w:rPr>
          <w:rFonts w:ascii="Garamond" w:eastAsia="Times New Roman" w:hAnsi="Garamond" w:cs="Times New Roman"/>
          <w:color w:val="0000FF"/>
          <w:sz w:val="21"/>
          <w:szCs w:val="21"/>
          <w:u w:val="single"/>
          <w:lang w:eastAsia="en-GB"/>
        </w:rPr>
        <w:t>Figure 6. approximately here</w:t>
      </w:r>
      <w:r w:rsidRPr="00884C3B">
        <w:rPr>
          <w:rFonts w:ascii="Garamond" w:eastAsia="Times New Roman" w:hAnsi="Garamond" w:cs="Times New Roman"/>
          <w:color w:val="000000"/>
          <w:sz w:val="21"/>
          <w:szCs w:val="21"/>
          <w:lang w:eastAsia="en-GB"/>
        </w:rPr>
        <w:fldChar w:fldCharType="end"/>
      </w:r>
      <w:bookmarkEnd w:id="20"/>
      <w:r w:rsidRPr="00884C3B">
        <w:rPr>
          <w:rFonts w:ascii="Garamond" w:eastAsia="Times New Roman" w:hAnsi="Garamond" w:cs="Times New Roman"/>
          <w:color w:val="000000"/>
          <w:sz w:val="21"/>
          <w:szCs w:val="21"/>
          <w:lang w:eastAsia="en-GB"/>
        </w:rPr>
        <w:t> . approximately here</w:t>
      </w:r>
    </w:p>
    <w:bookmarkStart w:id="21" w:name="3"/>
    <w:p w14:paraId="701EEC6C"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fldChar w:fldCharType="begin"/>
      </w:r>
      <w:r w:rsidRPr="00884C3B">
        <w:rPr>
          <w:rFonts w:ascii="Garamond" w:eastAsia="Times New Roman" w:hAnsi="Garamond" w:cs="Times New Roman"/>
          <w:color w:val="000000"/>
          <w:sz w:val="21"/>
          <w:szCs w:val="21"/>
          <w:lang w:eastAsia="en-GB"/>
        </w:rPr>
        <w:instrText xml:space="preserve"> HYPERLINK "https://mc.manuscriptcentral.com/researchsynthesis?DOWNLOAD=TRUE&amp;PARAMS=xik_ELwidpJ5CjXDXgYHcdkFL3mtFioHd1j859t2XP8kNn58CN3MpasdnGxm2D32DwsiVL33rrUwSqyw2vaduuWuyKsjo2EmBJC1c8HDKD4HSW9U7VXjCBC8gYrcnUWLhJNzPJEpAMdbytPGvaZGVrFiTBfehPE8qDpudQLsq8DPjwByNVBw1Uk8iniEDzq2fQuqD55ch" \t "_imageProof" </w:instrText>
      </w:r>
      <w:r w:rsidRPr="00884C3B">
        <w:rPr>
          <w:rFonts w:ascii="Garamond" w:eastAsia="Times New Roman" w:hAnsi="Garamond" w:cs="Times New Roman"/>
          <w:color w:val="000000"/>
          <w:sz w:val="21"/>
          <w:szCs w:val="21"/>
          <w:lang w:eastAsia="en-GB"/>
        </w:rPr>
        <w:fldChar w:fldCharType="separate"/>
      </w:r>
      <w:r w:rsidRPr="00884C3B">
        <w:rPr>
          <w:rFonts w:ascii="Garamond" w:eastAsia="Times New Roman" w:hAnsi="Garamond" w:cs="Times New Roman"/>
          <w:color w:val="0000FF"/>
          <w:sz w:val="21"/>
          <w:szCs w:val="21"/>
          <w:u w:val="single"/>
          <w:lang w:eastAsia="en-GB"/>
        </w:rPr>
        <w:t>Figure 7. approximately here</w:t>
      </w:r>
      <w:r w:rsidRPr="00884C3B">
        <w:rPr>
          <w:rFonts w:ascii="Garamond" w:eastAsia="Times New Roman" w:hAnsi="Garamond" w:cs="Times New Roman"/>
          <w:color w:val="000000"/>
          <w:sz w:val="21"/>
          <w:szCs w:val="21"/>
          <w:lang w:eastAsia="en-GB"/>
        </w:rPr>
        <w:fldChar w:fldCharType="end"/>
      </w:r>
      <w:bookmarkEnd w:id="21"/>
      <w:r w:rsidRPr="00884C3B">
        <w:rPr>
          <w:rFonts w:ascii="Garamond" w:eastAsia="Times New Roman" w:hAnsi="Garamond" w:cs="Times New Roman"/>
          <w:color w:val="000000"/>
          <w:sz w:val="21"/>
          <w:szCs w:val="21"/>
          <w:lang w:eastAsia="en-GB"/>
        </w:rPr>
        <w:t> . approximately here</w:t>
      </w:r>
    </w:p>
    <w:p w14:paraId="6D60EFA1" w14:textId="77777777" w:rsidR="00884C3B" w:rsidRPr="00884C3B" w:rsidRDefault="00884C3B" w:rsidP="00884C3B">
      <w:pPr>
        <w:spacing w:line="253" w:lineRule="atLeast"/>
        <w:rPr>
          <w:rFonts w:ascii="Times New Roman" w:eastAsia="Times New Roman" w:hAnsi="Times New Roman" w:cs="Times New Roman"/>
          <w:color w:val="000000"/>
          <w:lang w:eastAsia="en-GB"/>
        </w:rPr>
      </w:pPr>
      <w:r w:rsidRPr="00884C3B">
        <w:rPr>
          <w:rFonts w:ascii="Garamond" w:eastAsia="Times New Roman" w:hAnsi="Garamond" w:cs="Times New Roman"/>
          <w:color w:val="000000"/>
          <w:lang w:eastAsia="en-GB"/>
        </w:rPr>
        <w:t> </w:t>
      </w:r>
    </w:p>
    <w:p w14:paraId="3AD5F231" w14:textId="77777777" w:rsidR="00884C3B" w:rsidRPr="00884C3B" w:rsidRDefault="00884C3B" w:rsidP="00884C3B">
      <w:pPr>
        <w:spacing w:before="80" w:after="0" w:line="240" w:lineRule="auto"/>
        <w:ind w:left="720" w:hanging="720"/>
        <w:outlineLvl w:val="2"/>
        <w:rPr>
          <w:rFonts w:ascii="Times New Roman" w:eastAsia="Times New Roman" w:hAnsi="Times New Roman" w:cs="Times New Roman"/>
          <w:b/>
          <w:bCs/>
          <w:color w:val="000000"/>
          <w:sz w:val="32"/>
          <w:szCs w:val="32"/>
          <w:lang w:eastAsia="en-GB"/>
        </w:rPr>
      </w:pPr>
      <w:r w:rsidRPr="00884C3B">
        <w:rPr>
          <w:rFonts w:ascii="Garamond" w:eastAsia="Times New Roman" w:hAnsi="Garamond" w:cs="Times New Roman"/>
          <w:color w:val="943634"/>
          <w:sz w:val="32"/>
          <w:szCs w:val="32"/>
          <w:lang w:eastAsia="en-GB"/>
        </w:rPr>
        <w:t>4.2.3</w:t>
      </w:r>
      <w:r w:rsidRPr="00884C3B">
        <w:rPr>
          <w:rFonts w:ascii="Times New Roman" w:eastAsia="Times New Roman" w:hAnsi="Times New Roman" w:cs="Times New Roman"/>
          <w:b/>
          <w:bCs/>
          <w:color w:val="000000"/>
          <w:sz w:val="14"/>
          <w:szCs w:val="14"/>
          <w:lang w:eastAsia="en-GB"/>
        </w:rPr>
        <w:t>    </w:t>
      </w:r>
      <w:r w:rsidRPr="00884C3B">
        <w:rPr>
          <w:rFonts w:ascii="Garamond" w:eastAsia="Times New Roman" w:hAnsi="Garamond" w:cs="Times New Roman"/>
          <w:color w:val="943634"/>
          <w:sz w:val="32"/>
          <w:szCs w:val="32"/>
          <w:lang w:eastAsia="en-GB"/>
        </w:rPr>
        <w:t>Properties of penalised splines</w:t>
      </w:r>
    </w:p>
    <w:p w14:paraId="3CB921A2" w14:textId="77777777" w:rsidR="00884C3B" w:rsidRPr="00884C3B" w:rsidRDefault="00884C3B" w:rsidP="00884C3B">
      <w:pPr>
        <w:spacing w:before="180" w:after="180" w:line="242" w:lineRule="atLeast"/>
        <w:ind w:firstLine="576"/>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Penalised splines are penalised extensions of the regression splines based on many knots.  For instance, P-splines are B-splines with an order difference penalty applied on the coefficients, while Smoothing splines are cubic splines with a derivative based penalty. The penalisation contributes to the selection between a complex and a simple model in a similar way as in other well-known penalised GLM approaches, for instance LASSO, ridge or elastic-net. Penalised splines reflect our belief that the predicted regression lines are more likely to be smooth than wiggly. Therefore, their main advantage is that they are more likely to show smoother functional shapes as compared to the unpenalised splines. Another great advantage is that they circumvent the need to specify the positions and the number of knots, which in most cases are not known beforehand and may need to be estimated.</w:t>
      </w:r>
    </w:p>
    <w:p w14:paraId="254C29E8" w14:textId="77777777" w:rsidR="00884C3B" w:rsidRPr="00884C3B" w:rsidRDefault="00884C3B" w:rsidP="00884C3B">
      <w:pPr>
        <w:spacing w:before="180" w:after="180" w:line="242" w:lineRule="atLeast"/>
        <w:ind w:firstLine="576"/>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Penalisation also affects the inference, due to the bias-variance trade-off. For instance, the coefficient estimates are subject to a smoothing bias, therefore their interpretation </w:t>
      </w:r>
      <w:r w:rsidRPr="00884C3B">
        <w:rPr>
          <w:rFonts w:ascii="Times New Roman" w:eastAsia="Times New Roman" w:hAnsi="Times New Roman" w:cs="Times New Roman"/>
          <w:color w:val="000000"/>
          <w:sz w:val="21"/>
          <w:szCs w:val="21"/>
          <w:lang w:eastAsia="en-GB"/>
        </w:rPr>
        <w:t>may be problematic</w:t>
      </w:r>
      <w:r w:rsidRPr="00884C3B">
        <w:rPr>
          <w:rFonts w:ascii="Garamond" w:eastAsia="Times New Roman" w:hAnsi="Garamond" w:cs="Times New Roman"/>
          <w:color w:val="000000"/>
          <w:sz w:val="21"/>
          <w:szCs w:val="21"/>
          <w:lang w:eastAsia="en-GB"/>
        </w:rPr>
        <w:t>. Note that this issue does not necessarily apply to the predicted outcomes. A related issue is that the degrees of freedom have to be modified to account for the penalisation. Wood [41] suggests the use of effective degrees of freedom of a model. Effective degrees of freedom are calculated using the Welch</w:t>
      </w:r>
      <w:r w:rsidRPr="00884C3B">
        <w:rPr>
          <w:rFonts w:ascii="Times New Roman" w:eastAsia="Times New Roman" w:hAnsi="Times New Roman" w:cs="Times New Roman"/>
          <w:color w:val="000000"/>
          <w:sz w:val="21"/>
          <w:szCs w:val="21"/>
          <w:lang w:eastAsia="en-GB"/>
        </w:rPr>
        <w:noBreakHyphen/>
      </w:r>
      <w:r w:rsidRPr="00884C3B">
        <w:rPr>
          <w:rFonts w:ascii="Garamond" w:eastAsia="Times New Roman" w:hAnsi="Garamond" w:cs="Times New Roman"/>
          <w:color w:val="000000"/>
          <w:sz w:val="21"/>
          <w:szCs w:val="21"/>
          <w:lang w:eastAsia="en-GB"/>
        </w:rPr>
        <w:t>Satterthwaite approximation formula and can be used to compare models fitted with different types of splines.  Note that for unpenalised splines the effective degrees of freedom are equal to the degrees of freedom described in section 4.1.4.  Also, note that in this context the effective degrees of freedom may be decimal and not integers [42].</w:t>
      </w:r>
    </w:p>
    <w:p w14:paraId="75F06BE4"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 </w:t>
      </w:r>
    </w:p>
    <w:p w14:paraId="2367F607" w14:textId="77777777" w:rsidR="00884C3B" w:rsidRPr="00884C3B" w:rsidRDefault="00884C3B" w:rsidP="00884C3B">
      <w:pPr>
        <w:spacing w:after="120" w:line="240" w:lineRule="auto"/>
        <w:ind w:left="432" w:hanging="432"/>
        <w:outlineLvl w:val="0"/>
        <w:rPr>
          <w:rFonts w:ascii="Times New Roman" w:eastAsia="Times New Roman" w:hAnsi="Times New Roman" w:cs="Times New Roman"/>
          <w:b/>
          <w:bCs/>
          <w:color w:val="000000"/>
          <w:kern w:val="36"/>
          <w:sz w:val="40"/>
          <w:szCs w:val="40"/>
          <w:lang w:eastAsia="en-GB"/>
        </w:rPr>
      </w:pPr>
      <w:r w:rsidRPr="00884C3B">
        <w:rPr>
          <w:rFonts w:ascii="Garamond" w:eastAsia="Times New Roman" w:hAnsi="Garamond" w:cs="Times New Roman"/>
          <w:color w:val="262626"/>
          <w:kern w:val="36"/>
          <w:sz w:val="40"/>
          <w:szCs w:val="40"/>
          <w:lang w:eastAsia="en-GB"/>
        </w:rPr>
        <w:t>5</w:t>
      </w:r>
      <w:r w:rsidRPr="00884C3B">
        <w:rPr>
          <w:rFonts w:ascii="Times New Roman" w:eastAsia="Times New Roman" w:hAnsi="Times New Roman" w:cs="Times New Roman"/>
          <w:b/>
          <w:bCs/>
          <w:color w:val="000000"/>
          <w:kern w:val="36"/>
          <w:sz w:val="14"/>
          <w:szCs w:val="14"/>
          <w:lang w:eastAsia="en-GB"/>
        </w:rPr>
        <w:t>        </w:t>
      </w:r>
      <w:bookmarkStart w:id="22" w:name="sec5"/>
      <w:r w:rsidRPr="00884C3B">
        <w:rPr>
          <w:rFonts w:ascii="Garamond" w:eastAsia="Times New Roman" w:hAnsi="Garamond" w:cs="Times New Roman"/>
          <w:color w:val="262626"/>
          <w:kern w:val="36"/>
          <w:sz w:val="40"/>
          <w:szCs w:val="40"/>
          <w:lang w:eastAsia="en-GB"/>
        </w:rPr>
        <w:t>Individual participant data meta-analysis using splines</w:t>
      </w:r>
      <w:bookmarkEnd w:id="22"/>
    </w:p>
    <w:p w14:paraId="6656291B" w14:textId="77777777" w:rsidR="00884C3B" w:rsidRPr="00884C3B" w:rsidRDefault="00884C3B" w:rsidP="00884C3B">
      <w:pPr>
        <w:spacing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 </w:t>
      </w:r>
    </w:p>
    <w:p w14:paraId="1273E45A" w14:textId="77777777" w:rsidR="00884C3B" w:rsidRPr="00884C3B" w:rsidRDefault="00884C3B" w:rsidP="00884C3B">
      <w:pPr>
        <w:spacing w:line="242" w:lineRule="atLeast"/>
        <w:ind w:firstLine="432"/>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 xml:space="preserve">In the previous sections we focused on estimating nonlinear main effects and interactions with the treatment in a single study. As trials are rarely powered to investigate effect modifiers, exploring non-linear effects in a single study may often be problematic or yield very wide confidence </w:t>
      </w:r>
      <w:r w:rsidRPr="00884C3B">
        <w:rPr>
          <w:rFonts w:ascii="Garamond" w:eastAsia="Times New Roman" w:hAnsi="Garamond" w:cs="Times New Roman"/>
          <w:color w:val="000000"/>
          <w:sz w:val="21"/>
          <w:szCs w:val="21"/>
          <w:lang w:eastAsia="en-GB"/>
        </w:rPr>
        <w:lastRenderedPageBreak/>
        <w:t>intervals. Splines are especially useful in the context of an IPD-MA, where they enable the statistical modelling of complex relationships such as non-linear associations [43]. They can be applied in a two-stage or one-stage meta-analysis approach. We apply the methods on the three IPD sets of 5 studies each: the heterogeneous IPD-set with same BMI ranges but with between-study differences in the mortality risks, the/span&gt;non-heterogeneous IPD-set where the studies have different BMI ranges, and the IPD-set where the studies have different ranges for the BMI and between study differences in the mortality risks.</w:t>
      </w:r>
    </w:p>
    <w:p w14:paraId="030C079F" w14:textId="77777777" w:rsidR="00884C3B" w:rsidRPr="00884C3B" w:rsidRDefault="00884C3B" w:rsidP="00884C3B">
      <w:pPr>
        <w:spacing w:before="120" w:after="0" w:line="240" w:lineRule="auto"/>
        <w:ind w:left="576" w:hanging="576"/>
        <w:outlineLvl w:val="1"/>
        <w:rPr>
          <w:rFonts w:ascii="Times New Roman" w:eastAsia="Times New Roman" w:hAnsi="Times New Roman" w:cs="Times New Roman"/>
          <w:b/>
          <w:bCs/>
          <w:color w:val="000000"/>
          <w:sz w:val="36"/>
          <w:szCs w:val="36"/>
          <w:lang w:eastAsia="en-GB"/>
        </w:rPr>
      </w:pPr>
      <w:r w:rsidRPr="00884C3B">
        <w:rPr>
          <w:rFonts w:ascii="Garamond" w:eastAsia="Times New Roman" w:hAnsi="Garamond" w:cs="Times New Roman"/>
          <w:color w:val="C0504D"/>
          <w:sz w:val="36"/>
          <w:szCs w:val="36"/>
          <w:lang w:eastAsia="en-GB"/>
        </w:rPr>
        <w:t>5.1</w:t>
      </w:r>
      <w:r w:rsidRPr="00884C3B">
        <w:rPr>
          <w:rFonts w:ascii="Times New Roman" w:eastAsia="Times New Roman" w:hAnsi="Times New Roman" w:cs="Times New Roman"/>
          <w:b/>
          <w:bCs/>
          <w:color w:val="000000"/>
          <w:sz w:val="14"/>
          <w:szCs w:val="14"/>
          <w:lang w:eastAsia="en-GB"/>
        </w:rPr>
        <w:t>     </w:t>
      </w:r>
      <w:bookmarkStart w:id="23" w:name="sec51"/>
      <w:r w:rsidRPr="00884C3B">
        <w:rPr>
          <w:rFonts w:ascii="Garamond" w:eastAsia="Times New Roman" w:hAnsi="Garamond" w:cs="Times New Roman"/>
          <w:color w:val="C0504D"/>
          <w:sz w:val="36"/>
          <w:szCs w:val="36"/>
          <w:lang w:eastAsia="en-GB"/>
        </w:rPr>
        <w:t>Two-stage pointwise meta-analysis</w:t>
      </w:r>
      <w:bookmarkEnd w:id="23"/>
    </w:p>
    <w:p w14:paraId="7F8D17B4" w14:textId="77777777" w:rsidR="00884C3B" w:rsidRPr="00884C3B" w:rsidRDefault="00884C3B" w:rsidP="00884C3B">
      <w:pPr>
        <w:spacing w:before="36" w:after="36"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 </w:t>
      </w:r>
    </w:p>
    <w:p w14:paraId="62D35664" w14:textId="77777777" w:rsidR="00884C3B" w:rsidRPr="00884C3B" w:rsidRDefault="00884C3B" w:rsidP="00884C3B">
      <w:pPr>
        <w:spacing w:before="36" w:after="36" w:line="242" w:lineRule="atLeast"/>
        <w:ind w:firstLine="480"/>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In two-stage pointwise meta-analysis, as proposed by Royston and Sauerbrei [14], in the first stage we fit an appropriate model and estimate the predicted outcome per study, optionally controlling for individual</w:t>
      </w:r>
      <w:r w:rsidRPr="00884C3B">
        <w:rPr>
          <w:rFonts w:ascii="Cambria Math" w:eastAsia="Times New Roman" w:hAnsi="Cambria Math" w:cs="Times New Roman"/>
          <w:color w:val="000000"/>
          <w:sz w:val="21"/>
          <w:szCs w:val="21"/>
          <w:lang w:eastAsia="en-GB"/>
        </w:rPr>
        <w:t>‐</w:t>
      </w:r>
      <w:r w:rsidRPr="00884C3B">
        <w:rPr>
          <w:rFonts w:ascii="Garamond" w:eastAsia="Times New Roman" w:hAnsi="Garamond" w:cs="Times New Roman"/>
          <w:color w:val="000000"/>
          <w:sz w:val="21"/>
          <w:szCs w:val="21"/>
          <w:lang w:eastAsia="en-GB"/>
        </w:rPr>
        <w:t>level confounders. Note that instead of using fractional polynomials as Royston and Sauerbrei, we may use any of the spline approaches described in section 4. At the second stage, for each distinct value of X a pointwise meta-analysis is performed on the resulting predicted values and standard errors, using either a fixed or random effects approach [14]. Given a continuous variable X the algorithm proceeds as follows:</w:t>
      </w:r>
    </w:p>
    <w:p w14:paraId="60A630CA" w14:textId="77777777" w:rsidR="00884C3B" w:rsidRPr="00884C3B" w:rsidRDefault="00884C3B" w:rsidP="00884C3B">
      <w:pPr>
        <w:spacing w:before="36" w:after="36" w:line="242" w:lineRule="atLeast"/>
        <w:ind w:firstLine="480"/>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 </w:t>
      </w:r>
    </w:p>
    <w:p w14:paraId="62AA95E3" w14:textId="77777777" w:rsidR="00884C3B" w:rsidRPr="00884C3B" w:rsidRDefault="00884C3B" w:rsidP="00884C3B">
      <w:pPr>
        <w:spacing w:before="36" w:after="36"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b/>
          <w:bCs/>
          <w:color w:val="000000"/>
          <w:sz w:val="21"/>
          <w:szCs w:val="21"/>
          <w:lang w:eastAsia="en-GB"/>
        </w:rPr>
        <w:t>Stage 1</w:t>
      </w:r>
    </w:p>
    <w:p w14:paraId="454523DE" w14:textId="77777777" w:rsidR="00884C3B" w:rsidRPr="00884C3B" w:rsidRDefault="00884C3B" w:rsidP="00884C3B">
      <w:pPr>
        <w:numPr>
          <w:ilvl w:val="0"/>
          <w:numId w:val="1"/>
        </w:numPr>
        <w:spacing w:before="36" w:after="36" w:line="242" w:lineRule="atLeast"/>
        <w:ind w:left="964"/>
        <w:rPr>
          <w:rFonts w:ascii="Garamond" w:eastAsia="Times New Roman" w:hAnsi="Garamond" w:cs="Times New Roman"/>
          <w:color w:val="000000"/>
          <w:sz w:val="21"/>
          <w:szCs w:val="21"/>
          <w:lang w:eastAsia="en-GB"/>
        </w:rPr>
      </w:pPr>
      <w:r w:rsidRPr="00884C3B">
        <w:rPr>
          <w:rFonts w:ascii="Garamond" w:eastAsia="Times New Roman" w:hAnsi="Garamond" w:cs="Times New Roman"/>
          <w:color w:val="000000"/>
          <w:sz w:val="21"/>
          <w:szCs w:val="21"/>
          <w:lang w:eastAsia="en-GB"/>
        </w:rPr>
        <w:t>Select a spline approach and fit an appropriate model, see sections 3 and 4</w:t>
      </w:r>
    </w:p>
    <w:p w14:paraId="087DE5E7" w14:textId="77777777" w:rsidR="00884C3B" w:rsidRPr="00884C3B" w:rsidRDefault="00884C3B" w:rsidP="00884C3B">
      <w:pPr>
        <w:numPr>
          <w:ilvl w:val="0"/>
          <w:numId w:val="1"/>
        </w:numPr>
        <w:spacing w:before="36" w:after="36" w:line="242" w:lineRule="atLeast"/>
        <w:ind w:left="964"/>
        <w:rPr>
          <w:rFonts w:ascii="Garamond" w:eastAsia="Times New Roman" w:hAnsi="Garamond" w:cs="Times New Roman"/>
          <w:color w:val="000000"/>
          <w:sz w:val="21"/>
          <w:szCs w:val="21"/>
          <w:lang w:eastAsia="en-GB"/>
        </w:rPr>
      </w:pPr>
      <w:r w:rsidRPr="00884C3B">
        <w:rPr>
          <w:rFonts w:ascii="Garamond" w:eastAsia="Times New Roman" w:hAnsi="Garamond" w:cs="Times New Roman"/>
          <w:color w:val="000000"/>
          <w:sz w:val="21"/>
          <w:szCs w:val="21"/>
          <w:lang w:eastAsia="en-GB"/>
        </w:rPr>
        <w:t>Using the model with interaction, estimate regression lines  and  for the control and treated group in study </w:t>
      </w:r>
      <w:r w:rsidRPr="00884C3B">
        <w:rPr>
          <w:rFonts w:ascii="Garamond" w:eastAsia="Times New Roman" w:hAnsi="Garamond" w:cs="Times New Roman"/>
          <w:i/>
          <w:iCs/>
          <w:color w:val="000000"/>
          <w:sz w:val="21"/>
          <w:szCs w:val="21"/>
          <w:lang w:eastAsia="en-GB"/>
        </w:rPr>
        <w:t>j</w:t>
      </w:r>
      <w:r w:rsidRPr="00884C3B">
        <w:rPr>
          <w:rFonts w:ascii="Garamond" w:eastAsia="Times New Roman" w:hAnsi="Garamond" w:cs="Times New Roman"/>
          <w:color w:val="000000"/>
          <w:sz w:val="21"/>
          <w:szCs w:val="21"/>
          <w:lang w:eastAsia="en-GB"/>
        </w:rPr>
        <w:t> respectively, along with their standard errors and 95% confidence intervals.</w:t>
      </w:r>
    </w:p>
    <w:p w14:paraId="60E971C2" w14:textId="77777777" w:rsidR="00884C3B" w:rsidRPr="00884C3B" w:rsidRDefault="00884C3B" w:rsidP="00884C3B">
      <w:pPr>
        <w:numPr>
          <w:ilvl w:val="0"/>
          <w:numId w:val="1"/>
        </w:numPr>
        <w:spacing w:before="36" w:after="36" w:line="242" w:lineRule="atLeast"/>
        <w:ind w:left="964"/>
        <w:rPr>
          <w:rFonts w:ascii="Garamond" w:eastAsia="Times New Roman" w:hAnsi="Garamond" w:cs="Times New Roman"/>
          <w:color w:val="000000"/>
          <w:sz w:val="21"/>
          <w:szCs w:val="21"/>
          <w:lang w:eastAsia="en-GB"/>
        </w:rPr>
      </w:pPr>
      <w:r w:rsidRPr="00884C3B">
        <w:rPr>
          <w:rFonts w:ascii="Garamond" w:eastAsia="Times New Roman" w:hAnsi="Garamond" w:cs="Times New Roman"/>
          <w:color w:val="000000"/>
          <w:sz w:val="21"/>
          <w:szCs w:val="21"/>
          <w:lang w:eastAsia="en-GB"/>
        </w:rPr>
        <w:t>Depending on the outcome we wish to show and depending on the scale on which we wish to make inferences, we may choose to use a link function :</w:t>
      </w:r>
    </w:p>
    <w:p w14:paraId="76BE0B12" w14:textId="77777777" w:rsidR="00884C3B" w:rsidRPr="00884C3B" w:rsidRDefault="00884C3B" w:rsidP="00884C3B">
      <w:pPr>
        <w:numPr>
          <w:ilvl w:val="1"/>
          <w:numId w:val="1"/>
        </w:numPr>
        <w:spacing w:before="36" w:after="36" w:line="242" w:lineRule="atLeast"/>
        <w:ind w:left="2168"/>
        <w:rPr>
          <w:rFonts w:ascii="Garamond" w:eastAsia="Times New Roman" w:hAnsi="Garamond" w:cs="Times New Roman"/>
          <w:color w:val="000000"/>
          <w:sz w:val="21"/>
          <w:szCs w:val="21"/>
          <w:lang w:eastAsia="en-GB"/>
        </w:rPr>
      </w:pPr>
      <w:r w:rsidRPr="00884C3B">
        <w:rPr>
          <w:rFonts w:ascii="Garamond" w:eastAsia="Times New Roman" w:hAnsi="Garamond" w:cs="Times New Roman"/>
          <w:color w:val="000000"/>
          <w:sz w:val="21"/>
          <w:szCs w:val="21"/>
          <w:lang w:eastAsia="en-GB"/>
        </w:rPr>
        <w:t>If, in stage 2, we aim to show the predicted outcome stratified per treatment arm and conditional on X, we calculate the predicted outcome per treatment arm,  and </w:t>
      </w:r>
    </w:p>
    <w:p w14:paraId="73BBAB72" w14:textId="77777777" w:rsidR="00884C3B" w:rsidRPr="00884C3B" w:rsidRDefault="00884C3B" w:rsidP="00884C3B">
      <w:pPr>
        <w:numPr>
          <w:ilvl w:val="1"/>
          <w:numId w:val="1"/>
        </w:numPr>
        <w:spacing w:before="36" w:after="36" w:line="242" w:lineRule="atLeast"/>
        <w:ind w:left="2168"/>
        <w:rPr>
          <w:rFonts w:ascii="Garamond" w:eastAsia="Times New Roman" w:hAnsi="Garamond" w:cs="Times New Roman"/>
          <w:color w:val="000000"/>
          <w:sz w:val="21"/>
          <w:szCs w:val="21"/>
          <w:lang w:eastAsia="en-GB"/>
        </w:rPr>
      </w:pPr>
      <w:r w:rsidRPr="00884C3B">
        <w:rPr>
          <w:rFonts w:ascii="Garamond" w:eastAsia="Times New Roman" w:hAnsi="Garamond" w:cs="Times New Roman"/>
          <w:color w:val="000000"/>
          <w:sz w:val="21"/>
          <w:szCs w:val="21"/>
          <w:lang w:eastAsia="en-GB"/>
        </w:rPr>
        <w:t>If, in stage 2, we aim to show the effect of the treatment conditional on X, we first calculate per study the absolute treatment effect  or the relative treatment effect  and calculate the corresponding confidence interval, see section 3. Note that if the goal of our meta-analysis is to make inferences on the treatment effect, this approach is preferable to step 3.1, to avoid amalgamating the within and between study heterogeneity [44, 45]. </w:t>
      </w:r>
    </w:p>
    <w:p w14:paraId="01AD22A3" w14:textId="77777777" w:rsidR="00884C3B" w:rsidRPr="00884C3B" w:rsidRDefault="00884C3B" w:rsidP="00884C3B">
      <w:pPr>
        <w:spacing w:before="36" w:after="36" w:line="242" w:lineRule="atLeast"/>
        <w:ind w:firstLine="480"/>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 </w:t>
      </w:r>
    </w:p>
    <w:p w14:paraId="6A16822E" w14:textId="77777777" w:rsidR="00884C3B" w:rsidRPr="00884C3B" w:rsidRDefault="00884C3B" w:rsidP="00884C3B">
      <w:pPr>
        <w:spacing w:before="36" w:after="36" w:line="242" w:lineRule="atLeast"/>
        <w:ind w:left="480"/>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b/>
          <w:bCs/>
          <w:color w:val="000000"/>
          <w:sz w:val="21"/>
          <w:szCs w:val="21"/>
          <w:lang w:eastAsia="en-GB"/>
        </w:rPr>
        <w:t>Stage 2</w:t>
      </w:r>
    </w:p>
    <w:p w14:paraId="7C8D1D0A" w14:textId="77777777" w:rsidR="00884C3B" w:rsidRPr="00884C3B" w:rsidRDefault="00884C3B" w:rsidP="00884C3B">
      <w:pPr>
        <w:numPr>
          <w:ilvl w:val="0"/>
          <w:numId w:val="2"/>
        </w:numPr>
        <w:spacing w:before="36" w:after="36" w:line="242" w:lineRule="atLeast"/>
        <w:ind w:left="964"/>
        <w:rPr>
          <w:rFonts w:ascii="Garamond" w:eastAsia="Times New Roman" w:hAnsi="Garamond" w:cs="Times New Roman"/>
          <w:color w:val="000000"/>
          <w:sz w:val="21"/>
          <w:szCs w:val="21"/>
          <w:lang w:eastAsia="en-GB"/>
        </w:rPr>
      </w:pPr>
      <w:r w:rsidRPr="00884C3B">
        <w:rPr>
          <w:rFonts w:ascii="Garamond" w:eastAsia="Times New Roman" w:hAnsi="Garamond" w:cs="Times New Roman"/>
          <w:color w:val="000000"/>
          <w:sz w:val="21"/>
          <w:szCs w:val="21"/>
          <w:lang w:eastAsia="en-GB"/>
        </w:rPr>
        <w:t>For each  we perform either a fixed or random effects meta-analysis to get the pooled outcome of choice as a function of X along with its pointwise 95% confidence interval. Note that if the available data across the studies vary over different regions of X, pooling of the predicted outcomes may produce discontinuous results, see Figures 8 and 9.</w:t>
      </w:r>
    </w:p>
    <w:p w14:paraId="4CA002EA" w14:textId="77777777" w:rsidR="00884C3B" w:rsidRPr="00884C3B" w:rsidRDefault="00884C3B" w:rsidP="00884C3B">
      <w:pPr>
        <w:spacing w:before="180" w:after="180" w:line="253" w:lineRule="atLeast"/>
        <w:ind w:firstLine="480"/>
        <w:rPr>
          <w:rFonts w:ascii="Times New Roman" w:eastAsia="Times New Roman" w:hAnsi="Times New Roman" w:cs="Times New Roman"/>
          <w:color w:val="000000"/>
          <w:lang w:eastAsia="en-GB"/>
        </w:rPr>
      </w:pPr>
      <w:r w:rsidRPr="00884C3B">
        <w:rPr>
          <w:rFonts w:ascii="Garamond" w:eastAsia="Times New Roman" w:hAnsi="Garamond" w:cs="Times New Roman"/>
          <w:color w:val="000000"/>
          <w:sz w:val="21"/>
          <w:szCs w:val="21"/>
          <w:lang w:eastAsia="en-GB"/>
        </w:rPr>
        <w:t>In our 3 IPD-MA scenarios we applied all aforementioned spline approaches. As described in step 3.1 we pooled the results to show mortality risks per treatment arm (Figure 8), and following step 3.2 we pooled the treatment effects conditional on BMI (Figure 9). For the spline approaches</w:t>
      </w:r>
      <w:r w:rsidRPr="00884C3B">
        <w:rPr>
          <w:rFonts w:ascii="Times New Roman" w:eastAsia="Times New Roman" w:hAnsi="Times New Roman" w:cs="Times New Roman"/>
          <w:color w:val="000000"/>
          <w:lang w:eastAsia="en-GB"/>
        </w:rPr>
        <w:t>,</w:t>
      </w:r>
      <w:r w:rsidRPr="00884C3B">
        <w:rPr>
          <w:rFonts w:ascii="Garamond" w:eastAsia="Times New Roman" w:hAnsi="Garamond" w:cs="Times New Roman"/>
          <w:color w:val="000000"/>
          <w:sz w:val="21"/>
          <w:szCs w:val="21"/>
          <w:lang w:eastAsia="en-GB"/>
        </w:rPr>
        <w:t> we positioned knots per study follows. For the restricted cubic splines, we placed 5 knots, following Harrell’s suggestion to use the 5%, 27.5%, 50%, 72.5%and 95% quantiles of BMI, for B-splines 4 equidistant knots (2 inner knots plus the boundaries per study), and for P-splines 17 equidistant knots (15 inner knots plus the boundaries per study). For the penalised splines (P-splines and Smoothing splines) the tuning parameter λ </w:t>
      </w:r>
      <w:r w:rsidRPr="00884C3B">
        <w:rPr>
          <w:rFonts w:ascii="Garamond" w:eastAsia="Times New Roman" w:hAnsi="Garamond" w:cs="Times New Roman"/>
          <w:color w:val="000000"/>
          <w:lang w:eastAsia="en-GB"/>
        </w:rPr>
        <w:t>was </w:t>
      </w:r>
      <w:r w:rsidRPr="00884C3B">
        <w:rPr>
          <w:rFonts w:ascii="Garamond" w:eastAsia="Times New Roman" w:hAnsi="Garamond" w:cs="Times New Roman"/>
          <w:color w:val="000000"/>
          <w:sz w:val="21"/>
          <w:szCs w:val="21"/>
          <w:lang w:eastAsia="en-GB"/>
        </w:rPr>
        <w:t>selected through a ‘leave one out’ GCV process.  Subsequently, we estimated per study and treatment arm the mortality risk conditional on BMI, and we estimated per study the risk difference as described in step 3.2 and their confidence intervals as described in section 3. In the second stage we pooled both the regression lines per treatment arm and their risk difference, using random effects meta-analysis with a REML estimator for τ</w:t>
      </w:r>
      <w:r w:rsidRPr="00884C3B">
        <w:rPr>
          <w:rFonts w:ascii="Garamond" w:eastAsia="Times New Roman" w:hAnsi="Garamond" w:cs="Times New Roman"/>
          <w:color w:val="000000"/>
          <w:sz w:val="14"/>
          <w:szCs w:val="14"/>
          <w:vertAlign w:val="superscript"/>
          <w:lang w:eastAsia="en-GB"/>
        </w:rPr>
        <w:t>2</w:t>
      </w:r>
      <w:r w:rsidRPr="00884C3B">
        <w:rPr>
          <w:rFonts w:ascii="Garamond" w:eastAsia="Times New Roman" w:hAnsi="Garamond" w:cs="Times New Roman"/>
          <w:color w:val="000000"/>
          <w:sz w:val="21"/>
          <w:szCs w:val="21"/>
          <w:lang w:eastAsia="en-GB"/>
        </w:rPr>
        <w:t>.</w:t>
      </w:r>
    </w:p>
    <w:p w14:paraId="319CB5A2"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 </w:t>
      </w:r>
    </w:p>
    <w:bookmarkStart w:id="24" w:name="4"/>
    <w:p w14:paraId="63F0CD88"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fldChar w:fldCharType="begin"/>
      </w:r>
      <w:r w:rsidRPr="00884C3B">
        <w:rPr>
          <w:rFonts w:ascii="Garamond" w:eastAsia="Times New Roman" w:hAnsi="Garamond" w:cs="Times New Roman"/>
          <w:color w:val="000000"/>
          <w:sz w:val="21"/>
          <w:szCs w:val="21"/>
          <w:lang w:eastAsia="en-GB"/>
        </w:rPr>
        <w:instrText xml:space="preserve"> HYPERLINK "https://mc.manuscriptcentral.com/researchsynthesis?DOWNLOAD=TRUE&amp;PARAMS=xik_4c4seJZb4M65HuBP49jHX3essScsmochdkyFMHLoW3WcySLoaH3dbG2282ANvAeTCApeLTzmYWBhGjqSAxCvPEGCmhi9pEJpXyMNdh6r6gTX6tphvH93w6jH68NNA1eBNnGShWtL2GksEao8ZKnELnf6LiqzUDqcxNmwmXkbPreLng2fhhLs5XyQ44brkV6ep35egPVu1oz8QCzjwYBuSyrmstJ" \t "_imageProof" </w:instrText>
      </w:r>
      <w:r w:rsidRPr="00884C3B">
        <w:rPr>
          <w:rFonts w:ascii="Garamond" w:eastAsia="Times New Roman" w:hAnsi="Garamond" w:cs="Times New Roman"/>
          <w:color w:val="000000"/>
          <w:sz w:val="21"/>
          <w:szCs w:val="21"/>
          <w:lang w:eastAsia="en-GB"/>
        </w:rPr>
        <w:fldChar w:fldCharType="separate"/>
      </w:r>
      <w:r w:rsidRPr="00884C3B">
        <w:rPr>
          <w:rFonts w:ascii="Garamond" w:eastAsia="Times New Roman" w:hAnsi="Garamond" w:cs="Times New Roman"/>
          <w:color w:val="0000FF"/>
          <w:sz w:val="21"/>
          <w:szCs w:val="21"/>
          <w:u w:val="single"/>
          <w:lang w:eastAsia="en-GB"/>
        </w:rPr>
        <w:t>Figure 8. approximately here</w:t>
      </w:r>
      <w:r w:rsidRPr="00884C3B">
        <w:rPr>
          <w:rFonts w:ascii="Garamond" w:eastAsia="Times New Roman" w:hAnsi="Garamond" w:cs="Times New Roman"/>
          <w:color w:val="000000"/>
          <w:sz w:val="21"/>
          <w:szCs w:val="21"/>
          <w:lang w:eastAsia="en-GB"/>
        </w:rPr>
        <w:fldChar w:fldCharType="end"/>
      </w:r>
      <w:bookmarkEnd w:id="24"/>
      <w:r w:rsidRPr="00884C3B">
        <w:rPr>
          <w:rFonts w:ascii="Garamond" w:eastAsia="Times New Roman" w:hAnsi="Garamond" w:cs="Times New Roman"/>
          <w:color w:val="000000"/>
          <w:sz w:val="21"/>
          <w:szCs w:val="21"/>
          <w:lang w:eastAsia="en-GB"/>
        </w:rPr>
        <w:t> . approximately here</w:t>
      </w:r>
    </w:p>
    <w:bookmarkStart w:id="25" w:name="5"/>
    <w:p w14:paraId="2809D7C3"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fldChar w:fldCharType="begin"/>
      </w:r>
      <w:r w:rsidRPr="00884C3B">
        <w:rPr>
          <w:rFonts w:ascii="Garamond" w:eastAsia="Times New Roman" w:hAnsi="Garamond" w:cs="Times New Roman"/>
          <w:color w:val="000000"/>
          <w:sz w:val="21"/>
          <w:szCs w:val="21"/>
          <w:lang w:eastAsia="en-GB"/>
        </w:rPr>
        <w:instrText xml:space="preserve"> HYPERLINK "https://mc.manuscriptcentral.com/researchsynthesis?DOWNLOAD=TRUE&amp;PARAMS=xik_2pTzTfYBQUUpw9jn65LczM5ujicJ1gUd8XoTZk5ADrWPmMytbjDT3LQDJr4TyipPJuPfrxQ8TzS5hkvNKUHuGwqP4tfiNHv4QsoNmHDgYCzpYEh9Usiqk14sb4cA55E69DrZnvz2wbgdXTzW7QCRmBoLU13aRn1eMJKv5jrhfY7wEkxyEM88Bjurwm9KyfvHgXMQhmzH5spXwWoXq4qTKt2Gj66" \t "_imageProof" </w:instrText>
      </w:r>
      <w:r w:rsidRPr="00884C3B">
        <w:rPr>
          <w:rFonts w:ascii="Garamond" w:eastAsia="Times New Roman" w:hAnsi="Garamond" w:cs="Times New Roman"/>
          <w:color w:val="000000"/>
          <w:sz w:val="21"/>
          <w:szCs w:val="21"/>
          <w:lang w:eastAsia="en-GB"/>
        </w:rPr>
        <w:fldChar w:fldCharType="separate"/>
      </w:r>
      <w:r w:rsidRPr="00884C3B">
        <w:rPr>
          <w:rFonts w:ascii="Garamond" w:eastAsia="Times New Roman" w:hAnsi="Garamond" w:cs="Times New Roman"/>
          <w:color w:val="0000FF"/>
          <w:sz w:val="21"/>
          <w:szCs w:val="21"/>
          <w:u w:val="single"/>
          <w:lang w:eastAsia="en-GB"/>
        </w:rPr>
        <w:t>Figure 9. approximately here</w:t>
      </w:r>
      <w:r w:rsidRPr="00884C3B">
        <w:rPr>
          <w:rFonts w:ascii="Garamond" w:eastAsia="Times New Roman" w:hAnsi="Garamond" w:cs="Times New Roman"/>
          <w:color w:val="000000"/>
          <w:sz w:val="21"/>
          <w:szCs w:val="21"/>
          <w:lang w:eastAsia="en-GB"/>
        </w:rPr>
        <w:fldChar w:fldCharType="end"/>
      </w:r>
      <w:bookmarkEnd w:id="25"/>
      <w:r w:rsidRPr="00884C3B">
        <w:rPr>
          <w:rFonts w:ascii="Garamond" w:eastAsia="Times New Roman" w:hAnsi="Garamond" w:cs="Times New Roman"/>
          <w:color w:val="000000"/>
          <w:sz w:val="21"/>
          <w:szCs w:val="21"/>
          <w:lang w:eastAsia="en-GB"/>
        </w:rPr>
        <w:t> . approximately here</w:t>
      </w:r>
    </w:p>
    <w:p w14:paraId="1CA72943" w14:textId="77777777" w:rsidR="00884C3B" w:rsidRPr="00884C3B" w:rsidRDefault="00884C3B" w:rsidP="00884C3B">
      <w:pPr>
        <w:spacing w:line="240" w:lineRule="auto"/>
        <w:rPr>
          <w:rFonts w:ascii="Times New Roman" w:eastAsia="Times New Roman" w:hAnsi="Times New Roman" w:cs="Times New Roman"/>
          <w:color w:val="000000"/>
          <w:sz w:val="16"/>
          <w:szCs w:val="16"/>
          <w:lang w:eastAsia="en-GB"/>
        </w:rPr>
      </w:pPr>
      <w:r w:rsidRPr="00884C3B">
        <w:rPr>
          <w:rFonts w:ascii="Garamond" w:eastAsia="Times New Roman" w:hAnsi="Garamond" w:cs="Times New Roman"/>
          <w:b/>
          <w:bCs/>
          <w:color w:val="404040"/>
          <w:sz w:val="16"/>
          <w:szCs w:val="16"/>
          <w:lang w:eastAsia="en-GB"/>
        </w:rPr>
        <w:t> </w:t>
      </w:r>
    </w:p>
    <w:p w14:paraId="53E6A583" w14:textId="77777777" w:rsidR="00884C3B" w:rsidRPr="00884C3B" w:rsidRDefault="00884C3B" w:rsidP="00884C3B">
      <w:pPr>
        <w:spacing w:before="120" w:after="0" w:line="240" w:lineRule="auto"/>
        <w:ind w:left="576" w:hanging="576"/>
        <w:outlineLvl w:val="1"/>
        <w:rPr>
          <w:rFonts w:ascii="Times New Roman" w:eastAsia="Times New Roman" w:hAnsi="Times New Roman" w:cs="Times New Roman"/>
          <w:b/>
          <w:bCs/>
          <w:color w:val="000000"/>
          <w:sz w:val="36"/>
          <w:szCs w:val="36"/>
          <w:lang w:eastAsia="en-GB"/>
        </w:rPr>
      </w:pPr>
      <w:r w:rsidRPr="00884C3B">
        <w:rPr>
          <w:rFonts w:ascii="Garamond" w:eastAsia="Times New Roman" w:hAnsi="Garamond" w:cs="Times New Roman"/>
          <w:color w:val="C0504D"/>
          <w:sz w:val="36"/>
          <w:szCs w:val="36"/>
          <w:lang w:eastAsia="en-GB"/>
        </w:rPr>
        <w:lastRenderedPageBreak/>
        <w:t>5.2</w:t>
      </w:r>
      <w:r w:rsidRPr="00884C3B">
        <w:rPr>
          <w:rFonts w:ascii="Times New Roman" w:eastAsia="Times New Roman" w:hAnsi="Times New Roman" w:cs="Times New Roman"/>
          <w:b/>
          <w:bCs/>
          <w:color w:val="000000"/>
          <w:sz w:val="14"/>
          <w:szCs w:val="14"/>
          <w:lang w:eastAsia="en-GB"/>
        </w:rPr>
        <w:t>     </w:t>
      </w:r>
      <w:bookmarkStart w:id="26" w:name="sec52"/>
      <w:r w:rsidRPr="00884C3B">
        <w:rPr>
          <w:rFonts w:ascii="Garamond" w:eastAsia="Times New Roman" w:hAnsi="Garamond" w:cs="Times New Roman"/>
          <w:color w:val="C0504D"/>
          <w:sz w:val="36"/>
          <w:szCs w:val="36"/>
          <w:lang w:eastAsia="en-GB"/>
        </w:rPr>
        <w:t>Two-stage multivariate meta-analysis</w:t>
      </w:r>
      <w:bookmarkEnd w:id="26"/>
    </w:p>
    <w:p w14:paraId="526878F1" w14:textId="77777777" w:rsidR="00884C3B" w:rsidRPr="00884C3B" w:rsidRDefault="00884C3B" w:rsidP="00884C3B">
      <w:pPr>
        <w:spacing w:before="180" w:after="180" w:line="242" w:lineRule="atLeast"/>
        <w:ind w:firstLine="720"/>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Instead of using pointwise meta-analysis per distinct value of X, the functional shapes can also be pooled using multivariate meta-analysis. This approach, as proposed by Gasparrini et al. [23], pools the set of regression coefficients estimated in the first stage, accounting for their within- and (if applicable) between-study  correlation, using a fixed or random effects multivariate meta-analysis approach. Hereby, we may use the regression splines approaches described in section 4.1, but note that in order to pool the results of the first stage, each study should provide the same set of coefficients, estimated in the same domain of X. Therefore, the basis functions for the splines in the individual studies should be of the same degree, and also defined on the same intervals across studies, using the same knot positions. As we described in section 4.2, penalised splines use a large number of knots and to avoid overfitting, they penalise their estimated coefficients. Knot positioning will in most cases vary across studies. Therefore, we set fixed knots across the studies.</w:t>
      </w:r>
    </w:p>
    <w:p w14:paraId="0CF4940A"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The multivariate meta-analysis algorithm proceeds as follows:</w:t>
      </w:r>
    </w:p>
    <w:p w14:paraId="1DDFF8FC" w14:textId="77777777" w:rsidR="00884C3B" w:rsidRPr="00884C3B" w:rsidRDefault="00884C3B" w:rsidP="00884C3B">
      <w:pPr>
        <w:spacing w:before="36" w:after="36"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b/>
          <w:bCs/>
          <w:color w:val="000000"/>
          <w:sz w:val="21"/>
          <w:szCs w:val="21"/>
          <w:lang w:eastAsia="en-GB"/>
        </w:rPr>
        <w:t>Stage 1</w:t>
      </w:r>
    </w:p>
    <w:p w14:paraId="345F9B9D" w14:textId="77777777" w:rsidR="00884C3B" w:rsidRPr="00884C3B" w:rsidRDefault="00884C3B" w:rsidP="00884C3B">
      <w:pPr>
        <w:numPr>
          <w:ilvl w:val="0"/>
          <w:numId w:val="3"/>
        </w:numPr>
        <w:spacing w:before="36" w:after="36" w:line="242" w:lineRule="atLeast"/>
        <w:ind w:left="964"/>
        <w:rPr>
          <w:rFonts w:ascii="Garamond" w:eastAsia="Times New Roman" w:hAnsi="Garamond" w:cs="Times New Roman"/>
          <w:color w:val="000000"/>
          <w:sz w:val="21"/>
          <w:szCs w:val="21"/>
          <w:lang w:eastAsia="en-GB"/>
        </w:rPr>
      </w:pPr>
      <w:r w:rsidRPr="00884C3B">
        <w:rPr>
          <w:rFonts w:ascii="Garamond" w:eastAsia="Times New Roman" w:hAnsi="Garamond" w:cs="Times New Roman"/>
          <w:color w:val="000000"/>
          <w:sz w:val="21"/>
          <w:szCs w:val="21"/>
          <w:lang w:eastAsia="en-GB"/>
        </w:rPr>
        <w:t>As a preliminary step choose the knots corresponding to the optimal locations across the studies along with the degree of the spline method we wish to apply.</w:t>
      </w:r>
    </w:p>
    <w:p w14:paraId="52E19520" w14:textId="77777777" w:rsidR="00884C3B" w:rsidRPr="00884C3B" w:rsidRDefault="00884C3B" w:rsidP="00884C3B">
      <w:pPr>
        <w:numPr>
          <w:ilvl w:val="0"/>
          <w:numId w:val="3"/>
        </w:numPr>
        <w:spacing w:before="36" w:after="36" w:line="242" w:lineRule="atLeast"/>
        <w:ind w:left="964"/>
        <w:rPr>
          <w:rFonts w:ascii="Garamond" w:eastAsia="Times New Roman" w:hAnsi="Garamond" w:cs="Times New Roman"/>
          <w:color w:val="000000"/>
          <w:sz w:val="21"/>
          <w:szCs w:val="21"/>
          <w:lang w:eastAsia="en-GB"/>
        </w:rPr>
      </w:pPr>
      <w:r w:rsidRPr="00884C3B">
        <w:rPr>
          <w:rFonts w:ascii="Garamond" w:eastAsia="Times New Roman" w:hAnsi="Garamond" w:cs="Times New Roman"/>
          <w:color w:val="000000"/>
          <w:sz w:val="21"/>
          <w:szCs w:val="21"/>
          <w:lang w:eastAsia="en-GB"/>
        </w:rPr>
        <w:t>Per study j fit a model with the chosen specifications of step 1.</w:t>
      </w:r>
    </w:p>
    <w:p w14:paraId="3322C438" w14:textId="77777777" w:rsidR="00884C3B" w:rsidRPr="00884C3B" w:rsidRDefault="00884C3B" w:rsidP="00884C3B">
      <w:pPr>
        <w:numPr>
          <w:ilvl w:val="0"/>
          <w:numId w:val="3"/>
        </w:numPr>
        <w:spacing w:before="36" w:after="36" w:line="242" w:lineRule="atLeast"/>
        <w:ind w:left="964"/>
        <w:rPr>
          <w:rFonts w:ascii="Garamond" w:eastAsia="Times New Roman" w:hAnsi="Garamond" w:cs="Times New Roman"/>
          <w:color w:val="000000"/>
          <w:sz w:val="21"/>
          <w:szCs w:val="21"/>
          <w:lang w:eastAsia="en-GB"/>
        </w:rPr>
      </w:pPr>
      <w:r w:rsidRPr="00884C3B">
        <w:rPr>
          <w:rFonts w:ascii="Garamond" w:eastAsia="Times New Roman" w:hAnsi="Garamond" w:cs="Times New Roman"/>
          <w:color w:val="000000"/>
          <w:sz w:val="21"/>
          <w:szCs w:val="21"/>
          <w:lang w:eastAsia="en-GB"/>
        </w:rPr>
        <w:t>With Q the total number of coefficients and q  [1, 2, …, Q], extract per study the estimated coefficients  along with their variance-covariance matrix.</w:t>
      </w:r>
    </w:p>
    <w:p w14:paraId="57CE58C8" w14:textId="77777777" w:rsidR="00884C3B" w:rsidRPr="00884C3B" w:rsidRDefault="00884C3B" w:rsidP="00884C3B">
      <w:pPr>
        <w:spacing w:before="36" w:after="36"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b/>
          <w:bCs/>
          <w:color w:val="000000"/>
          <w:sz w:val="21"/>
          <w:szCs w:val="21"/>
          <w:lang w:eastAsia="en-GB"/>
        </w:rPr>
        <w:t>Stage 2</w:t>
      </w:r>
    </w:p>
    <w:p w14:paraId="2230D297" w14:textId="77777777" w:rsidR="00884C3B" w:rsidRPr="00884C3B" w:rsidRDefault="00884C3B" w:rsidP="00884C3B">
      <w:pPr>
        <w:numPr>
          <w:ilvl w:val="0"/>
          <w:numId w:val="4"/>
        </w:numPr>
        <w:spacing w:before="36" w:after="36" w:line="242" w:lineRule="atLeast"/>
        <w:ind w:left="964"/>
        <w:rPr>
          <w:rFonts w:ascii="Garamond" w:eastAsia="Times New Roman" w:hAnsi="Garamond" w:cs="Times New Roman"/>
          <w:color w:val="000000"/>
          <w:sz w:val="21"/>
          <w:szCs w:val="21"/>
          <w:lang w:eastAsia="en-GB"/>
        </w:rPr>
      </w:pPr>
      <w:r w:rsidRPr="00884C3B">
        <w:rPr>
          <w:rFonts w:ascii="Garamond" w:eastAsia="Times New Roman" w:hAnsi="Garamond" w:cs="Times New Roman"/>
          <w:color w:val="000000"/>
          <w:sz w:val="21"/>
          <w:szCs w:val="21"/>
          <w:lang w:eastAsia="en-GB"/>
        </w:rPr>
        <w:t>Use either fixed or random effects multivariate meta-analysis to estimate the pooled </w:t>
      </w:r>
    </w:p>
    <w:p w14:paraId="460BADD7" w14:textId="77777777" w:rsidR="00884C3B" w:rsidRPr="00884C3B" w:rsidRDefault="00884C3B" w:rsidP="00884C3B">
      <w:pPr>
        <w:numPr>
          <w:ilvl w:val="0"/>
          <w:numId w:val="4"/>
        </w:numPr>
        <w:spacing w:before="36" w:after="36" w:line="242" w:lineRule="atLeast"/>
        <w:ind w:left="964"/>
        <w:rPr>
          <w:rFonts w:ascii="Garamond" w:eastAsia="Times New Roman" w:hAnsi="Garamond" w:cs="Times New Roman"/>
          <w:color w:val="000000"/>
          <w:sz w:val="21"/>
          <w:szCs w:val="21"/>
          <w:lang w:eastAsia="en-GB"/>
        </w:rPr>
      </w:pPr>
      <w:r w:rsidRPr="00884C3B">
        <w:rPr>
          <w:rFonts w:ascii="Garamond" w:eastAsia="Times New Roman" w:hAnsi="Garamond" w:cs="Times New Roman"/>
          <w:color w:val="000000"/>
          <w:sz w:val="21"/>
          <w:szCs w:val="21"/>
          <w:lang w:eastAsia="en-GB"/>
        </w:rPr>
        <w:t>To calculate the predicted outcome given X and treatment T multiply the pooled estimates with the design (or model) matrix containing the values of X along with their spline transformed values.</w:t>
      </w:r>
    </w:p>
    <w:p w14:paraId="4918F9C8" w14:textId="77777777" w:rsidR="00884C3B" w:rsidRPr="00884C3B" w:rsidRDefault="00884C3B" w:rsidP="00884C3B">
      <w:pPr>
        <w:numPr>
          <w:ilvl w:val="0"/>
          <w:numId w:val="4"/>
        </w:numPr>
        <w:spacing w:before="36" w:after="36" w:line="242" w:lineRule="atLeast"/>
        <w:ind w:left="964"/>
        <w:rPr>
          <w:rFonts w:ascii="Garamond" w:eastAsia="Times New Roman" w:hAnsi="Garamond" w:cs="Times New Roman"/>
          <w:color w:val="000000"/>
          <w:sz w:val="21"/>
          <w:szCs w:val="21"/>
          <w:lang w:eastAsia="en-GB"/>
        </w:rPr>
      </w:pPr>
      <w:r w:rsidRPr="00884C3B">
        <w:rPr>
          <w:rFonts w:ascii="Garamond" w:eastAsia="Times New Roman" w:hAnsi="Garamond" w:cs="Times New Roman"/>
          <w:color w:val="000000"/>
          <w:sz w:val="21"/>
          <w:szCs w:val="21"/>
          <w:lang w:eastAsia="en-GB"/>
        </w:rPr>
        <w:t>To estimate the treatment effect conditional on X, subtract the pooled-per-treatment arm outcomes and calculate the confidence interval as described in section 3.</w:t>
      </w:r>
    </w:p>
    <w:p w14:paraId="5E333DFA" w14:textId="77777777" w:rsidR="00884C3B" w:rsidRPr="00884C3B" w:rsidRDefault="00884C3B" w:rsidP="00884C3B">
      <w:pPr>
        <w:spacing w:before="36" w:after="36"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 </w:t>
      </w:r>
    </w:p>
    <w:p w14:paraId="6EDD953B" w14:textId="77777777" w:rsidR="00884C3B" w:rsidRPr="00884C3B" w:rsidRDefault="00884C3B" w:rsidP="00884C3B">
      <w:pPr>
        <w:spacing w:before="180" w:after="180" w:line="242" w:lineRule="atLeast"/>
        <w:ind w:firstLine="432"/>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We applied multivariate meta-analysis only for the first scenario of our example IPD-set, since the position of the knots needs to be the same across all studies, which is not the case in scenarios 2 and 3 with the different ranges per study. In stage 1, per study we fitted restricted cubic spline, B-spline, P-spline and Smoothing spline transformations of BMI both as main effects and as interactions with the treatment. For the restricted cubic spline transformations, we used 5 knots, following Harrell’s suggestion to use the 5%, 27.5%, 50%, 72.5% and 95% quantiles of BMI, for B-splines 4 equidistant knots (2 inner knots plus the boundaries per study) and for P-splines 17 equidistant knots (15 inner knots plus the boundaries per study). Subsequently, we pooled the estimated coefficients using a random-effects meta-analysis with the REML estimation method. Pooling the coefficients estimated using penalised splines failed to converge during the second stage; due to the large number of estimated coefficients the variance-covariance matrix used for pooling was not positive definite, which may result in non-convergence during the second stage of pooling. Regression lines stratified per treatment arm were calculated </w:t>
      </w:r>
      <w:r w:rsidRPr="00884C3B">
        <w:rPr>
          <w:rFonts w:ascii="Times New Roman" w:eastAsia="Times New Roman" w:hAnsi="Times New Roman" w:cs="Times New Roman"/>
          <w:color w:val="000000"/>
          <w:sz w:val="21"/>
          <w:szCs w:val="21"/>
          <w:lang w:eastAsia="en-GB"/>
        </w:rPr>
        <w:t>by multiplying the </w:t>
      </w:r>
      <w:r w:rsidRPr="00884C3B">
        <w:rPr>
          <w:rFonts w:ascii="Garamond" w:eastAsia="Times New Roman" w:hAnsi="Garamond" w:cs="Times New Roman"/>
          <w:color w:val="000000"/>
          <w:sz w:val="21"/>
          <w:szCs w:val="21"/>
          <w:lang w:eastAsia="en-GB"/>
        </w:rPr>
        <w:t>design (or model) matrix with the pooled coefficients. Absolute risk differences were calculated by subtracting the pooled mortality risks of the treated minus the control, while for the confidence intervals we used the proposal of Newcombe [32].</w:t>
      </w:r>
    </w:p>
    <w:p w14:paraId="45B2EA79" w14:textId="77777777" w:rsidR="00884C3B" w:rsidRPr="00884C3B" w:rsidRDefault="00884C3B" w:rsidP="00884C3B">
      <w:pPr>
        <w:spacing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 </w:t>
      </w:r>
    </w:p>
    <w:bookmarkStart w:id="27" w:name="6"/>
    <w:p w14:paraId="7BDA0F7A"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fldChar w:fldCharType="begin"/>
      </w:r>
      <w:r w:rsidRPr="00884C3B">
        <w:rPr>
          <w:rFonts w:ascii="Garamond" w:eastAsia="Times New Roman" w:hAnsi="Garamond" w:cs="Times New Roman"/>
          <w:color w:val="000000"/>
          <w:sz w:val="21"/>
          <w:szCs w:val="21"/>
          <w:lang w:eastAsia="en-GB"/>
        </w:rPr>
        <w:instrText xml:space="preserve"> HYPERLINK "https://mc.manuscriptcentral.com/researchsynthesis?DOWNLOAD=TRUE&amp;PARAMS=xik_6FpXASVio9vSaCt3hjca5qqAzwvdcw7h55C887Sh16u1VBCVKF3WGjdx6xrwT3DDNn9nMgHCv846S6rEnsUHfpe22AZPf2gQ9rthELq9dGqCuMQSRSSLMbZzT6jN8Cwnq9BU7vLKt7e1uikCETgaYv4XqC8DvVxmsL7CXLd9hwnrXtXH66XRYjJwqk5o81oivkfYjvaSNk481z8cYm4JY86bR1f" \t "_imageProof" </w:instrText>
      </w:r>
      <w:r w:rsidRPr="00884C3B">
        <w:rPr>
          <w:rFonts w:ascii="Garamond" w:eastAsia="Times New Roman" w:hAnsi="Garamond" w:cs="Times New Roman"/>
          <w:color w:val="000000"/>
          <w:sz w:val="21"/>
          <w:szCs w:val="21"/>
          <w:lang w:eastAsia="en-GB"/>
        </w:rPr>
        <w:fldChar w:fldCharType="separate"/>
      </w:r>
      <w:r w:rsidRPr="00884C3B">
        <w:rPr>
          <w:rFonts w:ascii="Garamond" w:eastAsia="Times New Roman" w:hAnsi="Garamond" w:cs="Times New Roman"/>
          <w:color w:val="0000FF"/>
          <w:sz w:val="21"/>
          <w:szCs w:val="21"/>
          <w:u w:val="single"/>
          <w:lang w:eastAsia="en-GB"/>
        </w:rPr>
        <w:t>Figure 1. approximately here</w:t>
      </w:r>
      <w:r w:rsidRPr="00884C3B">
        <w:rPr>
          <w:rFonts w:ascii="Garamond" w:eastAsia="Times New Roman" w:hAnsi="Garamond" w:cs="Times New Roman"/>
          <w:color w:val="000000"/>
          <w:sz w:val="21"/>
          <w:szCs w:val="21"/>
          <w:lang w:eastAsia="en-GB"/>
        </w:rPr>
        <w:fldChar w:fldCharType="end"/>
      </w:r>
      <w:bookmarkEnd w:id="27"/>
      <w:r w:rsidRPr="00884C3B">
        <w:rPr>
          <w:rFonts w:ascii="Garamond" w:eastAsia="Times New Roman" w:hAnsi="Garamond" w:cs="Times New Roman"/>
          <w:color w:val="000000"/>
          <w:sz w:val="21"/>
          <w:szCs w:val="21"/>
          <w:lang w:eastAsia="en-GB"/>
        </w:rPr>
        <w:t> . approximately here</w:t>
      </w:r>
    </w:p>
    <w:bookmarkStart w:id="28" w:name="7"/>
    <w:p w14:paraId="7790AE42"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fldChar w:fldCharType="begin"/>
      </w:r>
      <w:r w:rsidRPr="00884C3B">
        <w:rPr>
          <w:rFonts w:ascii="Garamond" w:eastAsia="Times New Roman" w:hAnsi="Garamond" w:cs="Times New Roman"/>
          <w:color w:val="000000"/>
          <w:sz w:val="21"/>
          <w:szCs w:val="21"/>
          <w:lang w:eastAsia="en-GB"/>
        </w:rPr>
        <w:instrText xml:space="preserve"> HYPERLINK "https://mc.manuscriptcentral.com/researchsynthesis?DOWNLOAD=TRUE&amp;PARAMS=xik_ATr4Kc18Q3wAZrZVzrTb554LgrbfaNPiQ7N7Xxm7S87VEUMk3DAtyjs32LLbE7mBRnqGyvt5u4GWqueX4NZ3soQv1t4VtfstCoQxMH8u6ZZ33VCserPLUgkYra6yXa68JJfY8fBoEfLh5tW5gz8pD1oRvH3UJr4m7suNX2h5i8aQr2umh2t2EHqRmH4VZ4LgoPbMHCcNmegMprzD6fdHnMTLRt" \t "_imageProof" </w:instrText>
      </w:r>
      <w:r w:rsidRPr="00884C3B">
        <w:rPr>
          <w:rFonts w:ascii="Garamond" w:eastAsia="Times New Roman" w:hAnsi="Garamond" w:cs="Times New Roman"/>
          <w:color w:val="000000"/>
          <w:sz w:val="21"/>
          <w:szCs w:val="21"/>
          <w:lang w:eastAsia="en-GB"/>
        </w:rPr>
        <w:fldChar w:fldCharType="separate"/>
      </w:r>
      <w:r w:rsidRPr="00884C3B">
        <w:rPr>
          <w:rFonts w:ascii="Garamond" w:eastAsia="Times New Roman" w:hAnsi="Garamond" w:cs="Times New Roman"/>
          <w:color w:val="0000FF"/>
          <w:sz w:val="21"/>
          <w:szCs w:val="21"/>
          <w:u w:val="single"/>
          <w:lang w:eastAsia="en-GB"/>
        </w:rPr>
        <w:t>Figure 11. approximately here</w:t>
      </w:r>
      <w:r w:rsidRPr="00884C3B">
        <w:rPr>
          <w:rFonts w:ascii="Garamond" w:eastAsia="Times New Roman" w:hAnsi="Garamond" w:cs="Times New Roman"/>
          <w:color w:val="000000"/>
          <w:sz w:val="21"/>
          <w:szCs w:val="21"/>
          <w:lang w:eastAsia="en-GB"/>
        </w:rPr>
        <w:fldChar w:fldCharType="end"/>
      </w:r>
      <w:bookmarkEnd w:id="28"/>
      <w:r w:rsidRPr="00884C3B">
        <w:rPr>
          <w:rFonts w:ascii="Garamond" w:eastAsia="Times New Roman" w:hAnsi="Garamond" w:cs="Times New Roman"/>
          <w:color w:val="000000"/>
          <w:sz w:val="21"/>
          <w:szCs w:val="21"/>
          <w:lang w:eastAsia="en-GB"/>
        </w:rPr>
        <w:t> . approximately here</w:t>
      </w:r>
    </w:p>
    <w:p w14:paraId="047A0C65" w14:textId="77777777" w:rsidR="00884C3B" w:rsidRPr="00884C3B" w:rsidRDefault="00884C3B" w:rsidP="00884C3B">
      <w:pPr>
        <w:spacing w:line="240" w:lineRule="auto"/>
        <w:rPr>
          <w:rFonts w:ascii="Times New Roman" w:eastAsia="Times New Roman" w:hAnsi="Times New Roman" w:cs="Times New Roman"/>
          <w:color w:val="000000"/>
          <w:sz w:val="16"/>
          <w:szCs w:val="16"/>
          <w:lang w:eastAsia="en-GB"/>
        </w:rPr>
      </w:pPr>
      <w:r w:rsidRPr="00884C3B">
        <w:rPr>
          <w:rFonts w:ascii="Garamond" w:eastAsia="Times New Roman" w:hAnsi="Garamond" w:cs="Times New Roman"/>
          <w:b/>
          <w:bCs/>
          <w:color w:val="404040"/>
          <w:sz w:val="16"/>
          <w:szCs w:val="16"/>
          <w:lang w:eastAsia="en-GB"/>
        </w:rPr>
        <w:t> </w:t>
      </w:r>
    </w:p>
    <w:p w14:paraId="593A4041" w14:textId="77777777" w:rsidR="00884C3B" w:rsidRPr="00884C3B" w:rsidRDefault="00884C3B" w:rsidP="00884C3B">
      <w:pPr>
        <w:spacing w:before="120" w:after="0" w:line="240" w:lineRule="auto"/>
        <w:ind w:left="576" w:hanging="576"/>
        <w:outlineLvl w:val="1"/>
        <w:rPr>
          <w:rFonts w:ascii="Times New Roman" w:eastAsia="Times New Roman" w:hAnsi="Times New Roman" w:cs="Times New Roman"/>
          <w:b/>
          <w:bCs/>
          <w:color w:val="000000"/>
          <w:sz w:val="36"/>
          <w:szCs w:val="36"/>
          <w:lang w:eastAsia="en-GB"/>
        </w:rPr>
      </w:pPr>
      <w:r w:rsidRPr="00884C3B">
        <w:rPr>
          <w:rFonts w:ascii="Garamond" w:eastAsia="Times New Roman" w:hAnsi="Garamond" w:cs="Times New Roman"/>
          <w:color w:val="C0504D"/>
          <w:sz w:val="36"/>
          <w:szCs w:val="36"/>
          <w:lang w:eastAsia="en-GB"/>
        </w:rPr>
        <w:t>5.3</w:t>
      </w:r>
      <w:r w:rsidRPr="00884C3B">
        <w:rPr>
          <w:rFonts w:ascii="Times New Roman" w:eastAsia="Times New Roman" w:hAnsi="Times New Roman" w:cs="Times New Roman"/>
          <w:b/>
          <w:bCs/>
          <w:color w:val="000000"/>
          <w:sz w:val="14"/>
          <w:szCs w:val="14"/>
          <w:lang w:eastAsia="en-GB"/>
        </w:rPr>
        <w:t>     </w:t>
      </w:r>
      <w:bookmarkStart w:id="29" w:name="sec53"/>
      <w:r w:rsidRPr="00884C3B">
        <w:rPr>
          <w:rFonts w:ascii="Garamond" w:eastAsia="Times New Roman" w:hAnsi="Garamond" w:cs="Times New Roman"/>
          <w:color w:val="C0504D"/>
          <w:sz w:val="36"/>
          <w:szCs w:val="36"/>
          <w:lang w:eastAsia="en-GB"/>
        </w:rPr>
        <w:t>One-stage generalised additive mixed effects model</w:t>
      </w:r>
      <w:bookmarkEnd w:id="29"/>
    </w:p>
    <w:p w14:paraId="2ABFD4FB" w14:textId="77777777" w:rsidR="00884C3B" w:rsidRPr="00884C3B" w:rsidRDefault="00884C3B" w:rsidP="00884C3B">
      <w:pPr>
        <w:spacing w:before="180" w:after="180" w:line="242" w:lineRule="atLeast"/>
        <w:ind w:firstLine="480"/>
        <w:rPr>
          <w:rFonts w:ascii="Times New Roman" w:eastAsia="Times New Roman" w:hAnsi="Times New Roman" w:cs="Times New Roman"/>
          <w:color w:val="000000"/>
          <w:sz w:val="21"/>
          <w:szCs w:val="21"/>
          <w:lang w:eastAsia="en-GB"/>
        </w:rPr>
      </w:pPr>
      <w:bookmarkStart w:id="30" w:name="eq_eqn19"/>
      <w:r w:rsidRPr="00884C3B">
        <w:rPr>
          <w:rFonts w:ascii="Garamond" w:eastAsia="Times New Roman" w:hAnsi="Garamond" w:cs="Times New Roman"/>
          <w:color w:val="000000"/>
          <w:sz w:val="21"/>
          <w:szCs w:val="21"/>
          <w:lang w:eastAsia="en-GB"/>
        </w:rPr>
        <w:t xml:space="preserve">Instead of using a two-stage meta-analysis, we may also conduct the analysis in one stage, using a mixed effect model with splines, i.e. a generalised additive mixed effect model (GAMM). In this </w:t>
      </w:r>
      <w:r w:rsidRPr="00884C3B">
        <w:rPr>
          <w:rFonts w:ascii="Garamond" w:eastAsia="Times New Roman" w:hAnsi="Garamond" w:cs="Times New Roman"/>
          <w:color w:val="000000"/>
          <w:sz w:val="21"/>
          <w:szCs w:val="21"/>
          <w:lang w:eastAsia="en-GB"/>
        </w:rPr>
        <w:lastRenderedPageBreak/>
        <w:t>context, researchers may choose for the effects of each variable to be either fixed (common), random or stratified. As in GLMMs, the common effect assumption is that the effect of X is identical across all studies. The random effects assumption is that the effect of X comes from a distribution of effects, while the stratified effects assumption is that for each study the effect of X may be different and </w:t>
      </w:r>
      <w:r w:rsidRPr="00884C3B">
        <w:rPr>
          <w:rFonts w:ascii="Times New Roman" w:eastAsia="Times New Roman" w:hAnsi="Times New Roman" w:cs="Times New Roman"/>
          <w:color w:val="000000"/>
          <w:sz w:val="21"/>
          <w:szCs w:val="21"/>
          <w:lang w:eastAsia="en-GB"/>
        </w:rPr>
        <w:t>is </w:t>
      </w:r>
      <w:r w:rsidRPr="00884C3B">
        <w:rPr>
          <w:rFonts w:ascii="Garamond" w:eastAsia="Times New Roman" w:hAnsi="Garamond" w:cs="Times New Roman"/>
          <w:color w:val="000000"/>
          <w:sz w:val="21"/>
          <w:szCs w:val="21"/>
          <w:lang w:eastAsia="en-GB"/>
        </w:rPr>
        <w:t>estimated per study. The common effect may be modelled straightforward by including X, stratified effects by including an interaction of X with the (categorical) clustering variable (e.g. studies). Wood [21, 46, 47] and Kimeldorf and Wahba [48] have shown that random effects may be modelled by penalising the interactions of X with the studies. Since this penalisation term can be written as a random effects parameter in a Bayesian/mixed effect model, we may additively combine both the functional form modelled by splines and their corresponding random effects in a mixed effect model. Note that </w:t>
      </w:r>
      <w:bookmarkEnd w:id="30"/>
      <w:r w:rsidRPr="00884C3B">
        <w:rPr>
          <w:rFonts w:ascii="Garamond" w:eastAsia="Times New Roman" w:hAnsi="Garamond" w:cs="Times New Roman"/>
          <w:color w:val="000000"/>
          <w:sz w:val="21"/>
          <w:szCs w:val="21"/>
          <w:lang w:eastAsia="en-GB"/>
        </w:rPr>
        <w:t>we may combine any type of splines, either penalised or regression splines, with the random effects spline. This way a common functional shape of the association between the outcome and the covariable X can be investigated, while accounting for the clustering of the participants within the studies.</w:t>
      </w:r>
    </w:p>
    <w:p w14:paraId="1C5A7315" w14:textId="77777777" w:rsidR="00884C3B" w:rsidRPr="00884C3B" w:rsidRDefault="00884C3B" w:rsidP="00884C3B">
      <w:pPr>
        <w:spacing w:line="242" w:lineRule="atLeast"/>
        <w:ind w:firstLine="480"/>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In our example, we used the 4 aforementioned spline transformations both as main effect and in interaction with the treatment. We used a random intercept and random slope for BMI in combination with a fixed spline part. For the restricted cubic splines, we used 5 knots (the 5%, 27.5%, 50%, 72.5% and 95% quantiles of BMI), for B-splines 4 equidistant knots (2 inner knots plus the boundaries), and for P-splines we used 17 equidistant inner knots (15 inner knots plus the boundaries). To account for across studies differences of the functional forms we performed a full-random effects model.</w:t>
      </w:r>
    </w:p>
    <w:p w14:paraId="54FDB48F" w14:textId="77777777" w:rsidR="00884C3B" w:rsidRPr="00884C3B" w:rsidRDefault="00884C3B" w:rsidP="00884C3B">
      <w:pPr>
        <w:spacing w:line="242" w:lineRule="atLeast"/>
        <w:ind w:firstLine="480"/>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 </w:t>
      </w:r>
    </w:p>
    <w:bookmarkStart w:id="31" w:name="8"/>
    <w:p w14:paraId="2404BA2D"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fldChar w:fldCharType="begin"/>
      </w:r>
      <w:r w:rsidRPr="00884C3B">
        <w:rPr>
          <w:rFonts w:ascii="Garamond" w:eastAsia="Times New Roman" w:hAnsi="Garamond" w:cs="Times New Roman"/>
          <w:color w:val="000000"/>
          <w:sz w:val="21"/>
          <w:szCs w:val="21"/>
          <w:lang w:eastAsia="en-GB"/>
        </w:rPr>
        <w:instrText xml:space="preserve"> HYPERLINK "https://mc.manuscriptcentral.com/researchsynthesis?DOWNLOAD=TRUE&amp;PARAMS=xik_6FpXASVio9vSaCt3hjca5qqAzwvdcw7h55C887Sh16u1VBCVKF3WGjdx6xrwT3DDNn9nMgHCv846S6rEnsUHfpe22AZPf2gQ9rthELq9dGqCuMQSRSSLMbZzT6jN8Cwnq9BU7vLKt7e1uikCETgaYv4XqC8DvVxmsL7CXLd9hwnrXtXH66XRYjJwqk5o81oivkfYjvaSNk481z8cYm4JY86bR1f" \t "_imageProof" </w:instrText>
      </w:r>
      <w:r w:rsidRPr="00884C3B">
        <w:rPr>
          <w:rFonts w:ascii="Garamond" w:eastAsia="Times New Roman" w:hAnsi="Garamond" w:cs="Times New Roman"/>
          <w:color w:val="000000"/>
          <w:sz w:val="21"/>
          <w:szCs w:val="21"/>
          <w:lang w:eastAsia="en-GB"/>
        </w:rPr>
        <w:fldChar w:fldCharType="separate"/>
      </w:r>
      <w:r w:rsidRPr="00884C3B">
        <w:rPr>
          <w:rFonts w:ascii="Garamond" w:eastAsia="Times New Roman" w:hAnsi="Garamond" w:cs="Times New Roman"/>
          <w:color w:val="0000FF"/>
          <w:sz w:val="21"/>
          <w:szCs w:val="21"/>
          <w:u w:val="single"/>
          <w:lang w:eastAsia="en-GB"/>
        </w:rPr>
        <w:t>Figure 1. approximately here</w:t>
      </w:r>
      <w:r w:rsidRPr="00884C3B">
        <w:rPr>
          <w:rFonts w:ascii="Garamond" w:eastAsia="Times New Roman" w:hAnsi="Garamond" w:cs="Times New Roman"/>
          <w:color w:val="000000"/>
          <w:sz w:val="21"/>
          <w:szCs w:val="21"/>
          <w:lang w:eastAsia="en-GB"/>
        </w:rPr>
        <w:fldChar w:fldCharType="end"/>
      </w:r>
      <w:bookmarkEnd w:id="31"/>
      <w:r w:rsidRPr="00884C3B">
        <w:rPr>
          <w:rFonts w:ascii="Garamond" w:eastAsia="Times New Roman" w:hAnsi="Garamond" w:cs="Times New Roman"/>
          <w:color w:val="000000"/>
          <w:sz w:val="21"/>
          <w:szCs w:val="21"/>
          <w:lang w:eastAsia="en-GB"/>
        </w:rPr>
        <w:t> . approximately here</w:t>
      </w:r>
    </w:p>
    <w:bookmarkStart w:id="32" w:name="9"/>
    <w:p w14:paraId="64671D39" w14:textId="77777777" w:rsidR="00884C3B" w:rsidRPr="00884C3B" w:rsidRDefault="00884C3B" w:rsidP="00884C3B">
      <w:pPr>
        <w:spacing w:before="180" w:after="180" w:line="253" w:lineRule="atLeast"/>
        <w:rPr>
          <w:rFonts w:ascii="Times New Roman" w:eastAsia="Times New Roman" w:hAnsi="Times New Roman" w:cs="Times New Roman"/>
          <w:color w:val="000000"/>
          <w:lang w:eastAsia="en-GB"/>
        </w:rPr>
      </w:pPr>
      <w:r w:rsidRPr="00884C3B">
        <w:rPr>
          <w:rFonts w:ascii="Garamond" w:eastAsia="Times New Roman" w:hAnsi="Garamond" w:cs="Times New Roman"/>
          <w:color w:val="000000"/>
          <w:sz w:val="21"/>
          <w:szCs w:val="21"/>
          <w:lang w:eastAsia="en-GB"/>
        </w:rPr>
        <w:fldChar w:fldCharType="begin"/>
      </w:r>
      <w:r w:rsidRPr="00884C3B">
        <w:rPr>
          <w:rFonts w:ascii="Garamond" w:eastAsia="Times New Roman" w:hAnsi="Garamond" w:cs="Times New Roman"/>
          <w:color w:val="000000"/>
          <w:sz w:val="21"/>
          <w:szCs w:val="21"/>
          <w:lang w:eastAsia="en-GB"/>
        </w:rPr>
        <w:instrText xml:space="preserve"> HYPERLINK "https://mc.manuscriptcentral.com/researchsynthesis?DOWNLOAD=TRUE&amp;PARAMS=xik_vqGsy9XHHh7g2PyX8ogiJZLVEqg3mA59FNMdMjEH2JaAr5HCyqrPTvma6dqdZLtf4eKcNFBgjqULgLjwCHGZ6TsU7AWGtDJgEPZwXwLWgriP6rPkksJa8k4mUu85v5C7GXDC9kNVSfh3uXfkUJ7Koo7GtixWjX6tTSjbcf2STx3aGJqH4W5VBT4uXLsynivGW2xRfzYm3RCxw6S2KTKgtr4sdy" \t "_imageProof" </w:instrText>
      </w:r>
      <w:r w:rsidRPr="00884C3B">
        <w:rPr>
          <w:rFonts w:ascii="Garamond" w:eastAsia="Times New Roman" w:hAnsi="Garamond" w:cs="Times New Roman"/>
          <w:color w:val="000000"/>
          <w:sz w:val="21"/>
          <w:szCs w:val="21"/>
          <w:lang w:eastAsia="en-GB"/>
        </w:rPr>
        <w:fldChar w:fldCharType="separate"/>
      </w:r>
      <w:r w:rsidRPr="00884C3B">
        <w:rPr>
          <w:rFonts w:ascii="Garamond" w:eastAsia="Times New Roman" w:hAnsi="Garamond" w:cs="Times New Roman"/>
          <w:color w:val="0000FF"/>
          <w:sz w:val="21"/>
          <w:szCs w:val="21"/>
          <w:u w:val="single"/>
          <w:lang w:eastAsia="en-GB"/>
        </w:rPr>
        <w:t>Figure 13. approximately here</w:t>
      </w:r>
      <w:r w:rsidRPr="00884C3B">
        <w:rPr>
          <w:rFonts w:ascii="Garamond" w:eastAsia="Times New Roman" w:hAnsi="Garamond" w:cs="Times New Roman"/>
          <w:color w:val="000000"/>
          <w:sz w:val="21"/>
          <w:szCs w:val="21"/>
          <w:lang w:eastAsia="en-GB"/>
        </w:rPr>
        <w:fldChar w:fldCharType="end"/>
      </w:r>
      <w:bookmarkEnd w:id="32"/>
      <w:r w:rsidRPr="00884C3B">
        <w:rPr>
          <w:rFonts w:ascii="Garamond" w:eastAsia="Times New Roman" w:hAnsi="Garamond" w:cs="Times New Roman"/>
          <w:color w:val="000000"/>
          <w:sz w:val="21"/>
          <w:szCs w:val="21"/>
          <w:lang w:eastAsia="en-GB"/>
        </w:rPr>
        <w:t> . approximately here</w:t>
      </w:r>
    </w:p>
    <w:p w14:paraId="62D8FB7B" w14:textId="77777777" w:rsidR="00884C3B" w:rsidRPr="00884C3B" w:rsidRDefault="00884C3B" w:rsidP="00884C3B">
      <w:pPr>
        <w:spacing w:line="240" w:lineRule="auto"/>
        <w:rPr>
          <w:rFonts w:ascii="Times New Roman" w:eastAsia="Times New Roman" w:hAnsi="Times New Roman" w:cs="Times New Roman"/>
          <w:color w:val="000000"/>
          <w:lang w:eastAsia="en-GB"/>
        </w:rPr>
      </w:pPr>
      <w:r w:rsidRPr="00884C3B">
        <w:rPr>
          <w:rFonts w:ascii="Garamond" w:eastAsia="Times New Roman" w:hAnsi="Garamond" w:cs="Times New Roman"/>
          <w:b/>
          <w:bCs/>
          <w:color w:val="404040"/>
          <w:lang w:eastAsia="en-GB"/>
        </w:rPr>
        <w:t> </w:t>
      </w:r>
    </w:p>
    <w:p w14:paraId="39348D7A" w14:textId="77777777" w:rsidR="00884C3B" w:rsidRPr="00884C3B" w:rsidRDefault="00884C3B" w:rsidP="00884C3B">
      <w:pPr>
        <w:spacing w:before="120" w:after="0" w:line="240" w:lineRule="auto"/>
        <w:ind w:left="576" w:hanging="576"/>
        <w:outlineLvl w:val="1"/>
        <w:rPr>
          <w:rFonts w:ascii="Times New Roman" w:eastAsia="Times New Roman" w:hAnsi="Times New Roman" w:cs="Times New Roman"/>
          <w:b/>
          <w:bCs/>
          <w:color w:val="000000"/>
          <w:sz w:val="36"/>
          <w:szCs w:val="36"/>
          <w:lang w:eastAsia="en-GB"/>
        </w:rPr>
      </w:pPr>
      <w:r w:rsidRPr="00884C3B">
        <w:rPr>
          <w:rFonts w:ascii="Garamond" w:eastAsia="Times New Roman" w:hAnsi="Garamond" w:cs="Times New Roman"/>
          <w:color w:val="C0504D"/>
          <w:sz w:val="36"/>
          <w:szCs w:val="36"/>
          <w:lang w:eastAsia="en-GB"/>
        </w:rPr>
        <w:t>5.4</w:t>
      </w:r>
      <w:r w:rsidRPr="00884C3B">
        <w:rPr>
          <w:rFonts w:ascii="Times New Roman" w:eastAsia="Times New Roman" w:hAnsi="Times New Roman" w:cs="Times New Roman"/>
          <w:b/>
          <w:bCs/>
          <w:color w:val="000000"/>
          <w:sz w:val="14"/>
          <w:szCs w:val="14"/>
          <w:lang w:eastAsia="en-GB"/>
        </w:rPr>
        <w:t>     </w:t>
      </w:r>
      <w:r w:rsidRPr="00884C3B">
        <w:rPr>
          <w:rFonts w:ascii="Garamond" w:eastAsia="Times New Roman" w:hAnsi="Garamond" w:cs="Times New Roman"/>
          <w:color w:val="C0504D"/>
          <w:sz w:val="36"/>
          <w:szCs w:val="36"/>
          <w:lang w:eastAsia="en-GB"/>
        </w:rPr>
        <w:t>Properties of the pooling methods</w:t>
      </w:r>
    </w:p>
    <w:p w14:paraId="30245B76" w14:textId="77777777" w:rsidR="00884C3B" w:rsidRPr="00884C3B" w:rsidRDefault="00884C3B" w:rsidP="00884C3B">
      <w:pPr>
        <w:spacing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 </w:t>
      </w:r>
    </w:p>
    <w:p w14:paraId="7DD5850C" w14:textId="77777777" w:rsidR="00884C3B" w:rsidRPr="00884C3B" w:rsidRDefault="00884C3B" w:rsidP="00884C3B">
      <w:pPr>
        <w:spacing w:line="242" w:lineRule="atLeast"/>
        <w:ind w:firstLine="432"/>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We illustrated the association between BMI and mortality risk in three scenarios using 4 spline methods and 2 two-stage approaches (pointwise and multivariate meta-analysis) and 1 one-stage approach (GAMM). Table 2 summarises the properties of the aforementioned approaches. An advantage that both two-stage approaches share is that during their first stage they provide a better insight in the underlying associations per study. Furthermore, in two-stage methods we may use common heterogeneity measures such as Cochran’s Q statistic, τ</w:t>
      </w:r>
      <w:r w:rsidRPr="00884C3B">
        <w:rPr>
          <w:rFonts w:ascii="Garamond" w:eastAsia="Times New Roman" w:hAnsi="Garamond" w:cs="Times New Roman"/>
          <w:color w:val="000000"/>
          <w:sz w:val="14"/>
          <w:szCs w:val="14"/>
          <w:vertAlign w:val="superscript"/>
          <w:lang w:eastAsia="en-GB"/>
        </w:rPr>
        <w:t>2</w:t>
      </w:r>
      <w:r w:rsidRPr="00884C3B">
        <w:rPr>
          <w:rFonts w:ascii="Garamond" w:eastAsia="Times New Roman" w:hAnsi="Garamond" w:cs="Times New Roman"/>
          <w:color w:val="000000"/>
          <w:sz w:val="21"/>
          <w:szCs w:val="21"/>
          <w:lang w:eastAsia="en-GB"/>
        </w:rPr>
        <w:t>, and prediction intervals per value of X to assess whether it is sensible to pool the per-study associations. Therefore, it is informative to investigate the results per study such as the first stage in two-stage methods.</w:t>
      </w:r>
    </w:p>
    <w:p w14:paraId="035E0CA2" w14:textId="77777777" w:rsidR="00884C3B" w:rsidRPr="00884C3B" w:rsidRDefault="00884C3B" w:rsidP="00884C3B">
      <w:pPr>
        <w:spacing w:line="242" w:lineRule="atLeast"/>
        <w:ind w:firstLine="432"/>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The main advantage of pointwise meta-analysis is its flexibility. In pointwise meta-analysis we are allowed to fit different models across the studies, as we are pooling the predicted outcomes rather than the coefficients. For instance, in one study we may apply a restricted cubic spline transformation of X, in another a 2</w:t>
      </w:r>
      <w:r w:rsidRPr="00884C3B">
        <w:rPr>
          <w:rFonts w:ascii="Garamond" w:eastAsia="Times New Roman" w:hAnsi="Garamond" w:cs="Times New Roman"/>
          <w:color w:val="000000"/>
          <w:sz w:val="14"/>
          <w:szCs w:val="14"/>
          <w:vertAlign w:val="superscript"/>
          <w:lang w:eastAsia="en-GB"/>
        </w:rPr>
        <w:t>nd</w:t>
      </w:r>
      <w:r w:rsidRPr="00884C3B">
        <w:rPr>
          <w:rFonts w:ascii="Garamond" w:eastAsia="Times New Roman" w:hAnsi="Garamond" w:cs="Times New Roman"/>
          <w:color w:val="000000"/>
          <w:sz w:val="21"/>
          <w:szCs w:val="21"/>
          <w:lang w:eastAsia="en-GB"/>
        </w:rPr>
        <w:t> degree B-spline and in another no spline transformation of X. Also, we are allowed to vary the number and position of knots.  Furthermore, when the ranges of X are different across studies, pointwise meta-analysis uses the whole domain of X. The main disadvantage of pointwise meta-analysis is that when the ranges of X are not the same across studies the pooled curve may be discontinuous. Also, performing a pointwise meta-analysis may be more computationally intensive than multivariate meta-analysis and GAMMs, especially in data-sets with many observations.</w:t>
      </w:r>
    </w:p>
    <w:p w14:paraId="4A174C49" w14:textId="77777777" w:rsidR="00884C3B" w:rsidRPr="00884C3B" w:rsidRDefault="00884C3B" w:rsidP="00884C3B">
      <w:pPr>
        <w:spacing w:line="242" w:lineRule="atLeast"/>
        <w:ind w:firstLine="432"/>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The main advantage of multivariate meta-analysis is, if the fitted curves are correctly specified and the ranges of X are the same across studies, that multivariate meta-analysis appears to be more efficient with narrower confidence intervals than the other pooling methods [49]</w:t>
      </w:r>
      <w:r w:rsidRPr="00884C3B">
        <w:rPr>
          <w:rFonts w:ascii="Garamond" w:eastAsia="Times New Roman" w:hAnsi="Garamond" w:cs="Times New Roman"/>
          <w:color w:val="000000"/>
          <w:sz w:val="16"/>
          <w:szCs w:val="16"/>
          <w:lang w:eastAsia="en-GB"/>
        </w:rPr>
        <w:t>.</w:t>
      </w:r>
      <w:r w:rsidRPr="00884C3B">
        <w:rPr>
          <w:rFonts w:ascii="Garamond" w:eastAsia="Times New Roman" w:hAnsi="Garamond" w:cs="Times New Roman"/>
          <w:color w:val="000000"/>
          <w:sz w:val="21"/>
          <w:szCs w:val="21"/>
          <w:lang w:eastAsia="en-GB"/>
        </w:rPr>
        <w:t xml:space="preserve"> The main limitation is that the models fitted per study should have the same parametrisation e.g. the type of spline, the number and positions of knotsand the same range of X.  Also, since models fitted per study have the same parametrisation, the degrees of freedom spent are the same across studies. Therefore, overfitted or underfitted curves per study may occur depending on the number of observations per study. Finally, especially when a great number of knots are placed the variance covariance matrix of the estimated coefficients may not be positive definite. </w:t>
      </w:r>
      <w:r w:rsidRPr="00884C3B">
        <w:rPr>
          <w:rFonts w:ascii="Garamond" w:eastAsia="Times New Roman" w:hAnsi="Garamond" w:cs="Times New Roman"/>
          <w:color w:val="000000"/>
          <w:sz w:val="21"/>
          <w:szCs w:val="21"/>
          <w:lang w:eastAsia="en-GB"/>
        </w:rPr>
        <w:lastRenderedPageBreak/>
        <w:t>This means that at least one row or column of the variance-covariance matrix may be expressed as a linear combination of another. In that case multivariate meta-analysis may fail to converge.</w:t>
      </w:r>
    </w:p>
    <w:p w14:paraId="7AD67784" w14:textId="77777777" w:rsidR="00884C3B" w:rsidRPr="00884C3B" w:rsidRDefault="00884C3B" w:rsidP="00884C3B">
      <w:pPr>
        <w:spacing w:line="242" w:lineRule="atLeast"/>
        <w:ind w:firstLine="432"/>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The main advantage of GAMMs is that they can handle differences in the distributions of X across studies and include all studies regardless of the number of observations each one has, and result in smooth pooled curves and confidence intervals. The main disadvantage of GAMMs is that we may lose the insight in the underlying associations per study offered during the first stage of two-stage methods.</w:t>
      </w:r>
    </w:p>
    <w:p w14:paraId="10B3EB7B" w14:textId="77777777" w:rsidR="00884C3B" w:rsidRPr="00884C3B" w:rsidRDefault="00884C3B" w:rsidP="00884C3B">
      <w:pPr>
        <w:spacing w:after="120" w:line="240" w:lineRule="auto"/>
        <w:ind w:left="432" w:hanging="432"/>
        <w:outlineLvl w:val="0"/>
        <w:rPr>
          <w:rFonts w:ascii="Times New Roman" w:eastAsia="Times New Roman" w:hAnsi="Times New Roman" w:cs="Times New Roman"/>
          <w:b/>
          <w:bCs/>
          <w:color w:val="000000"/>
          <w:kern w:val="36"/>
          <w:sz w:val="40"/>
          <w:szCs w:val="40"/>
          <w:lang w:eastAsia="en-GB"/>
        </w:rPr>
      </w:pPr>
      <w:r w:rsidRPr="00884C3B">
        <w:rPr>
          <w:rFonts w:ascii="Garamond" w:eastAsia="Times New Roman" w:hAnsi="Garamond" w:cs="Times New Roman"/>
          <w:color w:val="262626"/>
          <w:kern w:val="36"/>
          <w:sz w:val="40"/>
          <w:szCs w:val="40"/>
          <w:lang w:eastAsia="en-GB"/>
        </w:rPr>
        <w:t>6</w:t>
      </w:r>
      <w:r w:rsidRPr="00884C3B">
        <w:rPr>
          <w:rFonts w:ascii="Times New Roman" w:eastAsia="Times New Roman" w:hAnsi="Times New Roman" w:cs="Times New Roman"/>
          <w:b/>
          <w:bCs/>
          <w:color w:val="000000"/>
          <w:kern w:val="36"/>
          <w:sz w:val="14"/>
          <w:szCs w:val="14"/>
          <w:lang w:eastAsia="en-GB"/>
        </w:rPr>
        <w:t>        </w:t>
      </w:r>
      <w:r w:rsidRPr="00884C3B">
        <w:rPr>
          <w:rFonts w:ascii="Garamond" w:eastAsia="Times New Roman" w:hAnsi="Garamond" w:cs="Times New Roman"/>
          <w:color w:val="262626"/>
          <w:kern w:val="36"/>
          <w:sz w:val="40"/>
          <w:szCs w:val="40"/>
          <w:lang w:eastAsia="en-GB"/>
        </w:rPr>
        <w:t>Software</w:t>
      </w:r>
    </w:p>
    <w:p w14:paraId="615D9025" w14:textId="77777777" w:rsidR="00884C3B" w:rsidRPr="00884C3B" w:rsidRDefault="00884C3B" w:rsidP="00884C3B">
      <w:pPr>
        <w:spacing w:before="180" w:after="180" w:line="242" w:lineRule="atLeast"/>
        <w:ind w:firstLine="432"/>
        <w:rPr>
          <w:rFonts w:ascii="Times New Roman" w:eastAsia="Times New Roman" w:hAnsi="Times New Roman" w:cs="Times New Roman"/>
          <w:color w:val="000000"/>
          <w:sz w:val="21"/>
          <w:szCs w:val="21"/>
          <w:lang w:eastAsia="en-GB"/>
        </w:rPr>
      </w:pPr>
      <w:bookmarkStart w:id="33" w:name="sec6"/>
      <w:r w:rsidRPr="00884C3B">
        <w:rPr>
          <w:rFonts w:ascii="Garamond" w:eastAsia="Times New Roman" w:hAnsi="Garamond" w:cs="Times New Roman"/>
          <w:color w:val="000000"/>
          <w:sz w:val="21"/>
          <w:szCs w:val="21"/>
          <w:lang w:eastAsia="en-GB"/>
        </w:rPr>
        <w:t>All analyses were performed in the statistical software R version 3.6.0. For data manipulation we used the </w:t>
      </w:r>
      <w:r w:rsidRPr="00884C3B">
        <w:rPr>
          <w:rFonts w:ascii="Garamond" w:eastAsia="Times New Roman" w:hAnsi="Garamond" w:cs="Times New Roman"/>
          <w:b/>
          <w:bCs/>
          <w:color w:val="000000"/>
          <w:sz w:val="21"/>
          <w:szCs w:val="21"/>
          <w:lang w:eastAsia="en-GB"/>
        </w:rPr>
        <w:t>tidyverse </w:t>
      </w:r>
      <w:r w:rsidRPr="00884C3B">
        <w:rPr>
          <w:rFonts w:ascii="Garamond" w:eastAsia="Times New Roman" w:hAnsi="Garamond" w:cs="Times New Roman"/>
          <w:color w:val="000000"/>
          <w:sz w:val="21"/>
          <w:szCs w:val="21"/>
          <w:lang w:eastAsia="en-GB"/>
        </w:rPr>
        <w:t>[51] package, for the splines we used the </w:t>
      </w:r>
      <w:r w:rsidRPr="00884C3B">
        <w:rPr>
          <w:rFonts w:ascii="Garamond" w:eastAsia="Times New Roman" w:hAnsi="Garamond" w:cs="Times New Roman"/>
          <w:b/>
          <w:bCs/>
          <w:color w:val="000000"/>
          <w:sz w:val="21"/>
          <w:szCs w:val="21"/>
          <w:lang w:eastAsia="en-GB"/>
        </w:rPr>
        <w:t>mgcv </w:t>
      </w:r>
      <w:r w:rsidRPr="00884C3B">
        <w:rPr>
          <w:rFonts w:ascii="Garamond" w:eastAsia="Times New Roman" w:hAnsi="Garamond" w:cs="Times New Roman"/>
          <w:color w:val="000000"/>
          <w:sz w:val="21"/>
          <w:szCs w:val="21"/>
          <w:lang w:eastAsia="en-GB"/>
        </w:rPr>
        <w:t>[46] package, including its predict function for the confidence intervals, and for pointwise and multivariate meta-analysing the estimates the </w:t>
      </w:r>
      <w:r w:rsidRPr="00884C3B">
        <w:rPr>
          <w:rFonts w:ascii="Garamond" w:eastAsia="Times New Roman" w:hAnsi="Garamond" w:cs="Times New Roman"/>
          <w:b/>
          <w:bCs/>
          <w:color w:val="000000"/>
          <w:sz w:val="21"/>
          <w:szCs w:val="21"/>
          <w:lang w:eastAsia="en-GB"/>
        </w:rPr>
        <w:t>meta </w:t>
      </w:r>
      <w:r w:rsidRPr="00884C3B">
        <w:rPr>
          <w:rFonts w:ascii="Garamond" w:eastAsia="Times New Roman" w:hAnsi="Garamond" w:cs="Times New Roman"/>
          <w:color w:val="000000"/>
          <w:sz w:val="21"/>
          <w:szCs w:val="21"/>
          <w:lang w:eastAsia="en-GB"/>
        </w:rPr>
        <w:t>[52] and </w:t>
      </w:r>
      <w:r w:rsidRPr="00884C3B">
        <w:rPr>
          <w:rFonts w:ascii="Garamond" w:eastAsia="Times New Roman" w:hAnsi="Garamond" w:cs="Times New Roman"/>
          <w:b/>
          <w:bCs/>
          <w:color w:val="000000"/>
          <w:sz w:val="21"/>
          <w:szCs w:val="21"/>
          <w:lang w:eastAsia="en-GB"/>
        </w:rPr>
        <w:t>mvmeta</w:t>
      </w:r>
      <w:r w:rsidRPr="00884C3B">
        <w:rPr>
          <w:rFonts w:ascii="Times New Roman" w:eastAsia="Times New Roman" w:hAnsi="Times New Roman" w:cs="Times New Roman"/>
          <w:b/>
          <w:bCs/>
          <w:color w:val="000000"/>
          <w:sz w:val="21"/>
          <w:szCs w:val="21"/>
          <w:lang w:eastAsia="en-GB"/>
        </w:rPr>
        <w:t> </w:t>
      </w:r>
      <w:r w:rsidRPr="00884C3B">
        <w:rPr>
          <w:rFonts w:ascii="Garamond" w:eastAsia="Times New Roman" w:hAnsi="Garamond" w:cs="Times New Roman"/>
          <w:color w:val="000000"/>
          <w:sz w:val="21"/>
          <w:szCs w:val="21"/>
          <w:lang w:eastAsia="en-GB"/>
        </w:rPr>
        <w:t>[23] packages respectively. It is also possible to estimate splines in other software such as STATA or SAS. However, since R is freely available for every researcher, we provide the scripts to apply splines in both single and multiple studies scenarios only in R.  </w:t>
      </w:r>
      <w:bookmarkEnd w:id="33"/>
    </w:p>
    <w:p w14:paraId="5D6FB9B3" w14:textId="77777777" w:rsidR="00884C3B" w:rsidRPr="00884C3B" w:rsidRDefault="00884C3B" w:rsidP="00884C3B">
      <w:pPr>
        <w:spacing w:after="120" w:line="240" w:lineRule="auto"/>
        <w:ind w:left="432" w:hanging="432"/>
        <w:outlineLvl w:val="0"/>
        <w:rPr>
          <w:rFonts w:ascii="Times New Roman" w:eastAsia="Times New Roman" w:hAnsi="Times New Roman" w:cs="Times New Roman"/>
          <w:b/>
          <w:bCs/>
          <w:color w:val="000000"/>
          <w:kern w:val="36"/>
          <w:sz w:val="40"/>
          <w:szCs w:val="40"/>
          <w:lang w:eastAsia="en-GB"/>
        </w:rPr>
      </w:pPr>
      <w:r w:rsidRPr="00884C3B">
        <w:rPr>
          <w:rFonts w:ascii="Garamond" w:eastAsia="Times New Roman" w:hAnsi="Garamond" w:cs="Times New Roman"/>
          <w:color w:val="262626"/>
          <w:kern w:val="36"/>
          <w:sz w:val="40"/>
          <w:szCs w:val="40"/>
          <w:lang w:eastAsia="en-GB"/>
        </w:rPr>
        <w:t>7</w:t>
      </w:r>
      <w:r w:rsidRPr="00884C3B">
        <w:rPr>
          <w:rFonts w:ascii="Times New Roman" w:eastAsia="Times New Roman" w:hAnsi="Times New Roman" w:cs="Times New Roman"/>
          <w:b/>
          <w:bCs/>
          <w:color w:val="000000"/>
          <w:kern w:val="36"/>
          <w:sz w:val="14"/>
          <w:szCs w:val="14"/>
          <w:lang w:eastAsia="en-GB"/>
        </w:rPr>
        <w:t>        </w:t>
      </w:r>
      <w:r w:rsidRPr="00884C3B">
        <w:rPr>
          <w:rFonts w:ascii="Garamond" w:eastAsia="Times New Roman" w:hAnsi="Garamond" w:cs="Times New Roman"/>
          <w:color w:val="262626"/>
          <w:kern w:val="36"/>
          <w:sz w:val="40"/>
          <w:szCs w:val="40"/>
          <w:lang w:eastAsia="en-GB"/>
        </w:rPr>
        <w:t>Empirical example</w:t>
      </w:r>
    </w:p>
    <w:p w14:paraId="2233F533" w14:textId="77777777" w:rsidR="00884C3B" w:rsidRPr="00884C3B" w:rsidRDefault="00884C3B" w:rsidP="00884C3B">
      <w:pPr>
        <w:spacing w:before="180" w:after="180" w:line="242" w:lineRule="atLeast"/>
        <w:ind w:firstLine="432"/>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To illustrate the use of splines combined with the aforementioned pooling methods in a real example we consider a previously published IPD-MA investigating the effect of antibiotics in children with acute otitis media [24]. Rovers et al. collected IPD from six randomised clinical trials with a total of 1643 children, aged from 0 to 12 years old. The primary outcome was fever and/or ear-pain after 3-7 days (yes/no) after antibiotics or placebo treatment. Hereby, we investigate the effect of antibiotics across the values of age, in children with unilateral or bilateral AOM.</w:t>
      </w:r>
    </w:p>
    <w:p w14:paraId="3E5271F4" w14:textId="77777777" w:rsidR="00884C3B" w:rsidRPr="00884C3B" w:rsidRDefault="00884C3B" w:rsidP="00884C3B">
      <w:pPr>
        <w:spacing w:before="120" w:after="0" w:line="240" w:lineRule="auto"/>
        <w:ind w:left="576" w:hanging="576"/>
        <w:outlineLvl w:val="1"/>
        <w:rPr>
          <w:rFonts w:ascii="Times New Roman" w:eastAsia="Times New Roman" w:hAnsi="Times New Roman" w:cs="Times New Roman"/>
          <w:b/>
          <w:bCs/>
          <w:color w:val="000000"/>
          <w:sz w:val="36"/>
          <w:szCs w:val="36"/>
          <w:lang w:eastAsia="en-GB"/>
        </w:rPr>
      </w:pPr>
      <w:r w:rsidRPr="00884C3B">
        <w:rPr>
          <w:rFonts w:ascii="Garamond" w:eastAsia="Times New Roman" w:hAnsi="Garamond" w:cs="Times New Roman"/>
          <w:color w:val="C0504D"/>
          <w:sz w:val="36"/>
          <w:szCs w:val="36"/>
          <w:lang w:eastAsia="en-GB"/>
        </w:rPr>
        <w:t>7.1</w:t>
      </w:r>
      <w:r w:rsidRPr="00884C3B">
        <w:rPr>
          <w:rFonts w:ascii="Times New Roman" w:eastAsia="Times New Roman" w:hAnsi="Times New Roman" w:cs="Times New Roman"/>
          <w:b/>
          <w:bCs/>
          <w:color w:val="000000"/>
          <w:sz w:val="14"/>
          <w:szCs w:val="14"/>
          <w:lang w:eastAsia="en-GB"/>
        </w:rPr>
        <w:t>     </w:t>
      </w:r>
      <w:r w:rsidRPr="00884C3B">
        <w:rPr>
          <w:rFonts w:ascii="Garamond" w:eastAsia="Times New Roman" w:hAnsi="Garamond" w:cs="Times New Roman"/>
          <w:color w:val="C0504D"/>
          <w:sz w:val="36"/>
          <w:szCs w:val="36"/>
          <w:lang w:eastAsia="en-GB"/>
        </w:rPr>
        <w:t>Methods</w:t>
      </w:r>
    </w:p>
    <w:p w14:paraId="7BEA81F7" w14:textId="77777777" w:rsidR="00884C3B" w:rsidRPr="00884C3B" w:rsidRDefault="00884C3B" w:rsidP="00884C3B">
      <w:pPr>
        <w:spacing w:before="180" w:after="180" w:line="242" w:lineRule="atLeast"/>
        <w:ind w:firstLine="576"/>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From a total of 6 studies, we used 5 studies and omitted one from all subsequent analyses because the information for unilateral or bilateral AOM was not reported. From the remaining 5 studies, 2 studies (Damoiseaux et al., Burke et al.) had age rounded to the nearest integer. For instance, in these studies a child</w:t>
      </w:r>
      <w:r w:rsidRPr="00884C3B">
        <w:rPr>
          <w:rFonts w:ascii="Times New Roman" w:eastAsia="Times New Roman" w:hAnsi="Times New Roman" w:cs="Times New Roman"/>
          <w:color w:val="000000"/>
          <w:sz w:val="21"/>
          <w:szCs w:val="21"/>
          <w:lang w:eastAsia="en-GB"/>
        </w:rPr>
        <w:t> </w:t>
      </w:r>
      <w:r w:rsidRPr="00884C3B">
        <w:rPr>
          <w:rFonts w:ascii="Garamond" w:eastAsia="Times New Roman" w:hAnsi="Garamond" w:cs="Times New Roman"/>
          <w:color w:val="000000"/>
          <w:sz w:val="21"/>
          <w:szCs w:val="21"/>
          <w:lang w:eastAsia="en-GB"/>
        </w:rPr>
        <w:t>of 1.45 years old was reported as 1 year old. Furthermore, one study (Appelman et al.) had a limited number of events (children with fever and/or ear pain) and at some age-AOM combinations no events at all, see Table 2. Therefore, we followed different strategies across the pooling methods for these 3 studies. In the first stage of pointwise meta-analysis we fitted per study a logistic regression including 2 by 2 interactions of age, treatment and bilateral AOM (yes/no) variables plus a three-way interaction without any spline transformation for age, while we omitted all three studies in multivariate meta-analysis. In GAMMs we included them in the mixed effect model as normal.</w:t>
      </w:r>
    </w:p>
    <w:p w14:paraId="6E88E93F" w14:textId="77777777" w:rsidR="00884C3B" w:rsidRPr="00884C3B" w:rsidRDefault="00884C3B" w:rsidP="00884C3B">
      <w:pPr>
        <w:spacing w:before="180" w:after="180" w:line="253" w:lineRule="atLeast"/>
        <w:ind w:firstLine="576"/>
        <w:rPr>
          <w:rFonts w:ascii="Times New Roman" w:eastAsia="Times New Roman" w:hAnsi="Times New Roman" w:cs="Times New Roman"/>
          <w:color w:val="000000"/>
          <w:lang w:eastAsia="en-GB"/>
        </w:rPr>
      </w:pPr>
      <w:r w:rsidRPr="00884C3B">
        <w:rPr>
          <w:rFonts w:ascii="Garamond" w:eastAsia="Times New Roman" w:hAnsi="Garamond" w:cs="Times New Roman"/>
          <w:color w:val="000000"/>
          <w:sz w:val="21"/>
          <w:szCs w:val="21"/>
          <w:lang w:eastAsia="en-GB"/>
        </w:rPr>
        <w:t>For pointwise meta-analysis, for the 3 studies mentioned above we fitted a logistic regression including the main effects of bilateral AOM, treatment and age and their interactions without any spline transformation for age. For the remaining two studies we fitted per study a logistic regression including the main effects of bilateral AOM, treatment and age transformed with the aforementioned spline approaches and the interactions of the spline transformed age with bilateral AOM (yes/no) and treatment. For restricted cubic splines, we followed Harrell’s suggestion and used per study 3 knots at 10%, 50%, 90% quantiles of age, for B-splines we used 2</w:t>
      </w:r>
      <w:r w:rsidRPr="00884C3B">
        <w:rPr>
          <w:rFonts w:ascii="Garamond" w:eastAsia="Times New Roman" w:hAnsi="Garamond" w:cs="Times New Roman"/>
          <w:color w:val="000000"/>
          <w:sz w:val="14"/>
          <w:szCs w:val="14"/>
          <w:vertAlign w:val="superscript"/>
          <w:lang w:eastAsia="en-GB"/>
        </w:rPr>
        <w:t>nd</w:t>
      </w:r>
      <w:r w:rsidRPr="00884C3B">
        <w:rPr>
          <w:rFonts w:ascii="Garamond" w:eastAsia="Times New Roman" w:hAnsi="Garamond" w:cs="Times New Roman"/>
          <w:color w:val="000000"/>
          <w:sz w:val="21"/>
          <w:szCs w:val="21"/>
          <w:lang w:eastAsia="en-GB"/>
        </w:rPr>
        <w:t> degree basis functions and per study 3 equidistant knots (1 inner knot plus the per study boundaries), while for P-splines we used 3</w:t>
      </w:r>
      <w:r w:rsidRPr="00884C3B">
        <w:rPr>
          <w:rFonts w:ascii="Garamond" w:eastAsia="Times New Roman" w:hAnsi="Garamond" w:cs="Times New Roman"/>
          <w:color w:val="000000"/>
          <w:sz w:val="14"/>
          <w:szCs w:val="14"/>
          <w:vertAlign w:val="superscript"/>
          <w:lang w:eastAsia="en-GB"/>
        </w:rPr>
        <w:t>rd</w:t>
      </w:r>
      <w:r w:rsidRPr="00884C3B">
        <w:rPr>
          <w:rFonts w:ascii="Garamond" w:eastAsia="Times New Roman" w:hAnsi="Garamond" w:cs="Times New Roman"/>
          <w:color w:val="000000"/>
          <w:sz w:val="21"/>
          <w:szCs w:val="21"/>
          <w:lang w:eastAsia="en-GB"/>
        </w:rPr>
        <w:t>  degree basis functions and per study 17 equidistant knots (15 inner knots plus the per study boundaries). For the penalised splines (P-splines and Smoothing splines) the tuning parameter λ was selected through a ‘leave one out’ GCV process.  Subsequently, to show the pooled risk conditional to children’s age stratified by bilateral AOM and intervention group, we extracted the predicted outcome for fever and/or ear pain after 3-7 days in logit scale. Subsequently, we back-transformed them into risks and pooled them using a random-effects meta-analysis approach with REML τ</w:t>
      </w:r>
      <w:r w:rsidRPr="00884C3B">
        <w:rPr>
          <w:rFonts w:ascii="Garamond" w:eastAsia="Times New Roman" w:hAnsi="Garamond" w:cs="Times New Roman"/>
          <w:color w:val="000000"/>
          <w:sz w:val="14"/>
          <w:szCs w:val="14"/>
          <w:vertAlign w:val="superscript"/>
          <w:lang w:eastAsia="en-GB"/>
        </w:rPr>
        <w:t>2</w:t>
      </w:r>
      <w:r w:rsidRPr="00884C3B">
        <w:rPr>
          <w:rFonts w:ascii="Garamond" w:eastAsia="Times New Roman" w:hAnsi="Garamond" w:cs="Times New Roman"/>
          <w:color w:val="000000"/>
          <w:sz w:val="21"/>
          <w:szCs w:val="21"/>
          <w:lang w:eastAsia="en-GB"/>
        </w:rPr>
        <w:t> estimator. </w:t>
      </w:r>
      <w:r w:rsidRPr="00884C3B">
        <w:rPr>
          <w:rFonts w:ascii="Garamnd" w:eastAsia="Times New Roman" w:hAnsi="Garamnd" w:cs="Times New Roman"/>
          <w:color w:val="000000"/>
          <w:sz w:val="21"/>
          <w:szCs w:val="21"/>
          <w:lang w:eastAsia="en-GB"/>
        </w:rPr>
        <w:t>In addition, t</w:t>
      </w:r>
      <w:r w:rsidRPr="00884C3B">
        <w:rPr>
          <w:rFonts w:ascii="Garamond" w:eastAsia="Times New Roman" w:hAnsi="Garamond" w:cs="Times New Roman"/>
          <w:color w:val="000000"/>
          <w:sz w:val="21"/>
          <w:szCs w:val="21"/>
          <w:lang w:eastAsia="en-GB"/>
        </w:rPr>
        <w:t>o show the treatment effect conditional to children’s age and bilateral AOM, we first back-transformed the predicted risk per study. Then per study we estimated the risk difference conditional to age for children with and without bilateral AOM along with their confidence intervals and then pooled them using a random-effects meta-analysis approach with REML τ</w:t>
      </w:r>
      <w:r w:rsidRPr="00884C3B">
        <w:rPr>
          <w:rFonts w:ascii="Garamond" w:eastAsia="Times New Roman" w:hAnsi="Garamond" w:cs="Times New Roman"/>
          <w:color w:val="000000"/>
          <w:sz w:val="14"/>
          <w:szCs w:val="14"/>
          <w:vertAlign w:val="superscript"/>
          <w:lang w:eastAsia="en-GB"/>
        </w:rPr>
        <w:t>2</w:t>
      </w:r>
      <w:r w:rsidRPr="00884C3B">
        <w:rPr>
          <w:rFonts w:ascii="Garamond" w:eastAsia="Times New Roman" w:hAnsi="Garamond" w:cs="Times New Roman"/>
          <w:color w:val="000000"/>
          <w:sz w:val="21"/>
          <w:szCs w:val="21"/>
          <w:lang w:eastAsia="en-GB"/>
        </w:rPr>
        <w:t> estimator.</w:t>
      </w:r>
    </w:p>
    <w:p w14:paraId="1569144B" w14:textId="77777777" w:rsidR="00884C3B" w:rsidRPr="00884C3B" w:rsidRDefault="00884C3B" w:rsidP="00884C3B">
      <w:pPr>
        <w:spacing w:before="180" w:after="180" w:line="242" w:lineRule="atLeast"/>
        <w:ind w:firstLine="576"/>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lastRenderedPageBreak/>
        <w:t>For multivariate meta-analysis, we omitted the 3 studies mentioned above. Therefore, multivariate meta-analysis was based only on the two remaining studies with sufficient number of observations to fit splines. Also, since in multivariate meta-analysis the ranges of age across the studies need to be the same, we truncated age to the region where both studies had participants, i.e. approximately between 0.5 to 6 years old. In the first stage of the multivariate meta-analysis we fitted a logistic regression model including the main effects of treatment, bilateral AOM and spline transformed age and the interactions of spline transformed age with treatment and bilateral AOM. Since in multivariate  meta-analysis the positions of knots need to be the same across the studies, for restricted cubic splines we used 3 knots at 10%, 50%, 90% quantiles of age calculated on the 2 studies combined, for B-splines we used 2</w:t>
      </w:r>
      <w:r w:rsidRPr="00884C3B">
        <w:rPr>
          <w:rFonts w:ascii="Garamond" w:eastAsia="Times New Roman" w:hAnsi="Garamond" w:cs="Times New Roman"/>
          <w:color w:val="000000"/>
          <w:sz w:val="14"/>
          <w:szCs w:val="14"/>
          <w:vertAlign w:val="superscript"/>
          <w:lang w:eastAsia="en-GB"/>
        </w:rPr>
        <w:t>nd</w:t>
      </w:r>
      <w:r w:rsidRPr="00884C3B">
        <w:rPr>
          <w:rFonts w:ascii="Times New Roman" w:eastAsia="Times New Roman" w:hAnsi="Times New Roman" w:cs="Times New Roman"/>
          <w:color w:val="000000"/>
          <w:sz w:val="21"/>
          <w:szCs w:val="21"/>
          <w:lang w:eastAsia="en-GB"/>
        </w:rPr>
        <w:t> degree basis functions and 3 equidistant knots (1 inner knot</w:t>
      </w:r>
      <w:r w:rsidRPr="00884C3B">
        <w:rPr>
          <w:rFonts w:ascii="Garamond" w:eastAsia="Times New Roman" w:hAnsi="Garamond" w:cs="Times New Roman"/>
          <w:color w:val="000000"/>
          <w:sz w:val="21"/>
          <w:szCs w:val="21"/>
          <w:lang w:eastAsia="en-GB"/>
        </w:rPr>
        <w:t> at 3.75 plus the boundaries of age [0.5 – 6]). Subsequently, we extracted the beta coefficients and their variance-covariance matrix and pooled them using a random-effects meta-analysis approach with REML estimator. Finally, to show the risk of developing fever after 3-7 conditional to age and stratified by treatment and bilateral AOM, we multiplied the pooled coefficients with the corresponding design matrix and back-transformed the pooled outcomes using the inverse logit function. To calculate the absolute risk differences and their confidence intervals, we followed the proposal of Newcombe [32], see section 3.</w:t>
      </w:r>
    </w:p>
    <w:p w14:paraId="7B3C4534"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r w:rsidRPr="00884C3B">
        <w:rPr>
          <w:rFonts w:ascii="Times New Roman" w:eastAsia="Times New Roman" w:hAnsi="Times New Roman" w:cs="Times New Roman"/>
          <w:color w:val="000000"/>
          <w:sz w:val="21"/>
          <w:szCs w:val="21"/>
          <w:lang w:eastAsia="en-GB"/>
        </w:rPr>
        <w:t> </w:t>
      </w:r>
      <w:r w:rsidRPr="00884C3B">
        <w:rPr>
          <w:rFonts w:ascii="Garamond" w:eastAsia="Times New Roman" w:hAnsi="Garamond" w:cs="Times New Roman"/>
          <w:color w:val="000000"/>
          <w:sz w:val="21"/>
          <w:szCs w:val="21"/>
          <w:lang w:eastAsia="en-GB"/>
        </w:rPr>
        <w:t>For GAMMs, we included all 5 studies. We fitted a logistic regression model including the main effects of treatment, bilateral AOM and spline transformed age and the interactions of spline transformed age with treatment and bilateral AOM. We used similar knot positioning and degrees of splines as in pointwise and multivariate meta-analysis but using the whole data-set.  We followed Wood’s proposal and included random-effects additively to account for the within study clustering of participants [41].</w:t>
      </w:r>
    </w:p>
    <w:p w14:paraId="5237D26D" w14:textId="77777777" w:rsidR="00884C3B" w:rsidRPr="00884C3B" w:rsidRDefault="00884C3B" w:rsidP="00884C3B">
      <w:pPr>
        <w:spacing w:before="120" w:after="0" w:line="240" w:lineRule="auto"/>
        <w:ind w:left="576" w:hanging="576"/>
        <w:outlineLvl w:val="1"/>
        <w:rPr>
          <w:rFonts w:ascii="Times New Roman" w:eastAsia="Times New Roman" w:hAnsi="Times New Roman" w:cs="Times New Roman"/>
          <w:b/>
          <w:bCs/>
          <w:color w:val="000000"/>
          <w:sz w:val="36"/>
          <w:szCs w:val="36"/>
          <w:lang w:eastAsia="en-GB"/>
        </w:rPr>
      </w:pPr>
      <w:r w:rsidRPr="00884C3B">
        <w:rPr>
          <w:rFonts w:ascii="Garamond" w:eastAsia="Times New Roman" w:hAnsi="Garamond" w:cs="Times New Roman"/>
          <w:color w:val="C0504D"/>
          <w:sz w:val="36"/>
          <w:szCs w:val="36"/>
          <w:lang w:eastAsia="en-GB"/>
        </w:rPr>
        <w:t>7.2</w:t>
      </w:r>
      <w:r w:rsidRPr="00884C3B">
        <w:rPr>
          <w:rFonts w:ascii="Times New Roman" w:eastAsia="Times New Roman" w:hAnsi="Times New Roman" w:cs="Times New Roman"/>
          <w:b/>
          <w:bCs/>
          <w:color w:val="000000"/>
          <w:sz w:val="14"/>
          <w:szCs w:val="14"/>
          <w:lang w:eastAsia="en-GB"/>
        </w:rPr>
        <w:t>     </w:t>
      </w:r>
      <w:r w:rsidRPr="00884C3B">
        <w:rPr>
          <w:rFonts w:ascii="Garamond" w:eastAsia="Times New Roman" w:hAnsi="Garamond" w:cs="Times New Roman"/>
          <w:color w:val="C0504D"/>
          <w:sz w:val="36"/>
          <w:szCs w:val="36"/>
          <w:lang w:eastAsia="en-GB"/>
        </w:rPr>
        <w:t>Results</w:t>
      </w:r>
    </w:p>
    <w:p w14:paraId="42908739"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r w:rsidRPr="00884C3B">
        <w:rPr>
          <w:rFonts w:ascii="Times New Roman" w:eastAsia="Times New Roman" w:hAnsi="Times New Roman" w:cs="Times New Roman"/>
          <w:color w:val="000000"/>
          <w:sz w:val="21"/>
          <w:szCs w:val="21"/>
          <w:lang w:eastAsia="en-GB"/>
        </w:rPr>
        <w:t> </w:t>
      </w:r>
      <w:r w:rsidRPr="00884C3B">
        <w:rPr>
          <w:rFonts w:ascii="Garamond" w:eastAsia="Times New Roman" w:hAnsi="Garamond" w:cs="Times New Roman"/>
          <w:color w:val="000000"/>
          <w:sz w:val="21"/>
          <w:szCs w:val="21"/>
          <w:lang w:eastAsia="en-GB"/>
        </w:rPr>
        <w:t>Pointwise meta-analysis suffered from overfitting during the first stage. As we were investigating a three-way interaction (treatment, bilaterality of AOM and age) in some studies the combinations of theses variables ceated groups of patients where we had limited number of events, see Table 2. Consequently, in the second stage pointwise meta-analysis showed unrealistically wide confidence intervals in sub-domains of age. Furthermore, as in the artificial data-sets, the predicted pooled regression lines were discontinuous due to differences in the overlap of age across the studies. Multivariate meta-analysis also showed wide confidence intervals for the restricted cubic splines approach (plot not shown) and did not show any results for B-splines due to failure to converge during the second stage. GAMMs combined with penalised splines showed smooth pooled regression lines and confidence intervals, see Figure 15 and Figure 16, while using regression splines showed wide confidence intervals in sub-domains of age and non-smooth regression lines.  </w:t>
      </w:r>
    </w:p>
    <w:bookmarkStart w:id="34" w:name="10"/>
    <w:p w14:paraId="3DA07790"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fldChar w:fldCharType="begin"/>
      </w:r>
      <w:r w:rsidRPr="00884C3B">
        <w:rPr>
          <w:rFonts w:ascii="Garamond" w:eastAsia="Times New Roman" w:hAnsi="Garamond" w:cs="Times New Roman"/>
          <w:color w:val="000000"/>
          <w:sz w:val="21"/>
          <w:szCs w:val="21"/>
          <w:lang w:eastAsia="en-GB"/>
        </w:rPr>
        <w:instrText xml:space="preserve"> HYPERLINK "https://mc.manuscriptcentral.com/researchsynthesis?DOWNLOAD=TRUE&amp;PARAMS=xik_6FpXASVio9vSaCt3hjca5qqAzwvdcw7h55C887Sh16u1VBCVKF3WGjdx6xrwT3DDNn9nMgHCv846S6rEnsUHfpe22AZPf2gQ9rthELq9dGqCuMQSRSSLMbZzT6jN8Cwnq9BU7vLKt7e1uikCETgaYv4XqC8DvVxmsL7CXLd9hwnrXtXH66XRYjJwqk5o81oivkfYjvaSNk481z8cYm4JY86bR1f" \t "_imageProof" </w:instrText>
      </w:r>
      <w:r w:rsidRPr="00884C3B">
        <w:rPr>
          <w:rFonts w:ascii="Garamond" w:eastAsia="Times New Roman" w:hAnsi="Garamond" w:cs="Times New Roman"/>
          <w:color w:val="000000"/>
          <w:sz w:val="21"/>
          <w:szCs w:val="21"/>
          <w:lang w:eastAsia="en-GB"/>
        </w:rPr>
        <w:fldChar w:fldCharType="separate"/>
      </w:r>
      <w:r w:rsidRPr="00884C3B">
        <w:rPr>
          <w:rFonts w:ascii="Garamond" w:eastAsia="Times New Roman" w:hAnsi="Garamond" w:cs="Times New Roman"/>
          <w:color w:val="0000FF"/>
          <w:sz w:val="21"/>
          <w:szCs w:val="21"/>
          <w:u w:val="single"/>
          <w:lang w:eastAsia="en-GB"/>
        </w:rPr>
        <w:t>Figure 1. approximately here</w:t>
      </w:r>
      <w:r w:rsidRPr="00884C3B">
        <w:rPr>
          <w:rFonts w:ascii="Garamond" w:eastAsia="Times New Roman" w:hAnsi="Garamond" w:cs="Times New Roman"/>
          <w:color w:val="000000"/>
          <w:sz w:val="21"/>
          <w:szCs w:val="21"/>
          <w:lang w:eastAsia="en-GB"/>
        </w:rPr>
        <w:fldChar w:fldCharType="end"/>
      </w:r>
      <w:bookmarkEnd w:id="34"/>
      <w:r w:rsidRPr="00884C3B">
        <w:rPr>
          <w:rFonts w:ascii="Garamond" w:eastAsia="Times New Roman" w:hAnsi="Garamond" w:cs="Times New Roman"/>
          <w:color w:val="000000"/>
          <w:sz w:val="21"/>
          <w:szCs w:val="21"/>
          <w:lang w:eastAsia="en-GB"/>
        </w:rPr>
        <w:t> 4. approximately here</w:t>
      </w:r>
    </w:p>
    <w:bookmarkStart w:id="35" w:name="11"/>
    <w:p w14:paraId="5017B1B1"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fldChar w:fldCharType="begin"/>
      </w:r>
      <w:r w:rsidRPr="00884C3B">
        <w:rPr>
          <w:rFonts w:ascii="Garamond" w:eastAsia="Times New Roman" w:hAnsi="Garamond" w:cs="Times New Roman"/>
          <w:color w:val="000000"/>
          <w:sz w:val="21"/>
          <w:szCs w:val="21"/>
          <w:lang w:eastAsia="en-GB"/>
        </w:rPr>
        <w:instrText xml:space="preserve"> HYPERLINK "https://mc.manuscriptcentral.com/researchsynthesis?DOWNLOAD=TRUE&amp;PARAMS=xik_6FpXASVio9vSaCt3hjca5qqAzwvdcw7h55C887Sh16u1VBCVKF3WGjdx6xrwT3DDNn9nMgHCv846S6rEnsUHfpe22AZPf2gQ9rthELq9dGqCuMQSRSSLMbZzT6jN8Cwnq9BU7vLKt7e1uikCETgaYv4XqC8DvVxmsL7CXLd9hwnrXtXH66XRYjJwqk5o81oivkfYjvaSNk481z8cYm4JY86bR1f" \t "_imageProof" </w:instrText>
      </w:r>
      <w:r w:rsidRPr="00884C3B">
        <w:rPr>
          <w:rFonts w:ascii="Garamond" w:eastAsia="Times New Roman" w:hAnsi="Garamond" w:cs="Times New Roman"/>
          <w:color w:val="000000"/>
          <w:sz w:val="21"/>
          <w:szCs w:val="21"/>
          <w:lang w:eastAsia="en-GB"/>
        </w:rPr>
        <w:fldChar w:fldCharType="separate"/>
      </w:r>
      <w:r w:rsidRPr="00884C3B">
        <w:rPr>
          <w:rFonts w:ascii="Garamond" w:eastAsia="Times New Roman" w:hAnsi="Garamond" w:cs="Times New Roman"/>
          <w:color w:val="0000FF"/>
          <w:sz w:val="21"/>
          <w:szCs w:val="21"/>
          <w:u w:val="single"/>
          <w:lang w:eastAsia="en-GB"/>
        </w:rPr>
        <w:t>Figure 1. approximately here</w:t>
      </w:r>
      <w:r w:rsidRPr="00884C3B">
        <w:rPr>
          <w:rFonts w:ascii="Garamond" w:eastAsia="Times New Roman" w:hAnsi="Garamond" w:cs="Times New Roman"/>
          <w:color w:val="000000"/>
          <w:sz w:val="21"/>
          <w:szCs w:val="21"/>
          <w:lang w:eastAsia="en-GB"/>
        </w:rPr>
        <w:fldChar w:fldCharType="end"/>
      </w:r>
      <w:bookmarkEnd w:id="35"/>
      <w:r w:rsidRPr="00884C3B">
        <w:rPr>
          <w:rFonts w:ascii="Garamond" w:eastAsia="Times New Roman" w:hAnsi="Garamond" w:cs="Times New Roman"/>
          <w:color w:val="000000"/>
          <w:sz w:val="21"/>
          <w:szCs w:val="21"/>
          <w:lang w:eastAsia="en-GB"/>
        </w:rPr>
        <w:t> 5. approximately here</w:t>
      </w:r>
    </w:p>
    <w:bookmarkStart w:id="36" w:name="12"/>
    <w:p w14:paraId="3808C019"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fldChar w:fldCharType="begin"/>
      </w:r>
      <w:r w:rsidRPr="00884C3B">
        <w:rPr>
          <w:rFonts w:ascii="Garamond" w:eastAsia="Times New Roman" w:hAnsi="Garamond" w:cs="Times New Roman"/>
          <w:color w:val="000000"/>
          <w:sz w:val="21"/>
          <w:szCs w:val="21"/>
          <w:lang w:eastAsia="en-GB"/>
        </w:rPr>
        <w:instrText xml:space="preserve"> HYPERLINK "https://mc.manuscriptcentral.com/researchsynthesis?DOWNLOAD=TRUE&amp;PARAMS=xik_5VbQY6NWfeBpCxoGPQeNGyE2sm7dcSQUWk1VDmip78z7LYSUz8fpMKAxSRNNofSHZmeACh3mWKSGJGegW8ZCNhyYfiu4yNFLBhJUpMQZD2F3LvthTN9wQKz38rAzXoivBTmkYpqGsGRxvSQ4xdtrdekZx4uhXN8xhtTLWoa4TUmYvxr4kcZcDJ9dtNGnEucuAeNG53wUJ2yjW19o5J1ZvWningN" \t "_imageProof" </w:instrText>
      </w:r>
      <w:r w:rsidRPr="00884C3B">
        <w:rPr>
          <w:rFonts w:ascii="Garamond" w:eastAsia="Times New Roman" w:hAnsi="Garamond" w:cs="Times New Roman"/>
          <w:color w:val="000000"/>
          <w:sz w:val="21"/>
          <w:szCs w:val="21"/>
          <w:lang w:eastAsia="en-GB"/>
        </w:rPr>
        <w:fldChar w:fldCharType="separate"/>
      </w:r>
      <w:r w:rsidRPr="00884C3B">
        <w:rPr>
          <w:rFonts w:ascii="Garamond" w:eastAsia="Times New Roman" w:hAnsi="Garamond" w:cs="Times New Roman"/>
          <w:color w:val="0000FF"/>
          <w:sz w:val="21"/>
          <w:szCs w:val="21"/>
          <w:u w:val="single"/>
          <w:lang w:eastAsia="en-GB"/>
        </w:rPr>
        <w:t>Figure 16. approximately here</w:t>
      </w:r>
      <w:r w:rsidRPr="00884C3B">
        <w:rPr>
          <w:rFonts w:ascii="Garamond" w:eastAsia="Times New Roman" w:hAnsi="Garamond" w:cs="Times New Roman"/>
          <w:color w:val="000000"/>
          <w:sz w:val="21"/>
          <w:szCs w:val="21"/>
          <w:lang w:eastAsia="en-GB"/>
        </w:rPr>
        <w:fldChar w:fldCharType="end"/>
      </w:r>
      <w:bookmarkEnd w:id="36"/>
      <w:r w:rsidRPr="00884C3B">
        <w:rPr>
          <w:rFonts w:ascii="Garamond" w:eastAsia="Times New Roman" w:hAnsi="Garamond" w:cs="Times New Roman"/>
          <w:color w:val="000000"/>
          <w:sz w:val="21"/>
          <w:szCs w:val="21"/>
          <w:lang w:eastAsia="en-GB"/>
        </w:rPr>
        <w:t> . approximately here</w:t>
      </w:r>
    </w:p>
    <w:bookmarkStart w:id="37" w:name="13"/>
    <w:p w14:paraId="42BE4F08"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fldChar w:fldCharType="begin"/>
      </w:r>
      <w:r w:rsidRPr="00884C3B">
        <w:rPr>
          <w:rFonts w:ascii="Garamond" w:eastAsia="Times New Roman" w:hAnsi="Garamond" w:cs="Times New Roman"/>
          <w:color w:val="000000"/>
          <w:sz w:val="21"/>
          <w:szCs w:val="21"/>
          <w:lang w:eastAsia="en-GB"/>
        </w:rPr>
        <w:instrText xml:space="preserve"> HYPERLINK "https://mc.manuscriptcentral.com/researchsynthesis?DOWNLOAD=TRUE&amp;PARAMS=xik_25sCHaFXN5KjRY7a116rYwR4hpb1WJMWaogsSxHcdBRazsiK3CBmz1q5sfSPpkgDhBcgHdfyksnPTgmQWeckuAekGotBh3XfDUUgEwWYyCBkJKbyAeoEL93GAGQN8Y4suBHmMhSt6Hsu3uNhjAe7uZY6NutRWecL4hA4YPr8nwepTWmxvqtwUEwZnTFjVUfabXWUVgsKX1fe1C8QSNCA9qEb7gK" \t "_imageProof" </w:instrText>
      </w:r>
      <w:r w:rsidRPr="00884C3B">
        <w:rPr>
          <w:rFonts w:ascii="Garamond" w:eastAsia="Times New Roman" w:hAnsi="Garamond" w:cs="Times New Roman"/>
          <w:color w:val="000000"/>
          <w:sz w:val="21"/>
          <w:szCs w:val="21"/>
          <w:lang w:eastAsia="en-GB"/>
        </w:rPr>
        <w:fldChar w:fldCharType="separate"/>
      </w:r>
      <w:r w:rsidRPr="00884C3B">
        <w:rPr>
          <w:rFonts w:ascii="Garamond" w:eastAsia="Times New Roman" w:hAnsi="Garamond" w:cs="Times New Roman"/>
          <w:color w:val="0000FF"/>
          <w:sz w:val="21"/>
          <w:szCs w:val="21"/>
          <w:u w:val="single"/>
          <w:lang w:eastAsia="en-GB"/>
        </w:rPr>
        <w:t>Figure 17. approximately here</w:t>
      </w:r>
      <w:r w:rsidRPr="00884C3B">
        <w:rPr>
          <w:rFonts w:ascii="Garamond" w:eastAsia="Times New Roman" w:hAnsi="Garamond" w:cs="Times New Roman"/>
          <w:color w:val="000000"/>
          <w:sz w:val="21"/>
          <w:szCs w:val="21"/>
          <w:lang w:eastAsia="en-GB"/>
        </w:rPr>
        <w:fldChar w:fldCharType="end"/>
      </w:r>
      <w:bookmarkEnd w:id="37"/>
      <w:r w:rsidRPr="00884C3B">
        <w:rPr>
          <w:rFonts w:ascii="Garamond" w:eastAsia="Times New Roman" w:hAnsi="Garamond" w:cs="Times New Roman"/>
          <w:color w:val="000000"/>
          <w:sz w:val="21"/>
          <w:szCs w:val="21"/>
          <w:lang w:eastAsia="en-GB"/>
        </w:rPr>
        <w:t> . approximately here</w:t>
      </w:r>
    </w:p>
    <w:p w14:paraId="19EAB87B" w14:textId="77777777" w:rsidR="00884C3B" w:rsidRPr="00884C3B" w:rsidRDefault="00884C3B" w:rsidP="00884C3B">
      <w:pPr>
        <w:spacing w:after="120" w:line="240" w:lineRule="auto"/>
        <w:ind w:left="432" w:hanging="432"/>
        <w:outlineLvl w:val="0"/>
        <w:rPr>
          <w:rFonts w:ascii="Times New Roman" w:eastAsia="Times New Roman" w:hAnsi="Times New Roman" w:cs="Times New Roman"/>
          <w:b/>
          <w:bCs/>
          <w:color w:val="000000"/>
          <w:kern w:val="36"/>
          <w:sz w:val="40"/>
          <w:szCs w:val="40"/>
          <w:lang w:eastAsia="en-GB"/>
        </w:rPr>
      </w:pPr>
      <w:r w:rsidRPr="00884C3B">
        <w:rPr>
          <w:rFonts w:ascii="Garamond" w:eastAsia="Times New Roman" w:hAnsi="Garamond" w:cs="Times New Roman"/>
          <w:color w:val="262626"/>
          <w:kern w:val="36"/>
          <w:sz w:val="40"/>
          <w:szCs w:val="40"/>
          <w:lang w:eastAsia="en-GB"/>
        </w:rPr>
        <w:t>8</w:t>
      </w:r>
      <w:r w:rsidRPr="00884C3B">
        <w:rPr>
          <w:rFonts w:ascii="Times New Roman" w:eastAsia="Times New Roman" w:hAnsi="Times New Roman" w:cs="Times New Roman"/>
          <w:b/>
          <w:bCs/>
          <w:color w:val="000000"/>
          <w:kern w:val="36"/>
          <w:sz w:val="14"/>
          <w:szCs w:val="14"/>
          <w:lang w:eastAsia="en-GB"/>
        </w:rPr>
        <w:t>        </w:t>
      </w:r>
      <w:bookmarkStart w:id="38" w:name="sec7"/>
      <w:r w:rsidRPr="00884C3B">
        <w:rPr>
          <w:rFonts w:ascii="Garamond" w:eastAsia="Times New Roman" w:hAnsi="Garamond" w:cs="Times New Roman"/>
          <w:color w:val="262626"/>
          <w:kern w:val="36"/>
          <w:sz w:val="40"/>
          <w:szCs w:val="40"/>
          <w:lang w:eastAsia="en-GB"/>
        </w:rPr>
        <w:t>Discussion</w:t>
      </w:r>
      <w:bookmarkEnd w:id="38"/>
    </w:p>
    <w:p w14:paraId="5CB4009A" w14:textId="77777777" w:rsidR="00884C3B" w:rsidRPr="00884C3B" w:rsidRDefault="00884C3B" w:rsidP="00884C3B">
      <w:pPr>
        <w:spacing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 </w:t>
      </w:r>
    </w:p>
    <w:p w14:paraId="0087FD73" w14:textId="77777777" w:rsidR="00884C3B" w:rsidRPr="00884C3B" w:rsidRDefault="00884C3B" w:rsidP="00884C3B">
      <w:pPr>
        <w:spacing w:before="180" w:after="180" w:line="242" w:lineRule="atLeast"/>
        <w:ind w:firstLine="432"/>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 xml:space="preserve">Our results, in which we illustrated 4 spline-based approaches (restricted splines, B-splines, P-splines and Smoothing splines), and three pooling methods (pointwise meta-analysis, multivariate meta-analysis and GAMMs) showed that all approaches performed equally well in modelling the underlying true association analysis in case of an heterogeneous IPD-set with similar ranges of the effect modifier. In the two IPD-sets with different ranges, only GAMMs showed smooth pooled regression lines and confidence intervals. When applying the aforementioned splines and pooling methods on an empirical example investigating the association between age and the effect of antibiotics in children from 0-12 years with unilateral and bilateral otitis media, we found that GAMMs, especially when combined with penalised splines, showed smooth pooled regression lines and reasonable confidence intervals for the whole range of the </w:t>
      </w:r>
      <w:r w:rsidRPr="00884C3B">
        <w:rPr>
          <w:rFonts w:ascii="Garamond" w:eastAsia="Times New Roman" w:hAnsi="Garamond" w:cs="Times New Roman"/>
          <w:color w:val="000000"/>
          <w:sz w:val="21"/>
          <w:szCs w:val="21"/>
          <w:lang w:eastAsia="en-GB"/>
        </w:rPr>
        <w:lastRenderedPageBreak/>
        <w:t>potential treatment effect measure modifier (age), while pointwise meta-analysis showed discontinuous and very wide confidence intervals. Multivariate meta-analysis was limited to a subset of studies, failed to converge for B-splines and P-splines, and showed results in only a limited range of ages for restricted cubic splines.</w:t>
      </w:r>
    </w:p>
    <w:p w14:paraId="7C12CEA9" w14:textId="77777777" w:rsidR="00884C3B" w:rsidRPr="00884C3B" w:rsidRDefault="00884C3B" w:rsidP="00884C3B">
      <w:pPr>
        <w:spacing w:before="180" w:after="180" w:line="242" w:lineRule="atLeast"/>
        <w:ind w:firstLine="432"/>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The major strength of our manuscript is that as far as we are aware, we are the first to provide an introduction on how to apply a variety of splines methods in both single and multiple studies, in order to investigate treatment effect differences when non-linearities are present.</w:t>
      </w:r>
    </w:p>
    <w:p w14:paraId="788F17D6" w14:textId="77777777" w:rsidR="00884C3B" w:rsidRPr="00884C3B" w:rsidRDefault="00884C3B" w:rsidP="00884C3B">
      <w:pPr>
        <w:spacing w:before="180" w:after="180" w:line="242" w:lineRule="atLeast"/>
        <w:ind w:firstLine="432"/>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Some potential limitations should also be mentioned. First, we did not illustrate the performance of the aforementioned approaches in a scenario with across studies homogeneous associations and similar ranges of the effect modifier. We considered that this scenario is rarely accounted in practice and that all approaches would produce similar results. Second, studies may have different ranges of the effect modifier. Consequently, there will be parts where not all studies provide data. In our implementation of the two-stage meta-analysis methods we did not illustrate how to adjust for this missing data problem. Third, and corresponding to our main aim to provide an introduction to splines, we limited our study spline-based approaches whereas other techniques might also be able to deal with non-linear associations, e.g. tree-based approaches [7–11], meta-stepp [12, 13], locally (weighted) estimated scatter-plot smoothing (lo(w)ess), or fractional polynomials [14, 15, 34].</w:t>
      </w:r>
    </w:p>
    <w:p w14:paraId="24926E72" w14:textId="77777777" w:rsidR="00884C3B" w:rsidRPr="00884C3B" w:rsidRDefault="00884C3B" w:rsidP="00884C3B">
      <w:pPr>
        <w:spacing w:before="180" w:after="180" w:line="242" w:lineRule="atLeast"/>
        <w:ind w:firstLine="432"/>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Other researchers have also drawn the attention to the importance of modelling non-linear associations in IPD-MA[49, 50]. These studies focused on estimating relative treatment effect functions whereas we focused on estimating the absolute risk differences. Our examples and results show that accounting for nonlinearities is also of great importance to investigate treatment effect differences on the absolute scale. Therefore, we believe that this illustrative introduction on how to apply splines in single and multiple studies scenarios will aid researchers to account for non-inearities. Doing so may provide better insight in the underlying associations and contribute to more evidence-based conclusions and thus better clinical decision making.</w:t>
      </w:r>
    </w:p>
    <w:p w14:paraId="20A3CF14" w14:textId="77777777" w:rsidR="00884C3B" w:rsidRPr="00884C3B" w:rsidRDefault="00884C3B" w:rsidP="00884C3B">
      <w:pPr>
        <w:spacing w:line="242" w:lineRule="atLeast"/>
        <w:ind w:firstLine="432"/>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shd w:val="clear" w:color="auto" w:fill="FFFFFF"/>
          <w:lang w:eastAsia="en-GB"/>
        </w:rPr>
        <w:t>In conclusion, taking into account non-linear associations whilst combining multiple studies needs careful modelling. Depending on the spline and pooling method different results may be found. We showed that across 3 common IPD-MA scenarios and one empirical example, one-stage GAMM combined with penalised splines seems to account for differences across studies in the ranges of the effect modifier and the functional forms, while showing continuous and smooth regression lines. </w:t>
      </w:r>
      <w:r w:rsidRPr="00884C3B">
        <w:rPr>
          <w:rFonts w:ascii="Garamond" w:eastAsia="Times New Roman" w:hAnsi="Garamond" w:cs="Times New Roman"/>
          <w:color w:val="000000"/>
          <w:sz w:val="21"/>
          <w:szCs w:val="21"/>
          <w:lang w:eastAsia="en-GB"/>
        </w:rPr>
        <w:t>Splines provide </w:t>
      </w:r>
      <w:r w:rsidRPr="00884C3B">
        <w:rPr>
          <w:rFonts w:ascii="Garamond" w:eastAsia="Times New Roman" w:hAnsi="Garamond" w:cs="Times New Roman"/>
          <w:color w:val="000000"/>
          <w:sz w:val="21"/>
          <w:szCs w:val="21"/>
          <w:shd w:val="clear" w:color="auto" w:fill="FFFFFF"/>
          <w:lang w:eastAsia="en-GB"/>
        </w:rPr>
        <w:t>a helpful tool to capture nonlinear treatment effect differences in IPD-MA.</w:t>
      </w:r>
    </w:p>
    <w:p w14:paraId="474BE691" w14:textId="77777777" w:rsidR="00884C3B" w:rsidRPr="00884C3B" w:rsidRDefault="00884C3B" w:rsidP="00884C3B">
      <w:pPr>
        <w:spacing w:line="242" w:lineRule="atLeast"/>
        <w:rPr>
          <w:rFonts w:ascii="Times New Roman" w:eastAsia="Times New Roman" w:hAnsi="Times New Roman" w:cs="Times New Roman"/>
          <w:color w:val="000000"/>
          <w:sz w:val="21"/>
          <w:szCs w:val="21"/>
          <w:lang w:eastAsia="en-GB"/>
        </w:rPr>
      </w:pPr>
      <w:r w:rsidRPr="00884C3B">
        <w:rPr>
          <w:rFonts w:ascii="Times New Roman" w:eastAsia="Times New Roman" w:hAnsi="Times New Roman" w:cs="Times New Roman"/>
          <w:color w:val="000000"/>
          <w:sz w:val="21"/>
          <w:szCs w:val="21"/>
          <w:lang w:eastAsia="en-GB"/>
        </w:rPr>
        <w:br w:type="textWrapping" w:clear="all"/>
      </w:r>
    </w:p>
    <w:p w14:paraId="45D91A46" w14:textId="77777777" w:rsidR="00884C3B" w:rsidRPr="00884C3B" w:rsidRDefault="00884C3B" w:rsidP="00884C3B">
      <w:pPr>
        <w:spacing w:after="120" w:line="240" w:lineRule="auto"/>
        <w:ind w:left="432" w:hanging="432"/>
        <w:outlineLvl w:val="0"/>
        <w:rPr>
          <w:rFonts w:ascii="Times New Roman" w:eastAsia="Times New Roman" w:hAnsi="Times New Roman" w:cs="Times New Roman"/>
          <w:b/>
          <w:bCs/>
          <w:color w:val="000000"/>
          <w:kern w:val="36"/>
          <w:sz w:val="40"/>
          <w:szCs w:val="40"/>
          <w:lang w:eastAsia="en-GB"/>
        </w:rPr>
      </w:pPr>
      <w:r w:rsidRPr="00884C3B">
        <w:rPr>
          <w:rFonts w:ascii="Garamond" w:eastAsia="Times New Roman" w:hAnsi="Garamond" w:cs="Times New Roman"/>
          <w:color w:val="262626"/>
          <w:kern w:val="36"/>
          <w:sz w:val="40"/>
          <w:szCs w:val="40"/>
          <w:lang w:eastAsia="en-GB"/>
        </w:rPr>
        <w:t>9</w:t>
      </w:r>
      <w:r w:rsidRPr="00884C3B">
        <w:rPr>
          <w:rFonts w:ascii="Times New Roman" w:eastAsia="Times New Roman" w:hAnsi="Times New Roman" w:cs="Times New Roman"/>
          <w:b/>
          <w:bCs/>
          <w:color w:val="000000"/>
          <w:kern w:val="36"/>
          <w:sz w:val="14"/>
          <w:szCs w:val="14"/>
          <w:lang w:eastAsia="en-GB"/>
        </w:rPr>
        <w:t>        </w:t>
      </w:r>
      <w:r w:rsidRPr="00884C3B">
        <w:rPr>
          <w:rFonts w:ascii="Garamond" w:eastAsia="Times New Roman" w:hAnsi="Garamond" w:cs="Times New Roman"/>
          <w:color w:val="262626"/>
          <w:kern w:val="36"/>
          <w:sz w:val="40"/>
          <w:szCs w:val="40"/>
          <w:lang w:eastAsia="en-GB"/>
        </w:rPr>
        <w:t>References</w:t>
      </w:r>
    </w:p>
    <w:p w14:paraId="34D1C1DA" w14:textId="77777777" w:rsidR="00884C3B" w:rsidRPr="00884C3B" w:rsidRDefault="00884C3B" w:rsidP="00884C3B">
      <w:pPr>
        <w:spacing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 </w:t>
      </w:r>
    </w:p>
    <w:p w14:paraId="6E069A8A"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1. Simmonds M, Stewart G, Stewart L. A decade of individual participant data meta-analyses: A review of current practice. Contemp Clin Trials. 2015;45 Pt A:76–83.</w:t>
      </w:r>
    </w:p>
    <w:p w14:paraId="0E6391E1"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2. Altman DG, Royston P. The cost of dichotomising continuous variables. BMJ. 2006;332:1080.1 </w:t>
      </w:r>
      <w:hyperlink r:id="rId5" w:tgtFrame="_pubmed" w:history="1">
        <w:r w:rsidRPr="00884C3B">
          <w:rPr>
            <w:rFonts w:ascii="Garamond" w:eastAsia="Times New Roman" w:hAnsi="Garamond" w:cs="Times New Roman"/>
            <w:color w:val="0000FF"/>
            <w:sz w:val="21"/>
            <w:szCs w:val="21"/>
            <w:u w:val="single"/>
            <w:lang w:eastAsia="en-GB"/>
          </w:rPr>
          <w:t>PubMed</w:t>
        </w:r>
      </w:hyperlink>
      <w:r w:rsidRPr="00884C3B">
        <w:rPr>
          <w:rFonts w:ascii="Garamond" w:eastAsia="Times New Roman" w:hAnsi="Garamond" w:cs="Times New Roman"/>
          <w:color w:val="000000"/>
          <w:sz w:val="21"/>
          <w:szCs w:val="21"/>
          <w:lang w:eastAsia="en-GB"/>
        </w:rPr>
        <w:t> .</w:t>
      </w:r>
    </w:p>
    <w:p w14:paraId="1CE00E07"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3. Austin PC, Brunner LJ. Inflation of the type I error rate when a continuous confounding variable is categorized in logistic regression analyses. Statist Med. 2004;23:1159–78 </w:t>
      </w:r>
      <w:hyperlink r:id="rId6" w:tgtFrame="_pubmed" w:history="1">
        <w:r w:rsidRPr="00884C3B">
          <w:rPr>
            <w:rFonts w:ascii="Garamond" w:eastAsia="Times New Roman" w:hAnsi="Garamond" w:cs="Times New Roman"/>
            <w:color w:val="0000FF"/>
            <w:sz w:val="21"/>
            <w:szCs w:val="21"/>
            <w:u w:val="single"/>
            <w:lang w:eastAsia="en-GB"/>
          </w:rPr>
          <w:t>PubMed</w:t>
        </w:r>
      </w:hyperlink>
      <w:r w:rsidRPr="00884C3B">
        <w:rPr>
          <w:rFonts w:ascii="Garamond" w:eastAsia="Times New Roman" w:hAnsi="Garamond" w:cs="Times New Roman"/>
          <w:color w:val="000000"/>
          <w:sz w:val="21"/>
          <w:szCs w:val="21"/>
          <w:lang w:eastAsia="en-GB"/>
        </w:rPr>
        <w:t> .</w:t>
      </w:r>
    </w:p>
    <w:p w14:paraId="5A86D93D"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4. Maxwell SE, Delaney HD. Bivariate median splits and spurious statistical significance. Psychological Bulletin. 1993;113:181–90 </w:t>
      </w:r>
      <w:hyperlink r:id="rId7" w:tgtFrame="_pubmed" w:history="1">
        <w:r w:rsidRPr="00884C3B">
          <w:rPr>
            <w:rFonts w:ascii="Garamond" w:eastAsia="Times New Roman" w:hAnsi="Garamond" w:cs="Times New Roman"/>
            <w:color w:val="0000FF"/>
            <w:sz w:val="21"/>
            <w:szCs w:val="21"/>
            <w:u w:val="single"/>
            <w:lang w:eastAsia="en-GB"/>
          </w:rPr>
          <w:t>PubMed</w:t>
        </w:r>
      </w:hyperlink>
      <w:r w:rsidRPr="00884C3B">
        <w:rPr>
          <w:rFonts w:ascii="Garamond" w:eastAsia="Times New Roman" w:hAnsi="Garamond" w:cs="Times New Roman"/>
          <w:color w:val="000000"/>
          <w:sz w:val="21"/>
          <w:szCs w:val="21"/>
          <w:lang w:eastAsia="en-GB"/>
        </w:rPr>
        <w:t> .</w:t>
      </w:r>
    </w:p>
    <w:p w14:paraId="0248E9EE"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5. Weinberg CR. How bad is categorization? Epidemiology. 1995;6:345–7 </w:t>
      </w:r>
      <w:hyperlink r:id="rId8" w:tgtFrame="_pubmed" w:history="1">
        <w:r w:rsidRPr="00884C3B">
          <w:rPr>
            <w:rFonts w:ascii="Garamond" w:eastAsia="Times New Roman" w:hAnsi="Garamond" w:cs="Times New Roman"/>
            <w:color w:val="0000FF"/>
            <w:sz w:val="21"/>
            <w:szCs w:val="21"/>
            <w:u w:val="single"/>
            <w:lang w:eastAsia="en-GB"/>
          </w:rPr>
          <w:t>PubMed</w:t>
        </w:r>
      </w:hyperlink>
      <w:r w:rsidRPr="00884C3B">
        <w:rPr>
          <w:rFonts w:ascii="Garamond" w:eastAsia="Times New Roman" w:hAnsi="Garamond" w:cs="Times New Roman"/>
          <w:color w:val="000000"/>
          <w:sz w:val="21"/>
          <w:szCs w:val="21"/>
          <w:lang w:eastAsia="en-GB"/>
        </w:rPr>
        <w:t> .</w:t>
      </w:r>
    </w:p>
    <w:p w14:paraId="42431119"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6. Greenland S. Basic Problems in Interaction Assessment. Environmental Health Perspectives. 1993;101:59.</w:t>
      </w:r>
    </w:p>
    <w:p w14:paraId="21F3CA6C"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7. Zeileis A, Hothorn T, Hornik K. Model-Based Recursive Partitioning. Journal of Computational and Graphical Statistics. 2008;17:492–514.</w:t>
      </w:r>
    </w:p>
    <w:p w14:paraId="20A94FA7"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lastRenderedPageBreak/>
        <w:t>8. Seibold H, Hothorn T, Zeileis A. Generalised linear model trees with global additive effects. Adv Data Anal Classif. 2019;13:703–25.</w:t>
      </w:r>
    </w:p>
    <w:p w14:paraId="1A6178E9"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9. Su X, Tsai C-L, Wang H, Nickerson DM, Li B. Subgroup Analysis via Recursive Partitioning. SSRN Journal. 2009. doi:10.2139/ssrn.1341380.</w:t>
      </w:r>
    </w:p>
    <w:p w14:paraId="286841D0"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10. Mistry D, Stallard N, Underwood M. A recursive partitioning approach for subgroup identification in individual patient data meta-analysis. Statistics in Medicine. 2018;37:1550–61.</w:t>
      </w:r>
    </w:p>
    <w:p w14:paraId="42B180C2"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11. Fokkema M, Smits N, Zeileis A, Hothorn T, Kelderman H. Detecting treatment-subgroup interactions in clustered data with generalized linear mixed-effects model trees. Behav Res. 2018;50:2016–34 </w:t>
      </w:r>
      <w:hyperlink r:id="rId9" w:tgtFrame="_pubmed" w:history="1">
        <w:r w:rsidRPr="00884C3B">
          <w:rPr>
            <w:rFonts w:ascii="Garamond" w:eastAsia="Times New Roman" w:hAnsi="Garamond" w:cs="Times New Roman"/>
            <w:color w:val="0000FF"/>
            <w:sz w:val="21"/>
            <w:szCs w:val="21"/>
            <w:u w:val="single"/>
            <w:lang w:eastAsia="en-GB"/>
          </w:rPr>
          <w:t>PubMed</w:t>
        </w:r>
      </w:hyperlink>
      <w:r w:rsidRPr="00884C3B">
        <w:rPr>
          <w:rFonts w:ascii="Garamond" w:eastAsia="Times New Roman" w:hAnsi="Garamond" w:cs="Times New Roman"/>
          <w:color w:val="000000"/>
          <w:sz w:val="21"/>
          <w:szCs w:val="21"/>
          <w:lang w:eastAsia="en-GB"/>
        </w:rPr>
        <w:t> .</w:t>
      </w:r>
    </w:p>
    <w:p w14:paraId="2EA57529"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12. Wang XV, Cole B, Bonetti M, Gelber RD. Meta-STEPP with random effects. Res Syn Meth. 2018;9:312–7 </w:t>
      </w:r>
      <w:hyperlink r:id="rId10" w:tgtFrame="_pubmed" w:history="1">
        <w:r w:rsidRPr="00884C3B">
          <w:rPr>
            <w:rFonts w:ascii="Garamond" w:eastAsia="Times New Roman" w:hAnsi="Garamond" w:cs="Times New Roman"/>
            <w:color w:val="0000FF"/>
            <w:sz w:val="21"/>
            <w:szCs w:val="21"/>
            <w:u w:val="single"/>
            <w:lang w:eastAsia="en-GB"/>
          </w:rPr>
          <w:t>PubMed</w:t>
        </w:r>
      </w:hyperlink>
      <w:r w:rsidRPr="00884C3B">
        <w:rPr>
          <w:rFonts w:ascii="Garamond" w:eastAsia="Times New Roman" w:hAnsi="Garamond" w:cs="Times New Roman"/>
          <w:color w:val="000000"/>
          <w:sz w:val="21"/>
          <w:szCs w:val="21"/>
          <w:lang w:eastAsia="en-GB"/>
        </w:rPr>
        <w:t> .</w:t>
      </w:r>
    </w:p>
    <w:p w14:paraId="1C8C61D7"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13. Wang XV, Cole B, Bonetti M, Gelber RD. Meta-STEPP: subpopulation treatment effect pattern plot for individual patient data meta-analysis. Statist Med. 2016;35:3704–16 </w:t>
      </w:r>
      <w:hyperlink r:id="rId11" w:tgtFrame="_pubmed" w:history="1">
        <w:r w:rsidRPr="00884C3B">
          <w:rPr>
            <w:rFonts w:ascii="Garamond" w:eastAsia="Times New Roman" w:hAnsi="Garamond" w:cs="Times New Roman"/>
            <w:color w:val="0000FF"/>
            <w:sz w:val="21"/>
            <w:szCs w:val="21"/>
            <w:u w:val="single"/>
            <w:lang w:eastAsia="en-GB"/>
          </w:rPr>
          <w:t>PubMed</w:t>
        </w:r>
      </w:hyperlink>
      <w:r w:rsidRPr="00884C3B">
        <w:rPr>
          <w:rFonts w:ascii="Garamond" w:eastAsia="Times New Roman" w:hAnsi="Garamond" w:cs="Times New Roman"/>
          <w:color w:val="000000"/>
          <w:sz w:val="21"/>
          <w:szCs w:val="21"/>
          <w:lang w:eastAsia="en-GB"/>
        </w:rPr>
        <w:t> .</w:t>
      </w:r>
    </w:p>
    <w:p w14:paraId="50923492"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14. Sauerbrei W, Royston P. A new strategy for meta-analysis of continuous covariates in observational studies. Statist Med. 2011;30:3341–60 </w:t>
      </w:r>
      <w:hyperlink r:id="rId12" w:tgtFrame="_pubmed" w:history="1">
        <w:r w:rsidRPr="00884C3B">
          <w:rPr>
            <w:rFonts w:ascii="Garamond" w:eastAsia="Times New Roman" w:hAnsi="Garamond" w:cs="Times New Roman"/>
            <w:color w:val="0000FF"/>
            <w:sz w:val="21"/>
            <w:szCs w:val="21"/>
            <w:u w:val="single"/>
            <w:lang w:eastAsia="en-GB"/>
          </w:rPr>
          <w:t>PubMed</w:t>
        </w:r>
      </w:hyperlink>
      <w:r w:rsidRPr="00884C3B">
        <w:rPr>
          <w:rFonts w:ascii="Garamond" w:eastAsia="Times New Roman" w:hAnsi="Garamond" w:cs="Times New Roman"/>
          <w:color w:val="000000"/>
          <w:sz w:val="21"/>
          <w:szCs w:val="21"/>
          <w:lang w:eastAsia="en-GB"/>
        </w:rPr>
        <w:t> .</w:t>
      </w:r>
    </w:p>
    <w:p w14:paraId="13F7991D"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15. Royston P, Sauerbrei W. A new approach to modelling interactions between treatment and continuous covariates in clinical trials by using fractional polynomials. Statist Med. 2004;23:2509–25 </w:t>
      </w:r>
      <w:hyperlink r:id="rId13" w:tgtFrame="_pubmed" w:history="1">
        <w:r w:rsidRPr="00884C3B">
          <w:rPr>
            <w:rFonts w:ascii="Garamond" w:eastAsia="Times New Roman" w:hAnsi="Garamond" w:cs="Times New Roman"/>
            <w:color w:val="0000FF"/>
            <w:sz w:val="21"/>
            <w:szCs w:val="21"/>
            <w:u w:val="single"/>
            <w:lang w:eastAsia="en-GB"/>
          </w:rPr>
          <w:t>PubMed</w:t>
        </w:r>
      </w:hyperlink>
      <w:r w:rsidRPr="00884C3B">
        <w:rPr>
          <w:rFonts w:ascii="Garamond" w:eastAsia="Times New Roman" w:hAnsi="Garamond" w:cs="Times New Roman"/>
          <w:color w:val="000000"/>
          <w:sz w:val="21"/>
          <w:szCs w:val="21"/>
          <w:lang w:eastAsia="en-GB"/>
        </w:rPr>
        <w:t> .</w:t>
      </w:r>
    </w:p>
    <w:p w14:paraId="1CB9995F"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16. Harrell FE. General Aspects of Fitting Regression Models. In: Regression Modeling Strategies. Cham: Springer International Publishing; 2015. p. 24–6. doi:10.1007/978-3-319-19425-7_2.</w:t>
      </w:r>
    </w:p>
    <w:p w14:paraId="173D8EF5"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17. de Boor C. A Practical Guide to Splines. New York, NY: Springer New York; 1978. doi:10.1007/978-1-4612-6333-3.</w:t>
      </w:r>
    </w:p>
    <w:p w14:paraId="2FA1FE62"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18. de Boor C. Package for Calculating with B-Splines. SIAM J Numer Anal. 1977;14:441–72 </w:t>
      </w:r>
      <w:hyperlink r:id="rId14" w:tgtFrame="_pubmed" w:history="1">
        <w:r w:rsidRPr="00884C3B">
          <w:rPr>
            <w:rFonts w:ascii="Garamond" w:eastAsia="Times New Roman" w:hAnsi="Garamond" w:cs="Times New Roman"/>
            <w:color w:val="0000FF"/>
            <w:sz w:val="21"/>
            <w:szCs w:val="21"/>
            <w:u w:val="single"/>
            <w:lang w:eastAsia="en-GB"/>
          </w:rPr>
          <w:t>PubMed</w:t>
        </w:r>
      </w:hyperlink>
      <w:r w:rsidRPr="00884C3B">
        <w:rPr>
          <w:rFonts w:ascii="Garamond" w:eastAsia="Times New Roman" w:hAnsi="Garamond" w:cs="Times New Roman"/>
          <w:color w:val="000000"/>
          <w:sz w:val="21"/>
          <w:szCs w:val="21"/>
          <w:lang w:eastAsia="en-GB"/>
        </w:rPr>
        <w:t> .</w:t>
      </w:r>
    </w:p>
    <w:p w14:paraId="74A8C3F9"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19. Best DJ, Green PJ, Silverman BW. Nonparametric Regression and Generalized Linear Models: A Roughness Penalty Approach. Biometrics. 1994;50:1228.</w:t>
      </w:r>
    </w:p>
    <w:p w14:paraId="09732783"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20. Eilers PHC, Marx BD. Flexible smoothing with B -splines and penalties. Statist Sci. 1996;11:89–121 </w:t>
      </w:r>
      <w:hyperlink r:id="rId15" w:tgtFrame="_pubmed" w:history="1">
        <w:r w:rsidRPr="00884C3B">
          <w:rPr>
            <w:rFonts w:ascii="Garamond" w:eastAsia="Times New Roman" w:hAnsi="Garamond" w:cs="Times New Roman"/>
            <w:color w:val="0000FF"/>
            <w:sz w:val="21"/>
            <w:szCs w:val="21"/>
            <w:u w:val="single"/>
            <w:lang w:eastAsia="en-GB"/>
          </w:rPr>
          <w:t>PubMed</w:t>
        </w:r>
      </w:hyperlink>
      <w:r w:rsidRPr="00884C3B">
        <w:rPr>
          <w:rFonts w:ascii="Garamond" w:eastAsia="Times New Roman" w:hAnsi="Garamond" w:cs="Times New Roman"/>
          <w:color w:val="000000"/>
          <w:sz w:val="21"/>
          <w:szCs w:val="21"/>
          <w:lang w:eastAsia="en-GB"/>
        </w:rPr>
        <w:t> .</w:t>
      </w:r>
    </w:p>
    <w:p w14:paraId="21BF9067"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21. Introducing GAMs. In: Generalized Additive Models. 2nd edition. Chapman and Hall/CRC; 2017. p. 161–94. doi:10.1201/9781315370279-4.</w:t>
      </w:r>
    </w:p>
    <w:p w14:paraId="4D1381A7"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22. Gasparrini A, Armstrong B, Kenward MG. Multivariate meta-analysis for non-linear and other multi-parameter associations. Statist Med. 2012;31:3821–39 </w:t>
      </w:r>
      <w:hyperlink r:id="rId16" w:tgtFrame="_pubmed" w:history="1">
        <w:r w:rsidRPr="00884C3B">
          <w:rPr>
            <w:rFonts w:ascii="Garamond" w:eastAsia="Times New Roman" w:hAnsi="Garamond" w:cs="Times New Roman"/>
            <w:color w:val="0000FF"/>
            <w:sz w:val="21"/>
            <w:szCs w:val="21"/>
            <w:u w:val="single"/>
            <w:lang w:eastAsia="en-GB"/>
          </w:rPr>
          <w:t>PubMed</w:t>
        </w:r>
      </w:hyperlink>
      <w:r w:rsidRPr="00884C3B">
        <w:rPr>
          <w:rFonts w:ascii="Garamond" w:eastAsia="Times New Roman" w:hAnsi="Garamond" w:cs="Times New Roman"/>
          <w:color w:val="000000"/>
          <w:sz w:val="21"/>
          <w:szCs w:val="21"/>
          <w:lang w:eastAsia="en-GB"/>
        </w:rPr>
        <w:t> .</w:t>
      </w:r>
    </w:p>
    <w:p w14:paraId="0061D364"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23. Gasparrini A, Armstrong B, Kenward MG. Multivariate meta-analysis for non-linear and other multi-parameter associations. Statist Med. 2012;31:3821–39 </w:t>
      </w:r>
      <w:hyperlink r:id="rId17" w:tgtFrame="_pubmed" w:history="1">
        <w:r w:rsidRPr="00884C3B">
          <w:rPr>
            <w:rFonts w:ascii="Garamond" w:eastAsia="Times New Roman" w:hAnsi="Garamond" w:cs="Times New Roman"/>
            <w:color w:val="0000FF"/>
            <w:sz w:val="21"/>
            <w:szCs w:val="21"/>
            <w:u w:val="single"/>
            <w:lang w:eastAsia="en-GB"/>
          </w:rPr>
          <w:t>PubMed</w:t>
        </w:r>
      </w:hyperlink>
      <w:r w:rsidRPr="00884C3B">
        <w:rPr>
          <w:rFonts w:ascii="Garamond" w:eastAsia="Times New Roman" w:hAnsi="Garamond" w:cs="Times New Roman"/>
          <w:color w:val="000000"/>
          <w:sz w:val="21"/>
          <w:szCs w:val="21"/>
          <w:lang w:eastAsia="en-GB"/>
        </w:rPr>
        <w:t> .</w:t>
      </w:r>
    </w:p>
    <w:p w14:paraId="43F75023"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24. Rovers MM, Glasziou P, Appelman CL, Burke P, McCormick DP, Damoiseaux RA, et al. Antibiotics for acute otitis media: a meta-analysis with individual patient data. The Lancet. 2006;368:1429–35 </w:t>
      </w:r>
      <w:hyperlink r:id="rId18" w:tgtFrame="_pubmed" w:history="1">
        <w:r w:rsidRPr="00884C3B">
          <w:rPr>
            <w:rFonts w:ascii="Garamond" w:eastAsia="Times New Roman" w:hAnsi="Garamond" w:cs="Times New Roman"/>
            <w:color w:val="0000FF"/>
            <w:sz w:val="21"/>
            <w:szCs w:val="21"/>
            <w:u w:val="single"/>
            <w:lang w:eastAsia="en-GB"/>
          </w:rPr>
          <w:t>PubMed</w:t>
        </w:r>
      </w:hyperlink>
      <w:r w:rsidRPr="00884C3B">
        <w:rPr>
          <w:rFonts w:ascii="Garamond" w:eastAsia="Times New Roman" w:hAnsi="Garamond" w:cs="Times New Roman"/>
          <w:color w:val="000000"/>
          <w:sz w:val="21"/>
          <w:szCs w:val="21"/>
          <w:lang w:eastAsia="en-GB"/>
        </w:rPr>
        <w:t> .</w:t>
      </w:r>
    </w:p>
    <w:p w14:paraId="01CA1A06"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25. Sun Y-Q, Burgess S, Staley JR, Wood AM, Bell S, Kaptoge SK, et al. Body mass index and all cause mortality in HUNT and UK Biobank studies: linear and non-linear mendelian randomisation analyses. BMJ. 2019;:l1042.</w:t>
      </w:r>
    </w:p>
    <w:p w14:paraId="415508BC"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26. Bhaskaran K, dos-Santos-Silva I, Leon DA, Douglas IJ, Smeeth L. Association of BMI with overall and cause-specific mortality: a population-based cohort study of 3·6 million adults in the UK. The Lancet Diabetes &amp; Endocrinology. 2018;6:944–53 </w:t>
      </w:r>
      <w:hyperlink r:id="rId19" w:tgtFrame="_pubmed" w:history="1">
        <w:r w:rsidRPr="00884C3B">
          <w:rPr>
            <w:rFonts w:ascii="Garamond" w:eastAsia="Times New Roman" w:hAnsi="Garamond" w:cs="Times New Roman"/>
            <w:color w:val="0000FF"/>
            <w:sz w:val="21"/>
            <w:szCs w:val="21"/>
            <w:u w:val="single"/>
            <w:lang w:eastAsia="en-GB"/>
          </w:rPr>
          <w:t>PubMed</w:t>
        </w:r>
      </w:hyperlink>
      <w:r w:rsidRPr="00884C3B">
        <w:rPr>
          <w:rFonts w:ascii="Garamond" w:eastAsia="Times New Roman" w:hAnsi="Garamond" w:cs="Times New Roman"/>
          <w:color w:val="000000"/>
          <w:sz w:val="21"/>
          <w:szCs w:val="21"/>
          <w:lang w:eastAsia="en-GB"/>
        </w:rPr>
        <w:t> .</w:t>
      </w:r>
    </w:p>
    <w:p w14:paraId="763CE2BF"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lastRenderedPageBreak/>
        <w:t>27. Rothman KJ. Epidemiology: an introduction. 2nd ed. New York, NY: Oxford University Press; 2012.</w:t>
      </w:r>
    </w:p>
    <w:p w14:paraId="18D3B10D"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28. Brumback B, Berg A. On effect</w:t>
      </w:r>
      <w:r w:rsidRPr="00884C3B">
        <w:rPr>
          <w:rFonts w:ascii="Times New Roman" w:eastAsia="Times New Roman" w:hAnsi="Times New Roman" w:cs="Times New Roman"/>
          <w:color w:val="000000"/>
          <w:sz w:val="21"/>
          <w:szCs w:val="21"/>
          <w:lang w:eastAsia="en-GB"/>
        </w:rPr>
        <w:t>‐</w:t>
      </w:r>
      <w:r w:rsidRPr="00884C3B">
        <w:rPr>
          <w:rFonts w:ascii="Garamond" w:eastAsia="Times New Roman" w:hAnsi="Garamond" w:cs="Times New Roman"/>
          <w:color w:val="000000"/>
          <w:sz w:val="21"/>
          <w:szCs w:val="21"/>
          <w:lang w:eastAsia="en-GB"/>
        </w:rPr>
        <w:t>measure modification: Relationships among changes in the relative risk, odds ratio, and risk difference. Statist Med. 2008;27:3453–65.</w:t>
      </w:r>
    </w:p>
    <w:p w14:paraId="0C3BF659"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29. Miettinen O. CONFOUNDING AND EFFECT-MODIFICATION. American Journal of Epidemiology. 1974;100:350–3.</w:t>
      </w:r>
    </w:p>
    <w:p w14:paraId="736677C4"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30. VanderWeele TJ. Confounding and Effect Modification: Distribution and Measure. Epidemiologic Methods. 2012;1. doi:10.1515/2161-962X.1004.</w:t>
      </w:r>
    </w:p>
    <w:p w14:paraId="3D0D8653"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31. Greenland S. Effect Modification and Interaction. In: Balakrishnan N, Colton T, Everitt B, Piegorsch W, Ruggeri F, Teugels JL, editors. Wiley StatsRef: Statistics Reference Online. Chichester, UK: John Wiley &amp; Sons, Ltd; 2015. p. 1–5. doi:10.1002/9781118445112.stat03728.pub2.</w:t>
      </w:r>
    </w:p>
    <w:p w14:paraId="4AE6FC30"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32. Newcombe RG. MOVER-R confidence intervals for ratios and products of two independently estimated quantities. Stat Methods Med Res. 2016;25:1774–8.</w:t>
      </w:r>
    </w:p>
    <w:p w14:paraId="1A6595B5"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33. Perperoglou A, Sauerbrei W, Abrahamowicz M, Schmid M. A review of spline function procedures in R. BMC Med Res Methodol. 2019;19:46.</w:t>
      </w:r>
    </w:p>
    <w:p w14:paraId="462CF32E"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34. Harrell , FE. Regression Modeling Strategies: With Applications to Linear Models, Logistic and Ordinal Regression, and Survival Analysis. Cham: Springer International Publishing; 2015. doi:10.1007/978-3-319-19425-7.</w:t>
      </w:r>
    </w:p>
    <w:p w14:paraId="457A0EEA"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35. Curve and surface fitting with splines. Choice Reviews Online. 1993;31:31-2162-31–2162.</w:t>
      </w:r>
    </w:p>
    <w:p w14:paraId="769B13BA"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36. Hastie T, Friedman J, Tibshirani R. Basis Expansions and Regularization. In: The Elements of Statistical Learning. New York, NY: Springer New York; 2001. p. 115–63. doi:10.1007/978-0-387-21606-5_5.</w:t>
      </w:r>
    </w:p>
    <w:p w14:paraId="3650B5EA"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37. Stone, C. J. .Comment: Generalized additive models.</w:t>
      </w:r>
    </w:p>
    <w:p w14:paraId="515FA8D9"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38. Akaike H. Maximum likelihood identification of Gaussian autoregressive moving average models. Biometrika. 1973;60:255–65 </w:t>
      </w:r>
      <w:hyperlink r:id="rId20" w:tgtFrame="_pubmed" w:history="1">
        <w:r w:rsidRPr="00884C3B">
          <w:rPr>
            <w:rFonts w:ascii="Garamond" w:eastAsia="Times New Roman" w:hAnsi="Garamond" w:cs="Times New Roman"/>
            <w:color w:val="0000FF"/>
            <w:sz w:val="21"/>
            <w:szCs w:val="21"/>
            <w:u w:val="single"/>
            <w:lang w:eastAsia="en-GB"/>
          </w:rPr>
          <w:t>PubMed</w:t>
        </w:r>
      </w:hyperlink>
      <w:r w:rsidRPr="00884C3B">
        <w:rPr>
          <w:rFonts w:ascii="Garamond" w:eastAsia="Times New Roman" w:hAnsi="Garamond" w:cs="Times New Roman"/>
          <w:color w:val="000000"/>
          <w:sz w:val="21"/>
          <w:szCs w:val="21"/>
          <w:lang w:eastAsia="en-GB"/>
        </w:rPr>
        <w:t> .</w:t>
      </w:r>
    </w:p>
    <w:p w14:paraId="5DDD7AAD"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39. Craven P, Wahba G. Smoothing noisy data with spline functions: Estimating the correct degree of smoothing by the method of generalized cross-validation. Numer Math. 1978;31:377–403 </w:t>
      </w:r>
      <w:hyperlink r:id="rId21" w:tgtFrame="_pubmed" w:history="1">
        <w:r w:rsidRPr="00884C3B">
          <w:rPr>
            <w:rFonts w:ascii="Garamond" w:eastAsia="Times New Roman" w:hAnsi="Garamond" w:cs="Times New Roman"/>
            <w:color w:val="0000FF"/>
            <w:sz w:val="21"/>
            <w:szCs w:val="21"/>
            <w:u w:val="single"/>
            <w:lang w:eastAsia="en-GB"/>
          </w:rPr>
          <w:t>PubMed</w:t>
        </w:r>
      </w:hyperlink>
      <w:r w:rsidRPr="00884C3B">
        <w:rPr>
          <w:rFonts w:ascii="Garamond" w:eastAsia="Times New Roman" w:hAnsi="Garamond" w:cs="Times New Roman"/>
          <w:color w:val="000000"/>
          <w:sz w:val="21"/>
          <w:szCs w:val="21"/>
          <w:lang w:eastAsia="en-GB"/>
        </w:rPr>
        <w:t> .</w:t>
      </w:r>
    </w:p>
    <w:p w14:paraId="14B823A1"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40. Ruppert D, Wand MP, Carroll RJ. Semiparametric Regression. 1st edition. Cambridge University Press; 2003. doi:10.1017/CBO9780511755453.</w:t>
      </w:r>
    </w:p>
    <w:p w14:paraId="773B96BA"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41. Wood SN. Generalized additive models: an introduction with R. Second edition. Boca Raton: CRC Press/Taylor &amp; Francis Group; 2017.</w:t>
      </w:r>
    </w:p>
    <w:p w14:paraId="44124319"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42. Welch BL. The Generalization of `Student’s’ Problem when Several Different Population Variances are Involved. Biometrika. 1947;34:28.</w:t>
      </w:r>
    </w:p>
    <w:p w14:paraId="0BA4F4B8"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43. Riley RD, Lambert PC, Abo-Zaid G. Meta-analysis of individual participant data: rationale, conduct, and reporting. BMJ. 2010;340 feb05 1:c221–c221.</w:t>
      </w:r>
    </w:p>
    <w:p w14:paraId="524CFA21"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44. Fisher DJ, Carpenter JR, Morris TP, Freeman SC, Tierney JF. Meta-analytical methods to identify who benefits most from treatments: daft, deluded, or deft approach? BMJ. 2017;:j573.</w:t>
      </w:r>
    </w:p>
    <w:p w14:paraId="6E24A22C"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45. Belias M, Rovers MM, Reitsma JB, Debray TPA, IntHout J. Statistical approaches to identify subgroups in meta-analysis of individual participant data: a simulation study. BMC Med Res Methodol. 2019;19:183.</w:t>
      </w:r>
    </w:p>
    <w:p w14:paraId="0E6E5831"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lastRenderedPageBreak/>
        <w:t>46. Wood SN. Fast stable restricted maximum likelihood and marginal likelihood estimation of semiparametric generalized linear models: Estimation of Semiparametric Generalized Linear Models. Journal of the Royal Statistical Society: Series B (Statistical Methodology). 2011;73:3–36.</w:t>
      </w:r>
    </w:p>
    <w:p w14:paraId="3A39F9FC"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47. Wood SN. Fast stable direct fitting and smoothness selection for generalized additive models. J Royal Statistical Soc B. 2008;70:495–518 </w:t>
      </w:r>
      <w:hyperlink r:id="rId22" w:tgtFrame="_pubmed" w:history="1">
        <w:r w:rsidRPr="00884C3B">
          <w:rPr>
            <w:rFonts w:ascii="Garamond" w:eastAsia="Times New Roman" w:hAnsi="Garamond" w:cs="Times New Roman"/>
            <w:color w:val="0000FF"/>
            <w:sz w:val="21"/>
            <w:szCs w:val="21"/>
            <w:u w:val="single"/>
            <w:lang w:eastAsia="en-GB"/>
          </w:rPr>
          <w:t>PubMed</w:t>
        </w:r>
      </w:hyperlink>
      <w:r w:rsidRPr="00884C3B">
        <w:rPr>
          <w:rFonts w:ascii="Garamond" w:eastAsia="Times New Roman" w:hAnsi="Garamond" w:cs="Times New Roman"/>
          <w:color w:val="000000"/>
          <w:sz w:val="21"/>
          <w:szCs w:val="21"/>
          <w:lang w:eastAsia="en-GB"/>
        </w:rPr>
        <w:t> .</w:t>
      </w:r>
    </w:p>
    <w:p w14:paraId="5D381C80"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48. Kimeldorf GS, Wahba G. A Correspondence Between Bayesian Estimation on Stochastic Processes and Smoothing by Splines. Ann Math Statist. 1970;41:495–502 </w:t>
      </w:r>
      <w:hyperlink r:id="rId23" w:tgtFrame="_pubmed" w:history="1">
        <w:r w:rsidRPr="00884C3B">
          <w:rPr>
            <w:rFonts w:ascii="Garamond" w:eastAsia="Times New Roman" w:hAnsi="Garamond" w:cs="Times New Roman"/>
            <w:color w:val="0000FF"/>
            <w:sz w:val="21"/>
            <w:szCs w:val="21"/>
            <w:u w:val="single"/>
            <w:lang w:eastAsia="en-GB"/>
          </w:rPr>
          <w:t>PubMed</w:t>
        </w:r>
      </w:hyperlink>
      <w:r w:rsidRPr="00884C3B">
        <w:rPr>
          <w:rFonts w:ascii="Garamond" w:eastAsia="Times New Roman" w:hAnsi="Garamond" w:cs="Times New Roman"/>
          <w:color w:val="000000"/>
          <w:sz w:val="21"/>
          <w:szCs w:val="21"/>
          <w:lang w:eastAsia="en-GB"/>
        </w:rPr>
        <w:t> .</w:t>
      </w:r>
    </w:p>
    <w:p w14:paraId="4CAA402D"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49. White IR, Kaptoge S, Royston P, Sauerbrei W, Emerging Risk Factors Collaboration. Meta-analysis of non-linear exposure-outcome relationships using individual participant data: A comparison of two methods. Stat Med. 2019;38:326–38 </w:t>
      </w:r>
      <w:hyperlink r:id="rId24" w:tgtFrame="_pubmed" w:history="1">
        <w:r w:rsidRPr="00884C3B">
          <w:rPr>
            <w:rFonts w:ascii="Garamond" w:eastAsia="Times New Roman" w:hAnsi="Garamond" w:cs="Times New Roman"/>
            <w:color w:val="0000FF"/>
            <w:sz w:val="21"/>
            <w:szCs w:val="21"/>
            <w:u w:val="single"/>
            <w:lang w:eastAsia="en-GB"/>
          </w:rPr>
          <w:t>PubMed</w:t>
        </w:r>
      </w:hyperlink>
      <w:r w:rsidRPr="00884C3B">
        <w:rPr>
          <w:rFonts w:ascii="Garamond" w:eastAsia="Times New Roman" w:hAnsi="Garamond" w:cs="Times New Roman"/>
          <w:color w:val="000000"/>
          <w:sz w:val="21"/>
          <w:szCs w:val="21"/>
          <w:lang w:eastAsia="en-GB"/>
        </w:rPr>
        <w:t> .</w:t>
      </w:r>
    </w:p>
    <w:p w14:paraId="3A6CEAD8"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50. Riley RD, Debray TPA, Fisher D, Hattle M, Marlin N, Hoogland J, et al. Individual participant data meta</w:t>
      </w:r>
      <w:r w:rsidRPr="00884C3B">
        <w:rPr>
          <w:rFonts w:ascii="Times New Roman" w:eastAsia="Times New Roman" w:hAnsi="Times New Roman" w:cs="Times New Roman"/>
          <w:color w:val="000000"/>
          <w:sz w:val="21"/>
          <w:szCs w:val="21"/>
          <w:lang w:eastAsia="en-GB"/>
        </w:rPr>
        <w:t>‐</w:t>
      </w:r>
      <w:r w:rsidRPr="00884C3B">
        <w:rPr>
          <w:rFonts w:ascii="Garamond" w:eastAsia="Times New Roman" w:hAnsi="Garamond" w:cs="Times New Roman"/>
          <w:color w:val="000000"/>
          <w:sz w:val="21"/>
          <w:szCs w:val="21"/>
          <w:lang w:eastAsia="en-GB"/>
        </w:rPr>
        <w:t>analysis to examine interactions between treatment effect and participant</w:t>
      </w:r>
      <w:r w:rsidRPr="00884C3B">
        <w:rPr>
          <w:rFonts w:ascii="Times New Roman" w:eastAsia="Times New Roman" w:hAnsi="Times New Roman" w:cs="Times New Roman"/>
          <w:color w:val="000000"/>
          <w:sz w:val="21"/>
          <w:szCs w:val="21"/>
          <w:lang w:eastAsia="en-GB"/>
        </w:rPr>
        <w:t>‐</w:t>
      </w:r>
      <w:r w:rsidRPr="00884C3B">
        <w:rPr>
          <w:rFonts w:ascii="Garamond" w:eastAsia="Times New Roman" w:hAnsi="Garamond" w:cs="Times New Roman"/>
          <w:color w:val="000000"/>
          <w:sz w:val="21"/>
          <w:szCs w:val="21"/>
          <w:lang w:eastAsia="en-GB"/>
        </w:rPr>
        <w:t>level covariates: Statistical recommendations for conduct and planning. Statistics in Medicine. 2020;39:2115–37.</w:t>
      </w:r>
    </w:p>
    <w:p w14:paraId="7F7A3AE7"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51. Wickham H. Tidyverse: Easily install and load the ’tidyverse’. 2017. https://CRAN.R-project.org/package=tidyverse.</w:t>
      </w:r>
    </w:p>
    <w:p w14:paraId="0F32B957" w14:textId="77777777" w:rsidR="00884C3B" w:rsidRPr="00884C3B" w:rsidRDefault="00884C3B" w:rsidP="00884C3B">
      <w:pPr>
        <w:spacing w:after="240" w:line="240" w:lineRule="auto"/>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52. Balduzzi S, Rücker G, Schwarzer G. How to perform a meta-analysis with R: a practical tutorial. Evid Based Mental Health. 2019;22:153–60.</w:t>
      </w:r>
    </w:p>
    <w:p w14:paraId="27FCF72E" w14:textId="77777777" w:rsidR="00884C3B" w:rsidRPr="00884C3B" w:rsidRDefault="00884C3B" w:rsidP="00884C3B">
      <w:pPr>
        <w:spacing w:line="242" w:lineRule="atLeast"/>
        <w:rPr>
          <w:rFonts w:ascii="Times New Roman" w:eastAsia="Times New Roman" w:hAnsi="Times New Roman" w:cs="Times New Roman"/>
          <w:color w:val="000000"/>
          <w:sz w:val="21"/>
          <w:szCs w:val="21"/>
          <w:lang w:eastAsia="en-GB"/>
        </w:rPr>
      </w:pPr>
      <w:r w:rsidRPr="00884C3B">
        <w:rPr>
          <w:rFonts w:ascii="Times New Roman" w:eastAsia="Times New Roman" w:hAnsi="Times New Roman" w:cs="Times New Roman"/>
          <w:color w:val="000000"/>
          <w:sz w:val="21"/>
          <w:szCs w:val="21"/>
          <w:lang w:eastAsia="en-GB"/>
        </w:rPr>
        <w:br w:type="textWrapping" w:clear="all"/>
      </w:r>
    </w:p>
    <w:p w14:paraId="2EA35882" w14:textId="77777777" w:rsidR="00884C3B" w:rsidRPr="00884C3B" w:rsidRDefault="00884C3B" w:rsidP="00884C3B">
      <w:pPr>
        <w:spacing w:line="240" w:lineRule="auto"/>
        <w:rPr>
          <w:rFonts w:ascii="Times New Roman" w:eastAsia="Times New Roman" w:hAnsi="Times New Roman" w:cs="Times New Roman"/>
          <w:color w:val="000000"/>
          <w:sz w:val="16"/>
          <w:szCs w:val="16"/>
          <w:lang w:eastAsia="en-GB"/>
        </w:rPr>
      </w:pPr>
      <w:r w:rsidRPr="00884C3B">
        <w:rPr>
          <w:rFonts w:ascii="Garamond" w:eastAsia="Times New Roman" w:hAnsi="Garamond" w:cs="Times New Roman"/>
          <w:b/>
          <w:bCs/>
          <w:color w:val="404040"/>
          <w:sz w:val="16"/>
          <w:szCs w:val="16"/>
          <w:lang w:eastAsia="en-GB"/>
        </w:rPr>
        <w:t> </w:t>
      </w:r>
    </w:p>
    <w:tbl>
      <w:tblPr>
        <w:tblW w:w="14448" w:type="dxa"/>
        <w:tblCellMar>
          <w:left w:w="0" w:type="dxa"/>
          <w:right w:w="0" w:type="dxa"/>
        </w:tblCellMar>
        <w:tblLook w:val="04A0" w:firstRow="1" w:lastRow="0" w:firstColumn="1" w:lastColumn="0" w:noHBand="0" w:noVBand="1"/>
      </w:tblPr>
      <w:tblGrid>
        <w:gridCol w:w="3358"/>
        <w:gridCol w:w="1296"/>
        <w:gridCol w:w="1699"/>
        <w:gridCol w:w="1699"/>
        <w:gridCol w:w="1499"/>
        <w:gridCol w:w="1699"/>
        <w:gridCol w:w="1699"/>
        <w:gridCol w:w="1499"/>
      </w:tblGrid>
      <w:tr w:rsidR="00884C3B" w:rsidRPr="00884C3B" w14:paraId="064828DF" w14:textId="77777777" w:rsidTr="00884C3B">
        <w:tc>
          <w:tcPr>
            <w:tcW w:w="0" w:type="auto"/>
            <w:tcBorders>
              <w:bottom w:val="single" w:sz="6" w:space="0" w:color="auto"/>
            </w:tcBorders>
            <w:tcMar>
              <w:top w:w="0" w:type="dxa"/>
              <w:left w:w="108" w:type="dxa"/>
              <w:bottom w:w="0" w:type="dxa"/>
              <w:right w:w="108" w:type="dxa"/>
            </w:tcMar>
            <w:vAlign w:val="bottom"/>
            <w:hideMark/>
          </w:tcPr>
          <w:p w14:paraId="4B8740ED" w14:textId="77777777" w:rsidR="00884C3B" w:rsidRPr="00884C3B" w:rsidRDefault="00884C3B" w:rsidP="00884C3B">
            <w:pPr>
              <w:spacing w:before="36" w:after="36" w:line="242" w:lineRule="atLeast"/>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Number of knots</w:t>
            </w:r>
          </w:p>
        </w:tc>
        <w:tc>
          <w:tcPr>
            <w:tcW w:w="0" w:type="auto"/>
            <w:tcBorders>
              <w:bottom w:val="single" w:sz="6" w:space="0" w:color="auto"/>
            </w:tcBorders>
            <w:tcMar>
              <w:top w:w="0" w:type="dxa"/>
              <w:left w:w="108" w:type="dxa"/>
              <w:bottom w:w="0" w:type="dxa"/>
              <w:right w:w="108" w:type="dxa"/>
            </w:tcMar>
            <w:vAlign w:val="bottom"/>
            <w:hideMark/>
          </w:tcPr>
          <w:p w14:paraId="1ED2ABCD" w14:textId="77777777" w:rsidR="00884C3B" w:rsidRPr="00884C3B" w:rsidRDefault="00884C3B" w:rsidP="00884C3B">
            <w:pPr>
              <w:spacing w:before="36" w:after="36" w:line="242" w:lineRule="atLeast"/>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1st</w:t>
            </w:r>
          </w:p>
        </w:tc>
        <w:tc>
          <w:tcPr>
            <w:tcW w:w="0" w:type="auto"/>
            <w:tcBorders>
              <w:bottom w:val="single" w:sz="6" w:space="0" w:color="auto"/>
            </w:tcBorders>
            <w:tcMar>
              <w:top w:w="0" w:type="dxa"/>
              <w:left w:w="108" w:type="dxa"/>
              <w:bottom w:w="0" w:type="dxa"/>
              <w:right w:w="108" w:type="dxa"/>
            </w:tcMar>
            <w:vAlign w:val="bottom"/>
            <w:hideMark/>
          </w:tcPr>
          <w:p w14:paraId="131599F0" w14:textId="77777777" w:rsidR="00884C3B" w:rsidRPr="00884C3B" w:rsidRDefault="00884C3B" w:rsidP="00884C3B">
            <w:pPr>
              <w:spacing w:before="36" w:after="36" w:line="242" w:lineRule="atLeast"/>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2nd</w:t>
            </w:r>
          </w:p>
        </w:tc>
        <w:tc>
          <w:tcPr>
            <w:tcW w:w="0" w:type="auto"/>
            <w:tcBorders>
              <w:bottom w:val="single" w:sz="6" w:space="0" w:color="auto"/>
            </w:tcBorders>
            <w:tcMar>
              <w:top w:w="0" w:type="dxa"/>
              <w:left w:w="108" w:type="dxa"/>
              <w:bottom w:w="0" w:type="dxa"/>
              <w:right w:w="108" w:type="dxa"/>
            </w:tcMar>
            <w:vAlign w:val="bottom"/>
            <w:hideMark/>
          </w:tcPr>
          <w:p w14:paraId="3EBF4416" w14:textId="77777777" w:rsidR="00884C3B" w:rsidRPr="00884C3B" w:rsidRDefault="00884C3B" w:rsidP="00884C3B">
            <w:pPr>
              <w:spacing w:before="36" w:after="36" w:line="242" w:lineRule="atLeast"/>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3rd</w:t>
            </w:r>
          </w:p>
        </w:tc>
        <w:tc>
          <w:tcPr>
            <w:tcW w:w="0" w:type="auto"/>
            <w:tcBorders>
              <w:bottom w:val="single" w:sz="6" w:space="0" w:color="auto"/>
            </w:tcBorders>
            <w:tcMar>
              <w:top w:w="0" w:type="dxa"/>
              <w:left w:w="108" w:type="dxa"/>
              <w:bottom w:w="0" w:type="dxa"/>
              <w:right w:w="108" w:type="dxa"/>
            </w:tcMar>
            <w:vAlign w:val="bottom"/>
            <w:hideMark/>
          </w:tcPr>
          <w:p w14:paraId="4AA3C6CD" w14:textId="77777777" w:rsidR="00884C3B" w:rsidRPr="00884C3B" w:rsidRDefault="00884C3B" w:rsidP="00884C3B">
            <w:pPr>
              <w:spacing w:before="36" w:after="36" w:line="242" w:lineRule="atLeast"/>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4th</w:t>
            </w:r>
          </w:p>
        </w:tc>
        <w:tc>
          <w:tcPr>
            <w:tcW w:w="0" w:type="auto"/>
            <w:tcBorders>
              <w:bottom w:val="single" w:sz="6" w:space="0" w:color="auto"/>
            </w:tcBorders>
            <w:tcMar>
              <w:top w:w="0" w:type="dxa"/>
              <w:left w:w="108" w:type="dxa"/>
              <w:bottom w:w="0" w:type="dxa"/>
              <w:right w:w="108" w:type="dxa"/>
            </w:tcMar>
            <w:vAlign w:val="bottom"/>
            <w:hideMark/>
          </w:tcPr>
          <w:p w14:paraId="080E72E7" w14:textId="77777777" w:rsidR="00884C3B" w:rsidRPr="00884C3B" w:rsidRDefault="00884C3B" w:rsidP="00884C3B">
            <w:pPr>
              <w:spacing w:before="36" w:after="36" w:line="242" w:lineRule="atLeast"/>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5th</w:t>
            </w:r>
          </w:p>
        </w:tc>
        <w:tc>
          <w:tcPr>
            <w:tcW w:w="0" w:type="auto"/>
            <w:tcBorders>
              <w:bottom w:val="single" w:sz="6" w:space="0" w:color="auto"/>
            </w:tcBorders>
            <w:tcMar>
              <w:top w:w="0" w:type="dxa"/>
              <w:left w:w="108" w:type="dxa"/>
              <w:bottom w:w="0" w:type="dxa"/>
              <w:right w:w="108" w:type="dxa"/>
            </w:tcMar>
            <w:vAlign w:val="bottom"/>
            <w:hideMark/>
          </w:tcPr>
          <w:p w14:paraId="2D5AC5E3" w14:textId="77777777" w:rsidR="00884C3B" w:rsidRPr="00884C3B" w:rsidRDefault="00884C3B" w:rsidP="00884C3B">
            <w:pPr>
              <w:spacing w:before="36" w:after="36" w:line="242" w:lineRule="atLeast"/>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6th</w:t>
            </w:r>
          </w:p>
        </w:tc>
        <w:tc>
          <w:tcPr>
            <w:tcW w:w="0" w:type="auto"/>
            <w:tcBorders>
              <w:bottom w:val="single" w:sz="6" w:space="0" w:color="auto"/>
            </w:tcBorders>
            <w:tcMar>
              <w:top w:w="0" w:type="dxa"/>
              <w:left w:w="108" w:type="dxa"/>
              <w:bottom w:w="0" w:type="dxa"/>
              <w:right w:w="108" w:type="dxa"/>
            </w:tcMar>
            <w:vAlign w:val="bottom"/>
            <w:hideMark/>
          </w:tcPr>
          <w:p w14:paraId="0E665143" w14:textId="77777777" w:rsidR="00884C3B" w:rsidRPr="00884C3B" w:rsidRDefault="00884C3B" w:rsidP="00884C3B">
            <w:pPr>
              <w:spacing w:before="36" w:after="36" w:line="242" w:lineRule="atLeast"/>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7th</w:t>
            </w:r>
          </w:p>
        </w:tc>
      </w:tr>
      <w:tr w:rsidR="00884C3B" w:rsidRPr="00884C3B" w14:paraId="5F75FA41" w14:textId="77777777" w:rsidTr="00884C3B">
        <w:tc>
          <w:tcPr>
            <w:tcW w:w="0" w:type="auto"/>
            <w:tcMar>
              <w:top w:w="0" w:type="dxa"/>
              <w:left w:w="108" w:type="dxa"/>
              <w:bottom w:w="0" w:type="dxa"/>
              <w:right w:w="108" w:type="dxa"/>
            </w:tcMar>
            <w:hideMark/>
          </w:tcPr>
          <w:p w14:paraId="1954A8F6" w14:textId="77777777" w:rsidR="00884C3B" w:rsidRPr="00884C3B" w:rsidRDefault="00884C3B" w:rsidP="00884C3B">
            <w:pPr>
              <w:spacing w:before="36" w:after="36" w:line="242" w:lineRule="atLeast"/>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3</w:t>
            </w:r>
          </w:p>
        </w:tc>
        <w:tc>
          <w:tcPr>
            <w:tcW w:w="0" w:type="auto"/>
            <w:tcMar>
              <w:top w:w="0" w:type="dxa"/>
              <w:left w:w="108" w:type="dxa"/>
              <w:bottom w:w="0" w:type="dxa"/>
              <w:right w:w="108" w:type="dxa"/>
            </w:tcMar>
            <w:hideMark/>
          </w:tcPr>
          <w:p w14:paraId="5FE2B6D0" w14:textId="77777777" w:rsidR="00884C3B" w:rsidRPr="00884C3B" w:rsidRDefault="00884C3B" w:rsidP="00884C3B">
            <w:pPr>
              <w:spacing w:before="36" w:after="36" w:line="242" w:lineRule="atLeast"/>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10%</w:t>
            </w:r>
          </w:p>
        </w:tc>
        <w:tc>
          <w:tcPr>
            <w:tcW w:w="0" w:type="auto"/>
            <w:tcMar>
              <w:top w:w="0" w:type="dxa"/>
              <w:left w:w="108" w:type="dxa"/>
              <w:bottom w:w="0" w:type="dxa"/>
              <w:right w:w="108" w:type="dxa"/>
            </w:tcMar>
            <w:hideMark/>
          </w:tcPr>
          <w:p w14:paraId="178C346A" w14:textId="77777777" w:rsidR="00884C3B" w:rsidRPr="00884C3B" w:rsidRDefault="00884C3B" w:rsidP="00884C3B">
            <w:pPr>
              <w:spacing w:before="36" w:after="36" w:line="242" w:lineRule="atLeast"/>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50%</w:t>
            </w:r>
          </w:p>
        </w:tc>
        <w:tc>
          <w:tcPr>
            <w:tcW w:w="0" w:type="auto"/>
            <w:tcMar>
              <w:top w:w="0" w:type="dxa"/>
              <w:left w:w="108" w:type="dxa"/>
              <w:bottom w:w="0" w:type="dxa"/>
              <w:right w:w="108" w:type="dxa"/>
            </w:tcMar>
            <w:hideMark/>
          </w:tcPr>
          <w:p w14:paraId="78C37ABB" w14:textId="77777777" w:rsidR="00884C3B" w:rsidRPr="00884C3B" w:rsidRDefault="00884C3B" w:rsidP="00884C3B">
            <w:pPr>
              <w:spacing w:before="36" w:after="36" w:line="242" w:lineRule="atLeast"/>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90%</w:t>
            </w:r>
          </w:p>
        </w:tc>
        <w:tc>
          <w:tcPr>
            <w:tcW w:w="0" w:type="auto"/>
            <w:tcMar>
              <w:top w:w="0" w:type="dxa"/>
              <w:left w:w="108" w:type="dxa"/>
              <w:bottom w:w="0" w:type="dxa"/>
              <w:right w:w="108" w:type="dxa"/>
            </w:tcMar>
            <w:hideMark/>
          </w:tcPr>
          <w:p w14:paraId="7E4848EC" w14:textId="77777777" w:rsidR="00884C3B" w:rsidRPr="00884C3B" w:rsidRDefault="00884C3B" w:rsidP="00884C3B">
            <w:pPr>
              <w:spacing w:line="242" w:lineRule="atLeast"/>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 </w:t>
            </w:r>
          </w:p>
        </w:tc>
        <w:tc>
          <w:tcPr>
            <w:tcW w:w="0" w:type="auto"/>
            <w:tcMar>
              <w:top w:w="0" w:type="dxa"/>
              <w:left w:w="108" w:type="dxa"/>
              <w:bottom w:w="0" w:type="dxa"/>
              <w:right w:w="108" w:type="dxa"/>
            </w:tcMar>
            <w:hideMark/>
          </w:tcPr>
          <w:p w14:paraId="362282A4" w14:textId="77777777" w:rsidR="00884C3B" w:rsidRPr="00884C3B" w:rsidRDefault="00884C3B" w:rsidP="00884C3B">
            <w:pPr>
              <w:spacing w:line="242" w:lineRule="atLeast"/>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 </w:t>
            </w:r>
          </w:p>
        </w:tc>
        <w:tc>
          <w:tcPr>
            <w:tcW w:w="0" w:type="auto"/>
            <w:tcMar>
              <w:top w:w="0" w:type="dxa"/>
              <w:left w:w="108" w:type="dxa"/>
              <w:bottom w:w="0" w:type="dxa"/>
              <w:right w:w="108" w:type="dxa"/>
            </w:tcMar>
            <w:hideMark/>
          </w:tcPr>
          <w:p w14:paraId="64FA9F9F" w14:textId="77777777" w:rsidR="00884C3B" w:rsidRPr="00884C3B" w:rsidRDefault="00884C3B" w:rsidP="00884C3B">
            <w:pPr>
              <w:spacing w:line="242" w:lineRule="atLeast"/>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 </w:t>
            </w:r>
          </w:p>
        </w:tc>
        <w:tc>
          <w:tcPr>
            <w:tcW w:w="0" w:type="auto"/>
            <w:tcMar>
              <w:top w:w="0" w:type="dxa"/>
              <w:left w:w="108" w:type="dxa"/>
              <w:bottom w:w="0" w:type="dxa"/>
              <w:right w:w="108" w:type="dxa"/>
            </w:tcMar>
            <w:hideMark/>
          </w:tcPr>
          <w:p w14:paraId="7DCA92FD" w14:textId="77777777" w:rsidR="00884C3B" w:rsidRPr="00884C3B" w:rsidRDefault="00884C3B" w:rsidP="00884C3B">
            <w:pPr>
              <w:spacing w:line="242" w:lineRule="atLeast"/>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 </w:t>
            </w:r>
          </w:p>
        </w:tc>
      </w:tr>
      <w:tr w:rsidR="00884C3B" w:rsidRPr="00884C3B" w14:paraId="73B773D1" w14:textId="77777777" w:rsidTr="00884C3B">
        <w:tc>
          <w:tcPr>
            <w:tcW w:w="0" w:type="auto"/>
            <w:tcMar>
              <w:top w:w="0" w:type="dxa"/>
              <w:left w:w="108" w:type="dxa"/>
              <w:bottom w:w="0" w:type="dxa"/>
              <w:right w:w="108" w:type="dxa"/>
            </w:tcMar>
            <w:hideMark/>
          </w:tcPr>
          <w:p w14:paraId="4C0E83AD" w14:textId="77777777" w:rsidR="00884C3B" w:rsidRPr="00884C3B" w:rsidRDefault="00884C3B" w:rsidP="00884C3B">
            <w:pPr>
              <w:spacing w:before="36" w:after="36" w:line="242" w:lineRule="atLeast"/>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4</w:t>
            </w:r>
          </w:p>
        </w:tc>
        <w:tc>
          <w:tcPr>
            <w:tcW w:w="0" w:type="auto"/>
            <w:tcMar>
              <w:top w:w="0" w:type="dxa"/>
              <w:left w:w="108" w:type="dxa"/>
              <w:bottom w:w="0" w:type="dxa"/>
              <w:right w:w="108" w:type="dxa"/>
            </w:tcMar>
            <w:hideMark/>
          </w:tcPr>
          <w:p w14:paraId="63DE6B8C" w14:textId="77777777" w:rsidR="00884C3B" w:rsidRPr="00884C3B" w:rsidRDefault="00884C3B" w:rsidP="00884C3B">
            <w:pPr>
              <w:spacing w:before="36" w:after="36" w:line="242" w:lineRule="atLeast"/>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5%</w:t>
            </w:r>
          </w:p>
        </w:tc>
        <w:tc>
          <w:tcPr>
            <w:tcW w:w="0" w:type="auto"/>
            <w:tcMar>
              <w:top w:w="0" w:type="dxa"/>
              <w:left w:w="108" w:type="dxa"/>
              <w:bottom w:w="0" w:type="dxa"/>
              <w:right w:w="108" w:type="dxa"/>
            </w:tcMar>
            <w:hideMark/>
          </w:tcPr>
          <w:p w14:paraId="66D0C2AF" w14:textId="77777777" w:rsidR="00884C3B" w:rsidRPr="00884C3B" w:rsidRDefault="00884C3B" w:rsidP="00884C3B">
            <w:pPr>
              <w:spacing w:before="36" w:after="36" w:line="242" w:lineRule="atLeast"/>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35%</w:t>
            </w:r>
          </w:p>
        </w:tc>
        <w:tc>
          <w:tcPr>
            <w:tcW w:w="0" w:type="auto"/>
            <w:tcMar>
              <w:top w:w="0" w:type="dxa"/>
              <w:left w:w="108" w:type="dxa"/>
              <w:bottom w:w="0" w:type="dxa"/>
              <w:right w:w="108" w:type="dxa"/>
            </w:tcMar>
            <w:hideMark/>
          </w:tcPr>
          <w:p w14:paraId="71C991D5" w14:textId="77777777" w:rsidR="00884C3B" w:rsidRPr="00884C3B" w:rsidRDefault="00884C3B" w:rsidP="00884C3B">
            <w:pPr>
              <w:spacing w:before="36" w:after="36" w:line="242" w:lineRule="atLeast"/>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65%</w:t>
            </w:r>
          </w:p>
        </w:tc>
        <w:tc>
          <w:tcPr>
            <w:tcW w:w="0" w:type="auto"/>
            <w:tcMar>
              <w:top w:w="0" w:type="dxa"/>
              <w:left w:w="108" w:type="dxa"/>
              <w:bottom w:w="0" w:type="dxa"/>
              <w:right w:w="108" w:type="dxa"/>
            </w:tcMar>
            <w:hideMark/>
          </w:tcPr>
          <w:p w14:paraId="5CEC858C" w14:textId="77777777" w:rsidR="00884C3B" w:rsidRPr="00884C3B" w:rsidRDefault="00884C3B" w:rsidP="00884C3B">
            <w:pPr>
              <w:spacing w:before="36" w:after="36" w:line="242" w:lineRule="atLeast"/>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95%</w:t>
            </w:r>
          </w:p>
        </w:tc>
        <w:tc>
          <w:tcPr>
            <w:tcW w:w="0" w:type="auto"/>
            <w:tcMar>
              <w:top w:w="0" w:type="dxa"/>
              <w:left w:w="108" w:type="dxa"/>
              <w:bottom w:w="0" w:type="dxa"/>
              <w:right w:w="108" w:type="dxa"/>
            </w:tcMar>
            <w:hideMark/>
          </w:tcPr>
          <w:p w14:paraId="78CC3EB9" w14:textId="77777777" w:rsidR="00884C3B" w:rsidRPr="00884C3B" w:rsidRDefault="00884C3B" w:rsidP="00884C3B">
            <w:pPr>
              <w:spacing w:line="242" w:lineRule="atLeast"/>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 </w:t>
            </w:r>
          </w:p>
        </w:tc>
        <w:tc>
          <w:tcPr>
            <w:tcW w:w="0" w:type="auto"/>
            <w:tcMar>
              <w:top w:w="0" w:type="dxa"/>
              <w:left w:w="108" w:type="dxa"/>
              <w:bottom w:w="0" w:type="dxa"/>
              <w:right w:w="108" w:type="dxa"/>
            </w:tcMar>
            <w:hideMark/>
          </w:tcPr>
          <w:p w14:paraId="4E8F2A81" w14:textId="77777777" w:rsidR="00884C3B" w:rsidRPr="00884C3B" w:rsidRDefault="00884C3B" w:rsidP="00884C3B">
            <w:pPr>
              <w:spacing w:line="242" w:lineRule="atLeast"/>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 </w:t>
            </w:r>
          </w:p>
        </w:tc>
        <w:tc>
          <w:tcPr>
            <w:tcW w:w="0" w:type="auto"/>
            <w:tcMar>
              <w:top w:w="0" w:type="dxa"/>
              <w:left w:w="108" w:type="dxa"/>
              <w:bottom w:w="0" w:type="dxa"/>
              <w:right w:w="108" w:type="dxa"/>
            </w:tcMar>
            <w:hideMark/>
          </w:tcPr>
          <w:p w14:paraId="655E74E5" w14:textId="77777777" w:rsidR="00884C3B" w:rsidRPr="00884C3B" w:rsidRDefault="00884C3B" w:rsidP="00884C3B">
            <w:pPr>
              <w:spacing w:line="242" w:lineRule="atLeast"/>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 </w:t>
            </w:r>
          </w:p>
        </w:tc>
      </w:tr>
      <w:tr w:rsidR="00884C3B" w:rsidRPr="00884C3B" w14:paraId="0A858603" w14:textId="77777777" w:rsidTr="00884C3B">
        <w:tc>
          <w:tcPr>
            <w:tcW w:w="0" w:type="auto"/>
            <w:tcMar>
              <w:top w:w="0" w:type="dxa"/>
              <w:left w:w="108" w:type="dxa"/>
              <w:bottom w:w="0" w:type="dxa"/>
              <w:right w:w="108" w:type="dxa"/>
            </w:tcMar>
            <w:hideMark/>
          </w:tcPr>
          <w:p w14:paraId="5FE31814" w14:textId="77777777" w:rsidR="00884C3B" w:rsidRPr="00884C3B" w:rsidRDefault="00884C3B" w:rsidP="00884C3B">
            <w:pPr>
              <w:spacing w:before="36" w:after="36" w:line="242" w:lineRule="atLeast"/>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5</w:t>
            </w:r>
          </w:p>
        </w:tc>
        <w:tc>
          <w:tcPr>
            <w:tcW w:w="0" w:type="auto"/>
            <w:tcMar>
              <w:top w:w="0" w:type="dxa"/>
              <w:left w:w="108" w:type="dxa"/>
              <w:bottom w:w="0" w:type="dxa"/>
              <w:right w:w="108" w:type="dxa"/>
            </w:tcMar>
            <w:hideMark/>
          </w:tcPr>
          <w:p w14:paraId="261F9A8C" w14:textId="77777777" w:rsidR="00884C3B" w:rsidRPr="00884C3B" w:rsidRDefault="00884C3B" w:rsidP="00884C3B">
            <w:pPr>
              <w:spacing w:before="36" w:after="36" w:line="242" w:lineRule="atLeast"/>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5%</w:t>
            </w:r>
          </w:p>
        </w:tc>
        <w:tc>
          <w:tcPr>
            <w:tcW w:w="0" w:type="auto"/>
            <w:tcMar>
              <w:top w:w="0" w:type="dxa"/>
              <w:left w:w="108" w:type="dxa"/>
              <w:bottom w:w="0" w:type="dxa"/>
              <w:right w:w="108" w:type="dxa"/>
            </w:tcMar>
            <w:hideMark/>
          </w:tcPr>
          <w:p w14:paraId="2578BA30" w14:textId="77777777" w:rsidR="00884C3B" w:rsidRPr="00884C3B" w:rsidRDefault="00884C3B" w:rsidP="00884C3B">
            <w:pPr>
              <w:spacing w:before="36" w:after="36" w:line="242" w:lineRule="atLeast"/>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27.5%</w:t>
            </w:r>
          </w:p>
        </w:tc>
        <w:tc>
          <w:tcPr>
            <w:tcW w:w="0" w:type="auto"/>
            <w:tcMar>
              <w:top w:w="0" w:type="dxa"/>
              <w:left w:w="108" w:type="dxa"/>
              <w:bottom w:w="0" w:type="dxa"/>
              <w:right w:w="108" w:type="dxa"/>
            </w:tcMar>
            <w:hideMark/>
          </w:tcPr>
          <w:p w14:paraId="238B884C" w14:textId="77777777" w:rsidR="00884C3B" w:rsidRPr="00884C3B" w:rsidRDefault="00884C3B" w:rsidP="00884C3B">
            <w:pPr>
              <w:spacing w:before="36" w:after="36" w:line="242" w:lineRule="atLeast"/>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50%</w:t>
            </w:r>
          </w:p>
        </w:tc>
        <w:tc>
          <w:tcPr>
            <w:tcW w:w="0" w:type="auto"/>
            <w:tcMar>
              <w:top w:w="0" w:type="dxa"/>
              <w:left w:w="108" w:type="dxa"/>
              <w:bottom w:w="0" w:type="dxa"/>
              <w:right w:w="108" w:type="dxa"/>
            </w:tcMar>
            <w:hideMark/>
          </w:tcPr>
          <w:p w14:paraId="3AF8A2AD" w14:textId="77777777" w:rsidR="00884C3B" w:rsidRPr="00884C3B" w:rsidRDefault="00884C3B" w:rsidP="00884C3B">
            <w:pPr>
              <w:spacing w:before="36" w:after="36" w:line="242" w:lineRule="atLeast"/>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72.5%</w:t>
            </w:r>
          </w:p>
        </w:tc>
        <w:tc>
          <w:tcPr>
            <w:tcW w:w="0" w:type="auto"/>
            <w:tcMar>
              <w:top w:w="0" w:type="dxa"/>
              <w:left w:w="108" w:type="dxa"/>
              <w:bottom w:w="0" w:type="dxa"/>
              <w:right w:w="108" w:type="dxa"/>
            </w:tcMar>
            <w:hideMark/>
          </w:tcPr>
          <w:p w14:paraId="6F85A33B" w14:textId="77777777" w:rsidR="00884C3B" w:rsidRPr="00884C3B" w:rsidRDefault="00884C3B" w:rsidP="00884C3B">
            <w:pPr>
              <w:spacing w:before="36" w:after="36" w:line="242" w:lineRule="atLeast"/>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95%</w:t>
            </w:r>
          </w:p>
        </w:tc>
        <w:tc>
          <w:tcPr>
            <w:tcW w:w="0" w:type="auto"/>
            <w:tcMar>
              <w:top w:w="0" w:type="dxa"/>
              <w:left w:w="108" w:type="dxa"/>
              <w:bottom w:w="0" w:type="dxa"/>
              <w:right w:w="108" w:type="dxa"/>
            </w:tcMar>
            <w:hideMark/>
          </w:tcPr>
          <w:p w14:paraId="74D40D36" w14:textId="77777777" w:rsidR="00884C3B" w:rsidRPr="00884C3B" w:rsidRDefault="00884C3B" w:rsidP="00884C3B">
            <w:pPr>
              <w:spacing w:line="242" w:lineRule="atLeast"/>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 </w:t>
            </w:r>
          </w:p>
        </w:tc>
        <w:tc>
          <w:tcPr>
            <w:tcW w:w="0" w:type="auto"/>
            <w:tcMar>
              <w:top w:w="0" w:type="dxa"/>
              <w:left w:w="108" w:type="dxa"/>
              <w:bottom w:w="0" w:type="dxa"/>
              <w:right w:w="108" w:type="dxa"/>
            </w:tcMar>
            <w:hideMark/>
          </w:tcPr>
          <w:p w14:paraId="060BB759" w14:textId="77777777" w:rsidR="00884C3B" w:rsidRPr="00884C3B" w:rsidRDefault="00884C3B" w:rsidP="00884C3B">
            <w:pPr>
              <w:spacing w:line="242" w:lineRule="atLeast"/>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 </w:t>
            </w:r>
          </w:p>
        </w:tc>
      </w:tr>
      <w:tr w:rsidR="00884C3B" w:rsidRPr="00884C3B" w14:paraId="407F55A7" w14:textId="77777777" w:rsidTr="00884C3B">
        <w:tc>
          <w:tcPr>
            <w:tcW w:w="0" w:type="auto"/>
            <w:tcMar>
              <w:top w:w="0" w:type="dxa"/>
              <w:left w:w="108" w:type="dxa"/>
              <w:bottom w:w="0" w:type="dxa"/>
              <w:right w:w="108" w:type="dxa"/>
            </w:tcMar>
            <w:hideMark/>
          </w:tcPr>
          <w:p w14:paraId="3F72C8CD" w14:textId="77777777" w:rsidR="00884C3B" w:rsidRPr="00884C3B" w:rsidRDefault="00884C3B" w:rsidP="00884C3B">
            <w:pPr>
              <w:spacing w:before="36" w:after="36" w:line="242" w:lineRule="atLeast"/>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6</w:t>
            </w:r>
          </w:p>
        </w:tc>
        <w:tc>
          <w:tcPr>
            <w:tcW w:w="0" w:type="auto"/>
            <w:tcMar>
              <w:top w:w="0" w:type="dxa"/>
              <w:left w:w="108" w:type="dxa"/>
              <w:bottom w:w="0" w:type="dxa"/>
              <w:right w:w="108" w:type="dxa"/>
            </w:tcMar>
            <w:hideMark/>
          </w:tcPr>
          <w:p w14:paraId="318E44A7" w14:textId="77777777" w:rsidR="00884C3B" w:rsidRPr="00884C3B" w:rsidRDefault="00884C3B" w:rsidP="00884C3B">
            <w:pPr>
              <w:spacing w:before="36" w:after="36" w:line="242" w:lineRule="atLeast"/>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5%</w:t>
            </w:r>
          </w:p>
        </w:tc>
        <w:tc>
          <w:tcPr>
            <w:tcW w:w="0" w:type="auto"/>
            <w:tcMar>
              <w:top w:w="0" w:type="dxa"/>
              <w:left w:w="108" w:type="dxa"/>
              <w:bottom w:w="0" w:type="dxa"/>
              <w:right w:w="108" w:type="dxa"/>
            </w:tcMar>
            <w:hideMark/>
          </w:tcPr>
          <w:p w14:paraId="39EC8EE3" w14:textId="77777777" w:rsidR="00884C3B" w:rsidRPr="00884C3B" w:rsidRDefault="00884C3B" w:rsidP="00884C3B">
            <w:pPr>
              <w:spacing w:before="36" w:after="36" w:line="242" w:lineRule="atLeast"/>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23%</w:t>
            </w:r>
          </w:p>
        </w:tc>
        <w:tc>
          <w:tcPr>
            <w:tcW w:w="0" w:type="auto"/>
            <w:tcMar>
              <w:top w:w="0" w:type="dxa"/>
              <w:left w:w="108" w:type="dxa"/>
              <w:bottom w:w="0" w:type="dxa"/>
              <w:right w:w="108" w:type="dxa"/>
            </w:tcMar>
            <w:hideMark/>
          </w:tcPr>
          <w:p w14:paraId="43327A99" w14:textId="77777777" w:rsidR="00884C3B" w:rsidRPr="00884C3B" w:rsidRDefault="00884C3B" w:rsidP="00884C3B">
            <w:pPr>
              <w:spacing w:before="36" w:after="36" w:line="242" w:lineRule="atLeast"/>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41%</w:t>
            </w:r>
          </w:p>
        </w:tc>
        <w:tc>
          <w:tcPr>
            <w:tcW w:w="0" w:type="auto"/>
            <w:tcMar>
              <w:top w:w="0" w:type="dxa"/>
              <w:left w:w="108" w:type="dxa"/>
              <w:bottom w:w="0" w:type="dxa"/>
              <w:right w:w="108" w:type="dxa"/>
            </w:tcMar>
            <w:hideMark/>
          </w:tcPr>
          <w:p w14:paraId="02961B26" w14:textId="77777777" w:rsidR="00884C3B" w:rsidRPr="00884C3B" w:rsidRDefault="00884C3B" w:rsidP="00884C3B">
            <w:pPr>
              <w:spacing w:before="36" w:after="36" w:line="242" w:lineRule="atLeast"/>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59%</w:t>
            </w:r>
          </w:p>
        </w:tc>
        <w:tc>
          <w:tcPr>
            <w:tcW w:w="0" w:type="auto"/>
            <w:tcMar>
              <w:top w:w="0" w:type="dxa"/>
              <w:left w:w="108" w:type="dxa"/>
              <w:bottom w:w="0" w:type="dxa"/>
              <w:right w:w="108" w:type="dxa"/>
            </w:tcMar>
            <w:hideMark/>
          </w:tcPr>
          <w:p w14:paraId="539C32EE" w14:textId="77777777" w:rsidR="00884C3B" w:rsidRPr="00884C3B" w:rsidRDefault="00884C3B" w:rsidP="00884C3B">
            <w:pPr>
              <w:spacing w:before="36" w:after="36" w:line="242" w:lineRule="atLeast"/>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77%</w:t>
            </w:r>
          </w:p>
        </w:tc>
        <w:tc>
          <w:tcPr>
            <w:tcW w:w="0" w:type="auto"/>
            <w:tcMar>
              <w:top w:w="0" w:type="dxa"/>
              <w:left w:w="108" w:type="dxa"/>
              <w:bottom w:w="0" w:type="dxa"/>
              <w:right w:w="108" w:type="dxa"/>
            </w:tcMar>
            <w:hideMark/>
          </w:tcPr>
          <w:p w14:paraId="2A5AC229" w14:textId="77777777" w:rsidR="00884C3B" w:rsidRPr="00884C3B" w:rsidRDefault="00884C3B" w:rsidP="00884C3B">
            <w:pPr>
              <w:spacing w:before="36" w:after="36" w:line="242" w:lineRule="atLeast"/>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95%</w:t>
            </w:r>
          </w:p>
        </w:tc>
        <w:tc>
          <w:tcPr>
            <w:tcW w:w="0" w:type="auto"/>
            <w:tcMar>
              <w:top w:w="0" w:type="dxa"/>
              <w:left w:w="108" w:type="dxa"/>
              <w:bottom w:w="0" w:type="dxa"/>
              <w:right w:w="108" w:type="dxa"/>
            </w:tcMar>
            <w:hideMark/>
          </w:tcPr>
          <w:p w14:paraId="76D76660" w14:textId="77777777" w:rsidR="00884C3B" w:rsidRPr="00884C3B" w:rsidRDefault="00884C3B" w:rsidP="00884C3B">
            <w:pPr>
              <w:spacing w:line="242" w:lineRule="atLeast"/>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 </w:t>
            </w:r>
          </w:p>
        </w:tc>
      </w:tr>
      <w:tr w:rsidR="00884C3B" w:rsidRPr="00884C3B" w14:paraId="4A76FB3D" w14:textId="77777777" w:rsidTr="00884C3B">
        <w:tc>
          <w:tcPr>
            <w:tcW w:w="0" w:type="auto"/>
            <w:tcBorders>
              <w:bottom w:val="single" w:sz="6" w:space="0" w:color="auto"/>
            </w:tcBorders>
            <w:tcMar>
              <w:top w:w="0" w:type="dxa"/>
              <w:left w:w="108" w:type="dxa"/>
              <w:bottom w:w="0" w:type="dxa"/>
              <w:right w:w="108" w:type="dxa"/>
            </w:tcMar>
            <w:hideMark/>
          </w:tcPr>
          <w:p w14:paraId="7005CD58" w14:textId="77777777" w:rsidR="00884C3B" w:rsidRPr="00884C3B" w:rsidRDefault="00884C3B" w:rsidP="00884C3B">
            <w:pPr>
              <w:spacing w:before="36" w:after="36" w:line="242" w:lineRule="atLeast"/>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7</w:t>
            </w:r>
          </w:p>
        </w:tc>
        <w:tc>
          <w:tcPr>
            <w:tcW w:w="0" w:type="auto"/>
            <w:tcBorders>
              <w:bottom w:val="single" w:sz="6" w:space="0" w:color="auto"/>
            </w:tcBorders>
            <w:tcMar>
              <w:top w:w="0" w:type="dxa"/>
              <w:left w:w="108" w:type="dxa"/>
              <w:bottom w:w="0" w:type="dxa"/>
              <w:right w:w="108" w:type="dxa"/>
            </w:tcMar>
            <w:hideMark/>
          </w:tcPr>
          <w:p w14:paraId="29A39577" w14:textId="77777777" w:rsidR="00884C3B" w:rsidRPr="00884C3B" w:rsidRDefault="00884C3B" w:rsidP="00884C3B">
            <w:pPr>
              <w:spacing w:before="36" w:after="36" w:line="242" w:lineRule="atLeast"/>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2.5%</w:t>
            </w:r>
          </w:p>
        </w:tc>
        <w:tc>
          <w:tcPr>
            <w:tcW w:w="0" w:type="auto"/>
            <w:tcBorders>
              <w:bottom w:val="single" w:sz="6" w:space="0" w:color="auto"/>
            </w:tcBorders>
            <w:tcMar>
              <w:top w:w="0" w:type="dxa"/>
              <w:left w:w="108" w:type="dxa"/>
              <w:bottom w:w="0" w:type="dxa"/>
              <w:right w:w="108" w:type="dxa"/>
            </w:tcMar>
            <w:hideMark/>
          </w:tcPr>
          <w:p w14:paraId="03A9D0AC" w14:textId="77777777" w:rsidR="00884C3B" w:rsidRPr="00884C3B" w:rsidRDefault="00884C3B" w:rsidP="00884C3B">
            <w:pPr>
              <w:spacing w:before="36" w:after="36" w:line="242" w:lineRule="atLeast"/>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18.33%</w:t>
            </w:r>
          </w:p>
        </w:tc>
        <w:tc>
          <w:tcPr>
            <w:tcW w:w="0" w:type="auto"/>
            <w:tcBorders>
              <w:bottom w:val="single" w:sz="6" w:space="0" w:color="auto"/>
            </w:tcBorders>
            <w:tcMar>
              <w:top w:w="0" w:type="dxa"/>
              <w:left w:w="108" w:type="dxa"/>
              <w:bottom w:w="0" w:type="dxa"/>
              <w:right w:w="108" w:type="dxa"/>
            </w:tcMar>
            <w:hideMark/>
          </w:tcPr>
          <w:p w14:paraId="24B7132E" w14:textId="77777777" w:rsidR="00884C3B" w:rsidRPr="00884C3B" w:rsidRDefault="00884C3B" w:rsidP="00884C3B">
            <w:pPr>
              <w:spacing w:before="36" w:after="36" w:line="242" w:lineRule="atLeast"/>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34.17%</w:t>
            </w:r>
          </w:p>
        </w:tc>
        <w:tc>
          <w:tcPr>
            <w:tcW w:w="0" w:type="auto"/>
            <w:tcBorders>
              <w:bottom w:val="single" w:sz="6" w:space="0" w:color="auto"/>
            </w:tcBorders>
            <w:tcMar>
              <w:top w:w="0" w:type="dxa"/>
              <w:left w:w="108" w:type="dxa"/>
              <w:bottom w:w="0" w:type="dxa"/>
              <w:right w:w="108" w:type="dxa"/>
            </w:tcMar>
            <w:hideMark/>
          </w:tcPr>
          <w:p w14:paraId="1E678422" w14:textId="77777777" w:rsidR="00884C3B" w:rsidRPr="00884C3B" w:rsidRDefault="00884C3B" w:rsidP="00884C3B">
            <w:pPr>
              <w:spacing w:before="36" w:after="36" w:line="242" w:lineRule="atLeast"/>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50%</w:t>
            </w:r>
          </w:p>
        </w:tc>
        <w:tc>
          <w:tcPr>
            <w:tcW w:w="0" w:type="auto"/>
            <w:tcBorders>
              <w:bottom w:val="single" w:sz="6" w:space="0" w:color="auto"/>
            </w:tcBorders>
            <w:tcMar>
              <w:top w:w="0" w:type="dxa"/>
              <w:left w:w="108" w:type="dxa"/>
              <w:bottom w:w="0" w:type="dxa"/>
              <w:right w:w="108" w:type="dxa"/>
            </w:tcMar>
            <w:hideMark/>
          </w:tcPr>
          <w:p w14:paraId="0444DD94" w14:textId="77777777" w:rsidR="00884C3B" w:rsidRPr="00884C3B" w:rsidRDefault="00884C3B" w:rsidP="00884C3B">
            <w:pPr>
              <w:spacing w:before="36" w:after="36" w:line="242" w:lineRule="atLeast"/>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65.83%</w:t>
            </w:r>
          </w:p>
        </w:tc>
        <w:tc>
          <w:tcPr>
            <w:tcW w:w="0" w:type="auto"/>
            <w:tcBorders>
              <w:bottom w:val="single" w:sz="6" w:space="0" w:color="auto"/>
            </w:tcBorders>
            <w:tcMar>
              <w:top w:w="0" w:type="dxa"/>
              <w:left w:w="108" w:type="dxa"/>
              <w:bottom w:w="0" w:type="dxa"/>
              <w:right w:w="108" w:type="dxa"/>
            </w:tcMar>
            <w:hideMark/>
          </w:tcPr>
          <w:p w14:paraId="60F52658" w14:textId="77777777" w:rsidR="00884C3B" w:rsidRPr="00884C3B" w:rsidRDefault="00884C3B" w:rsidP="00884C3B">
            <w:pPr>
              <w:spacing w:before="36" w:after="36" w:line="242" w:lineRule="atLeast"/>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81.67%</w:t>
            </w:r>
          </w:p>
        </w:tc>
        <w:tc>
          <w:tcPr>
            <w:tcW w:w="0" w:type="auto"/>
            <w:tcBorders>
              <w:bottom w:val="single" w:sz="6" w:space="0" w:color="auto"/>
            </w:tcBorders>
            <w:tcMar>
              <w:top w:w="0" w:type="dxa"/>
              <w:left w:w="108" w:type="dxa"/>
              <w:bottom w:w="0" w:type="dxa"/>
              <w:right w:w="108" w:type="dxa"/>
            </w:tcMar>
            <w:hideMark/>
          </w:tcPr>
          <w:p w14:paraId="37CCE4EC" w14:textId="77777777" w:rsidR="00884C3B" w:rsidRPr="00884C3B" w:rsidRDefault="00884C3B" w:rsidP="00884C3B">
            <w:pPr>
              <w:spacing w:before="36" w:after="36" w:line="242" w:lineRule="atLeast"/>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97.5%</w:t>
            </w:r>
          </w:p>
        </w:tc>
      </w:tr>
    </w:tbl>
    <w:p w14:paraId="51913444" w14:textId="77777777" w:rsidR="00884C3B" w:rsidRPr="00884C3B" w:rsidRDefault="00884C3B" w:rsidP="00884C3B">
      <w:pPr>
        <w:spacing w:line="240" w:lineRule="auto"/>
        <w:rPr>
          <w:rFonts w:ascii="Times New Roman" w:eastAsia="Times New Roman" w:hAnsi="Times New Roman" w:cs="Times New Roman"/>
          <w:color w:val="000000"/>
          <w:sz w:val="16"/>
          <w:szCs w:val="16"/>
          <w:lang w:eastAsia="en-GB"/>
        </w:rPr>
      </w:pPr>
      <w:r w:rsidRPr="00884C3B">
        <w:rPr>
          <w:rFonts w:ascii="Garamond" w:eastAsia="Times New Roman" w:hAnsi="Garamond" w:cs="Times New Roman"/>
          <w:b/>
          <w:bCs/>
          <w:color w:val="404040"/>
          <w:sz w:val="16"/>
          <w:szCs w:val="16"/>
          <w:lang w:eastAsia="en-GB"/>
        </w:rPr>
        <w:t> </w:t>
      </w:r>
    </w:p>
    <w:p w14:paraId="4A8EFE20" w14:textId="77777777" w:rsidR="00884C3B" w:rsidRPr="00884C3B" w:rsidRDefault="00884C3B" w:rsidP="00884C3B">
      <w:pPr>
        <w:spacing w:line="240" w:lineRule="auto"/>
        <w:rPr>
          <w:rFonts w:ascii="Times New Roman" w:eastAsia="Times New Roman" w:hAnsi="Times New Roman" w:cs="Times New Roman"/>
          <w:color w:val="000000"/>
          <w:lang w:eastAsia="en-GB"/>
        </w:rPr>
      </w:pPr>
      <w:r w:rsidRPr="00884C3B">
        <w:rPr>
          <w:rFonts w:ascii="Garamond" w:eastAsia="Times New Roman" w:hAnsi="Garamond" w:cs="Times New Roman"/>
          <w:b/>
          <w:bCs/>
          <w:color w:val="404040"/>
          <w:lang w:eastAsia="en-GB"/>
        </w:rPr>
        <w:t>Table 1: Number of knots and their quantile location based on Harrel’s proposal for the restricted cubic splines approach.</w:t>
      </w:r>
    </w:p>
    <w:p w14:paraId="6AB80144" w14:textId="77777777" w:rsidR="00884C3B" w:rsidRPr="00884C3B" w:rsidRDefault="00884C3B" w:rsidP="00884C3B">
      <w:pPr>
        <w:spacing w:line="242" w:lineRule="atLeast"/>
        <w:rPr>
          <w:rFonts w:ascii="Times New Roman" w:eastAsia="Times New Roman" w:hAnsi="Times New Roman" w:cs="Times New Roman"/>
          <w:color w:val="000000"/>
          <w:sz w:val="21"/>
          <w:szCs w:val="21"/>
          <w:lang w:eastAsia="en-GB"/>
        </w:rPr>
      </w:pPr>
      <w:r w:rsidRPr="00884C3B">
        <w:rPr>
          <w:rFonts w:ascii="Times New Roman" w:eastAsia="Times New Roman" w:hAnsi="Times New Roman" w:cs="Times New Roman"/>
          <w:color w:val="000000"/>
          <w:sz w:val="21"/>
          <w:szCs w:val="21"/>
          <w:lang w:eastAsia="en-GB"/>
        </w:rPr>
        <w:br w:type="textWrapping" w:clear="all"/>
      </w:r>
    </w:p>
    <w:tbl>
      <w:tblPr>
        <w:tblW w:w="11182"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818"/>
        <w:gridCol w:w="1644"/>
        <w:gridCol w:w="2028"/>
        <w:gridCol w:w="1644"/>
        <w:gridCol w:w="1434"/>
        <w:gridCol w:w="1243"/>
        <w:gridCol w:w="1371"/>
      </w:tblGrid>
      <w:tr w:rsidR="00884C3B" w:rsidRPr="00884C3B" w14:paraId="48AC63F3" w14:textId="77777777" w:rsidTr="00884C3B">
        <w:trPr>
          <w:trHeight w:val="558"/>
        </w:trPr>
        <w:tc>
          <w:tcPr>
            <w:tcW w:w="1698" w:type="dxa"/>
            <w:tcBorders>
              <w:bottom w:val="single" w:sz="12" w:space="0" w:color="666666"/>
              <w:right w:val="single" w:sz="6" w:space="0" w:color="999999"/>
            </w:tcBorders>
            <w:tcMar>
              <w:top w:w="0" w:type="dxa"/>
              <w:left w:w="101" w:type="dxa"/>
              <w:bottom w:w="0" w:type="dxa"/>
              <w:right w:w="101" w:type="dxa"/>
            </w:tcMar>
            <w:hideMark/>
          </w:tcPr>
          <w:p w14:paraId="30158045" w14:textId="77777777" w:rsidR="00884C3B" w:rsidRPr="00884C3B" w:rsidRDefault="00884C3B" w:rsidP="00884C3B">
            <w:pPr>
              <w:spacing w:after="0" w:line="240" w:lineRule="auto"/>
              <w:jc w:val="center"/>
              <w:rPr>
                <w:rFonts w:ascii="Times New Roman" w:eastAsia="Times New Roman" w:hAnsi="Times New Roman" w:cs="Times New Roman"/>
                <w:sz w:val="21"/>
                <w:szCs w:val="21"/>
                <w:lang w:eastAsia="en-GB"/>
              </w:rPr>
            </w:pPr>
            <w:r w:rsidRPr="00884C3B">
              <w:rPr>
                <w:rFonts w:ascii="Garamond" w:eastAsia="Times New Roman" w:hAnsi="Garamond" w:cs="Times New Roman"/>
                <w:b/>
                <w:bCs/>
                <w:sz w:val="21"/>
                <w:szCs w:val="21"/>
                <w:lang w:eastAsia="en-GB"/>
              </w:rPr>
              <w:t>Characteristic</w:t>
            </w:r>
          </w:p>
        </w:tc>
        <w:tc>
          <w:tcPr>
            <w:tcW w:w="3429" w:type="dxa"/>
            <w:gridSpan w:val="2"/>
            <w:tcBorders>
              <w:left w:val="single" w:sz="6" w:space="0" w:color="999999"/>
              <w:bottom w:val="single" w:sz="12" w:space="0" w:color="666666"/>
              <w:right w:val="single" w:sz="6" w:space="0" w:color="999999"/>
            </w:tcBorders>
            <w:tcMar>
              <w:top w:w="0" w:type="dxa"/>
              <w:left w:w="101" w:type="dxa"/>
              <w:bottom w:w="0" w:type="dxa"/>
              <w:right w:w="101" w:type="dxa"/>
            </w:tcMar>
            <w:hideMark/>
          </w:tcPr>
          <w:p w14:paraId="43E6A67E" w14:textId="77777777" w:rsidR="00884C3B" w:rsidRPr="00884C3B" w:rsidRDefault="00884C3B" w:rsidP="00884C3B">
            <w:pPr>
              <w:spacing w:after="0" w:line="240" w:lineRule="auto"/>
              <w:jc w:val="center"/>
              <w:rPr>
                <w:rFonts w:ascii="Times New Roman" w:eastAsia="Times New Roman" w:hAnsi="Times New Roman" w:cs="Times New Roman"/>
                <w:sz w:val="21"/>
                <w:szCs w:val="21"/>
                <w:lang w:eastAsia="en-GB"/>
              </w:rPr>
            </w:pPr>
            <w:r w:rsidRPr="00884C3B">
              <w:rPr>
                <w:rFonts w:ascii="Garamond" w:eastAsia="Times New Roman" w:hAnsi="Garamond" w:cs="Times New Roman"/>
                <w:b/>
                <w:bCs/>
                <w:sz w:val="21"/>
                <w:szCs w:val="21"/>
                <w:lang w:eastAsia="en-GB"/>
              </w:rPr>
              <w:t>Pointwise meta-analysis</w:t>
            </w:r>
          </w:p>
        </w:tc>
        <w:tc>
          <w:tcPr>
            <w:tcW w:w="2874" w:type="dxa"/>
            <w:gridSpan w:val="2"/>
            <w:tcBorders>
              <w:left w:val="single" w:sz="6" w:space="0" w:color="999999"/>
              <w:bottom w:val="single" w:sz="12" w:space="0" w:color="666666"/>
              <w:right w:val="single" w:sz="6" w:space="0" w:color="999999"/>
            </w:tcBorders>
            <w:tcMar>
              <w:top w:w="0" w:type="dxa"/>
              <w:left w:w="101" w:type="dxa"/>
              <w:bottom w:w="0" w:type="dxa"/>
              <w:right w:w="101" w:type="dxa"/>
            </w:tcMar>
            <w:hideMark/>
          </w:tcPr>
          <w:p w14:paraId="028DF7EF" w14:textId="77777777" w:rsidR="00884C3B" w:rsidRPr="00884C3B" w:rsidRDefault="00884C3B" w:rsidP="00884C3B">
            <w:pPr>
              <w:spacing w:after="0" w:line="240" w:lineRule="auto"/>
              <w:jc w:val="center"/>
              <w:rPr>
                <w:rFonts w:ascii="Times New Roman" w:eastAsia="Times New Roman" w:hAnsi="Times New Roman" w:cs="Times New Roman"/>
                <w:sz w:val="21"/>
                <w:szCs w:val="21"/>
                <w:lang w:eastAsia="en-GB"/>
              </w:rPr>
            </w:pPr>
            <w:r w:rsidRPr="00884C3B">
              <w:rPr>
                <w:rFonts w:ascii="Garamond" w:eastAsia="Times New Roman" w:hAnsi="Garamond" w:cs="Times New Roman"/>
                <w:b/>
                <w:bCs/>
                <w:sz w:val="21"/>
                <w:szCs w:val="21"/>
                <w:lang w:eastAsia="en-GB"/>
              </w:rPr>
              <w:t>Multivariate meta-analysis</w:t>
            </w:r>
          </w:p>
        </w:tc>
        <w:tc>
          <w:tcPr>
            <w:tcW w:w="2302" w:type="dxa"/>
            <w:gridSpan w:val="2"/>
            <w:tcBorders>
              <w:left w:val="single" w:sz="6" w:space="0" w:color="999999"/>
              <w:bottom w:val="single" w:sz="12" w:space="0" w:color="666666"/>
            </w:tcBorders>
            <w:tcMar>
              <w:top w:w="0" w:type="dxa"/>
              <w:left w:w="101" w:type="dxa"/>
              <w:bottom w:w="0" w:type="dxa"/>
              <w:right w:w="101" w:type="dxa"/>
            </w:tcMar>
            <w:hideMark/>
          </w:tcPr>
          <w:p w14:paraId="1B6D3C3B" w14:textId="77777777" w:rsidR="00884C3B" w:rsidRPr="00884C3B" w:rsidRDefault="00884C3B" w:rsidP="00884C3B">
            <w:pPr>
              <w:spacing w:after="0" w:line="240" w:lineRule="auto"/>
              <w:jc w:val="center"/>
              <w:rPr>
                <w:rFonts w:ascii="Times New Roman" w:eastAsia="Times New Roman" w:hAnsi="Times New Roman" w:cs="Times New Roman"/>
                <w:sz w:val="21"/>
                <w:szCs w:val="21"/>
                <w:lang w:eastAsia="en-GB"/>
              </w:rPr>
            </w:pPr>
            <w:r w:rsidRPr="00884C3B">
              <w:rPr>
                <w:rFonts w:ascii="Garamond" w:eastAsia="Times New Roman" w:hAnsi="Garamond" w:cs="Times New Roman"/>
                <w:b/>
                <w:bCs/>
                <w:sz w:val="21"/>
                <w:szCs w:val="21"/>
                <w:lang w:eastAsia="en-GB"/>
              </w:rPr>
              <w:t>GAMM</w:t>
            </w:r>
          </w:p>
        </w:tc>
      </w:tr>
      <w:tr w:rsidR="00884C3B" w:rsidRPr="00884C3B" w14:paraId="188026AA" w14:textId="77777777" w:rsidTr="00884C3B">
        <w:trPr>
          <w:trHeight w:val="296"/>
        </w:trPr>
        <w:tc>
          <w:tcPr>
            <w:tcW w:w="1698" w:type="dxa"/>
            <w:tcBorders>
              <w:top w:val="single" w:sz="6" w:space="0" w:color="999999"/>
              <w:bottom w:val="single" w:sz="6" w:space="0" w:color="999999"/>
              <w:right w:val="single" w:sz="6" w:space="0" w:color="999999"/>
            </w:tcBorders>
            <w:tcMar>
              <w:top w:w="0" w:type="dxa"/>
              <w:left w:w="101" w:type="dxa"/>
              <w:bottom w:w="0" w:type="dxa"/>
              <w:right w:w="101" w:type="dxa"/>
            </w:tcMar>
            <w:hideMark/>
          </w:tcPr>
          <w:p w14:paraId="18833AD2" w14:textId="77777777" w:rsidR="00884C3B" w:rsidRPr="00884C3B" w:rsidRDefault="00884C3B" w:rsidP="00884C3B">
            <w:pPr>
              <w:spacing w:after="0" w:line="240" w:lineRule="auto"/>
              <w:jc w:val="center"/>
              <w:rPr>
                <w:rFonts w:ascii="Times New Roman" w:eastAsia="Times New Roman" w:hAnsi="Times New Roman" w:cs="Times New Roman"/>
                <w:sz w:val="21"/>
                <w:szCs w:val="21"/>
                <w:lang w:eastAsia="en-GB"/>
              </w:rPr>
            </w:pPr>
            <w:r w:rsidRPr="00884C3B">
              <w:rPr>
                <w:rFonts w:ascii="Garamond" w:eastAsia="Times New Roman" w:hAnsi="Garamond" w:cs="Times New Roman"/>
                <w:b/>
                <w:bCs/>
                <w:sz w:val="21"/>
                <w:szCs w:val="21"/>
                <w:lang w:eastAsia="en-GB"/>
              </w:rPr>
              <w:t>Base for pooling</w:t>
            </w:r>
          </w:p>
        </w:tc>
        <w:tc>
          <w:tcPr>
            <w:tcW w:w="3429" w:type="dxa"/>
            <w:gridSpan w:val="2"/>
            <w:tcBorders>
              <w:top w:val="single" w:sz="6" w:space="0" w:color="999999"/>
              <w:left w:val="single" w:sz="6" w:space="0" w:color="999999"/>
              <w:bottom w:val="single" w:sz="6" w:space="0" w:color="999999"/>
              <w:right w:val="single" w:sz="6" w:space="0" w:color="999999"/>
            </w:tcBorders>
            <w:tcMar>
              <w:top w:w="0" w:type="dxa"/>
              <w:left w:w="101" w:type="dxa"/>
              <w:bottom w:w="0" w:type="dxa"/>
              <w:right w:w="101" w:type="dxa"/>
            </w:tcMar>
            <w:hideMark/>
          </w:tcPr>
          <w:p w14:paraId="7D744016" w14:textId="77777777" w:rsidR="00884C3B" w:rsidRPr="00884C3B" w:rsidRDefault="00884C3B" w:rsidP="00884C3B">
            <w:pPr>
              <w:spacing w:after="0" w:line="240" w:lineRule="auto"/>
              <w:jc w:val="center"/>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Uses the predicted outcome per value of X</w:t>
            </w:r>
          </w:p>
        </w:tc>
        <w:tc>
          <w:tcPr>
            <w:tcW w:w="2874" w:type="dxa"/>
            <w:gridSpan w:val="2"/>
            <w:tcBorders>
              <w:top w:val="single" w:sz="6" w:space="0" w:color="999999"/>
              <w:left w:val="single" w:sz="6" w:space="0" w:color="999999"/>
              <w:bottom w:val="single" w:sz="6" w:space="0" w:color="999999"/>
              <w:right w:val="single" w:sz="6" w:space="0" w:color="999999"/>
            </w:tcBorders>
            <w:tcMar>
              <w:top w:w="0" w:type="dxa"/>
              <w:left w:w="101" w:type="dxa"/>
              <w:bottom w:w="0" w:type="dxa"/>
              <w:right w:w="101" w:type="dxa"/>
            </w:tcMar>
            <w:hideMark/>
          </w:tcPr>
          <w:p w14:paraId="6FCB75DD" w14:textId="77777777" w:rsidR="00884C3B" w:rsidRPr="00884C3B" w:rsidRDefault="00884C3B" w:rsidP="00884C3B">
            <w:pPr>
              <w:spacing w:after="0" w:line="240" w:lineRule="auto"/>
              <w:jc w:val="center"/>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Uses coefficients of fitted curves</w:t>
            </w:r>
          </w:p>
        </w:tc>
        <w:tc>
          <w:tcPr>
            <w:tcW w:w="2302" w:type="dxa"/>
            <w:gridSpan w:val="2"/>
            <w:tcBorders>
              <w:top w:val="single" w:sz="6" w:space="0" w:color="999999"/>
              <w:left w:val="single" w:sz="6" w:space="0" w:color="999999"/>
              <w:bottom w:val="single" w:sz="6" w:space="0" w:color="999999"/>
            </w:tcBorders>
            <w:tcMar>
              <w:top w:w="0" w:type="dxa"/>
              <w:left w:w="101" w:type="dxa"/>
              <w:bottom w:w="0" w:type="dxa"/>
              <w:right w:w="101" w:type="dxa"/>
            </w:tcMar>
            <w:hideMark/>
          </w:tcPr>
          <w:p w14:paraId="6B759273" w14:textId="77777777" w:rsidR="00884C3B" w:rsidRPr="00884C3B" w:rsidRDefault="00884C3B" w:rsidP="00884C3B">
            <w:pPr>
              <w:spacing w:after="0" w:line="240" w:lineRule="auto"/>
              <w:jc w:val="center"/>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Uses a common curve with random effects to account for across studies differences</w:t>
            </w:r>
          </w:p>
        </w:tc>
      </w:tr>
      <w:tr w:rsidR="00884C3B" w:rsidRPr="00884C3B" w14:paraId="5AC2AADA" w14:textId="77777777" w:rsidTr="00884C3B">
        <w:trPr>
          <w:trHeight w:val="287"/>
        </w:trPr>
        <w:tc>
          <w:tcPr>
            <w:tcW w:w="1698" w:type="dxa"/>
            <w:tcBorders>
              <w:top w:val="single" w:sz="6" w:space="0" w:color="999999"/>
              <w:bottom w:val="single" w:sz="6" w:space="0" w:color="999999"/>
              <w:right w:val="single" w:sz="6" w:space="0" w:color="999999"/>
            </w:tcBorders>
            <w:tcMar>
              <w:top w:w="0" w:type="dxa"/>
              <w:left w:w="101" w:type="dxa"/>
              <w:bottom w:w="0" w:type="dxa"/>
              <w:right w:w="101" w:type="dxa"/>
            </w:tcMar>
            <w:hideMark/>
          </w:tcPr>
          <w:p w14:paraId="0757F5FE" w14:textId="77777777" w:rsidR="00884C3B" w:rsidRPr="00884C3B" w:rsidRDefault="00884C3B" w:rsidP="00884C3B">
            <w:pPr>
              <w:spacing w:after="0" w:line="240" w:lineRule="auto"/>
              <w:jc w:val="center"/>
              <w:rPr>
                <w:rFonts w:ascii="Times New Roman" w:eastAsia="Times New Roman" w:hAnsi="Times New Roman" w:cs="Times New Roman"/>
                <w:sz w:val="21"/>
                <w:szCs w:val="21"/>
                <w:lang w:eastAsia="en-GB"/>
              </w:rPr>
            </w:pPr>
            <w:r w:rsidRPr="00884C3B">
              <w:rPr>
                <w:rFonts w:ascii="Garamond" w:eastAsia="Times New Roman" w:hAnsi="Garamond" w:cs="Times New Roman"/>
                <w:b/>
                <w:bCs/>
                <w:sz w:val="21"/>
                <w:szCs w:val="21"/>
                <w:lang w:eastAsia="en-GB"/>
              </w:rPr>
              <w:t>Allows study specific fitting strategies (different model specifications) with regard to the effect modifier</w:t>
            </w:r>
          </w:p>
        </w:tc>
        <w:tc>
          <w:tcPr>
            <w:tcW w:w="3429" w:type="dxa"/>
            <w:gridSpan w:val="2"/>
            <w:tcBorders>
              <w:top w:val="single" w:sz="6" w:space="0" w:color="999999"/>
              <w:left w:val="single" w:sz="6" w:space="0" w:color="999999"/>
              <w:bottom w:val="single" w:sz="6" w:space="0" w:color="999999"/>
              <w:right w:val="single" w:sz="6" w:space="0" w:color="999999"/>
            </w:tcBorders>
            <w:tcMar>
              <w:top w:w="0" w:type="dxa"/>
              <w:left w:w="101" w:type="dxa"/>
              <w:bottom w:w="0" w:type="dxa"/>
              <w:right w:w="101" w:type="dxa"/>
            </w:tcMar>
            <w:hideMark/>
          </w:tcPr>
          <w:p w14:paraId="5484C785" w14:textId="77777777" w:rsidR="00884C3B" w:rsidRPr="00884C3B" w:rsidRDefault="00884C3B" w:rsidP="00884C3B">
            <w:pPr>
              <w:spacing w:after="0" w:line="240" w:lineRule="auto"/>
              <w:jc w:val="center"/>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Yes</w:t>
            </w:r>
          </w:p>
        </w:tc>
        <w:tc>
          <w:tcPr>
            <w:tcW w:w="2874" w:type="dxa"/>
            <w:gridSpan w:val="2"/>
            <w:tcBorders>
              <w:top w:val="single" w:sz="6" w:space="0" w:color="999999"/>
              <w:left w:val="single" w:sz="6" w:space="0" w:color="999999"/>
              <w:bottom w:val="single" w:sz="6" w:space="0" w:color="999999"/>
              <w:right w:val="single" w:sz="6" w:space="0" w:color="999999"/>
            </w:tcBorders>
            <w:tcMar>
              <w:top w:w="0" w:type="dxa"/>
              <w:left w:w="101" w:type="dxa"/>
              <w:bottom w:w="0" w:type="dxa"/>
              <w:right w:w="101" w:type="dxa"/>
            </w:tcMar>
            <w:hideMark/>
          </w:tcPr>
          <w:p w14:paraId="04E726A4" w14:textId="77777777" w:rsidR="00884C3B" w:rsidRPr="00884C3B" w:rsidRDefault="00884C3B" w:rsidP="00884C3B">
            <w:pPr>
              <w:spacing w:after="0" w:line="240" w:lineRule="auto"/>
              <w:jc w:val="center"/>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No</w:t>
            </w:r>
          </w:p>
        </w:tc>
        <w:tc>
          <w:tcPr>
            <w:tcW w:w="2302" w:type="dxa"/>
            <w:gridSpan w:val="2"/>
            <w:tcBorders>
              <w:top w:val="single" w:sz="6" w:space="0" w:color="999999"/>
              <w:left w:val="single" w:sz="6" w:space="0" w:color="999999"/>
              <w:bottom w:val="single" w:sz="6" w:space="0" w:color="999999"/>
            </w:tcBorders>
            <w:tcMar>
              <w:top w:w="0" w:type="dxa"/>
              <w:left w:w="101" w:type="dxa"/>
              <w:bottom w:w="0" w:type="dxa"/>
              <w:right w:w="101" w:type="dxa"/>
            </w:tcMar>
            <w:hideMark/>
          </w:tcPr>
          <w:p w14:paraId="32C21594" w14:textId="77777777" w:rsidR="00884C3B" w:rsidRPr="00884C3B" w:rsidRDefault="00884C3B" w:rsidP="00884C3B">
            <w:pPr>
              <w:spacing w:after="0" w:line="240" w:lineRule="auto"/>
              <w:jc w:val="center"/>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No</w:t>
            </w:r>
          </w:p>
        </w:tc>
      </w:tr>
      <w:tr w:rsidR="00884C3B" w:rsidRPr="00884C3B" w14:paraId="04606126" w14:textId="77777777" w:rsidTr="00884C3B">
        <w:trPr>
          <w:trHeight w:val="2599"/>
        </w:trPr>
        <w:tc>
          <w:tcPr>
            <w:tcW w:w="1698" w:type="dxa"/>
            <w:tcBorders>
              <w:top w:val="single" w:sz="6" w:space="0" w:color="999999"/>
              <w:bottom w:val="single" w:sz="6" w:space="0" w:color="999999"/>
              <w:right w:val="single" w:sz="6" w:space="0" w:color="999999"/>
            </w:tcBorders>
            <w:tcMar>
              <w:top w:w="0" w:type="dxa"/>
              <w:left w:w="101" w:type="dxa"/>
              <w:bottom w:w="0" w:type="dxa"/>
              <w:right w:w="101" w:type="dxa"/>
            </w:tcMar>
            <w:hideMark/>
          </w:tcPr>
          <w:p w14:paraId="79215019" w14:textId="77777777" w:rsidR="00884C3B" w:rsidRPr="00884C3B" w:rsidRDefault="00884C3B" w:rsidP="00884C3B">
            <w:pPr>
              <w:spacing w:after="0" w:line="240" w:lineRule="auto"/>
              <w:jc w:val="center"/>
              <w:rPr>
                <w:rFonts w:ascii="Times New Roman" w:eastAsia="Times New Roman" w:hAnsi="Times New Roman" w:cs="Times New Roman"/>
                <w:sz w:val="21"/>
                <w:szCs w:val="21"/>
                <w:lang w:eastAsia="en-GB"/>
              </w:rPr>
            </w:pPr>
            <w:r w:rsidRPr="00884C3B">
              <w:rPr>
                <w:rFonts w:ascii="Garamond" w:eastAsia="Times New Roman" w:hAnsi="Garamond" w:cs="Times New Roman"/>
                <w:b/>
                <w:bCs/>
                <w:sz w:val="21"/>
                <w:szCs w:val="21"/>
                <w:lang w:eastAsia="en-GB"/>
              </w:rPr>
              <w:lastRenderedPageBreak/>
              <w:t>Performance</w:t>
            </w:r>
          </w:p>
        </w:tc>
        <w:tc>
          <w:tcPr>
            <w:tcW w:w="1535" w:type="dxa"/>
            <w:tcBorders>
              <w:top w:val="single" w:sz="6" w:space="0" w:color="999999"/>
              <w:left w:val="single" w:sz="6" w:space="0" w:color="999999"/>
              <w:bottom w:val="single" w:sz="6" w:space="0" w:color="999999"/>
              <w:right w:val="single" w:sz="6" w:space="0" w:color="999999"/>
            </w:tcBorders>
            <w:tcMar>
              <w:top w:w="0" w:type="dxa"/>
              <w:left w:w="101" w:type="dxa"/>
              <w:bottom w:w="0" w:type="dxa"/>
              <w:right w:w="101" w:type="dxa"/>
            </w:tcMar>
            <w:hideMark/>
          </w:tcPr>
          <w:p w14:paraId="0E0AC64C" w14:textId="77777777" w:rsidR="00884C3B" w:rsidRPr="00884C3B" w:rsidRDefault="00884C3B" w:rsidP="00884C3B">
            <w:pPr>
              <w:spacing w:after="0" w:line="240" w:lineRule="auto"/>
              <w:jc w:val="center"/>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Same distribution of X across studies: wider confidence intervals than multivariate-meta and GAMM</w:t>
            </w:r>
          </w:p>
        </w:tc>
        <w:tc>
          <w:tcPr>
            <w:tcW w:w="1678" w:type="dxa"/>
            <w:tcBorders>
              <w:top w:val="single" w:sz="6" w:space="0" w:color="999999"/>
              <w:left w:val="single" w:sz="6" w:space="0" w:color="999999"/>
              <w:bottom w:val="single" w:sz="6" w:space="0" w:color="999999"/>
              <w:right w:val="single" w:sz="6" w:space="0" w:color="999999"/>
            </w:tcBorders>
            <w:tcMar>
              <w:top w:w="0" w:type="dxa"/>
              <w:left w:w="101" w:type="dxa"/>
              <w:bottom w:w="0" w:type="dxa"/>
              <w:right w:w="101" w:type="dxa"/>
            </w:tcMar>
            <w:hideMark/>
          </w:tcPr>
          <w:p w14:paraId="4E6604C9" w14:textId="77777777" w:rsidR="00884C3B" w:rsidRPr="00884C3B" w:rsidRDefault="00884C3B" w:rsidP="00884C3B">
            <w:pPr>
              <w:spacing w:after="0" w:line="240" w:lineRule="auto"/>
              <w:jc w:val="center"/>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Different distributions of X across studies:</w:t>
            </w:r>
          </w:p>
          <w:p w14:paraId="3AD26F2F" w14:textId="77777777" w:rsidR="00884C3B" w:rsidRPr="00884C3B" w:rsidRDefault="00884C3B" w:rsidP="00884C3B">
            <w:pPr>
              <w:spacing w:after="0" w:line="240" w:lineRule="auto"/>
              <w:jc w:val="center"/>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more flexible than multivariate meta-analysis</w:t>
            </w:r>
          </w:p>
          <w:p w14:paraId="36002196" w14:textId="77777777" w:rsidR="00884C3B" w:rsidRPr="00884C3B" w:rsidRDefault="00884C3B" w:rsidP="00884C3B">
            <w:pPr>
              <w:spacing w:after="0" w:line="240" w:lineRule="auto"/>
              <w:jc w:val="center"/>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 </w:t>
            </w:r>
          </w:p>
        </w:tc>
        <w:tc>
          <w:tcPr>
            <w:tcW w:w="1535" w:type="dxa"/>
            <w:tcBorders>
              <w:top w:val="single" w:sz="6" w:space="0" w:color="999999"/>
              <w:left w:val="single" w:sz="6" w:space="0" w:color="999999"/>
              <w:bottom w:val="single" w:sz="6" w:space="0" w:color="999999"/>
              <w:right w:val="single" w:sz="6" w:space="0" w:color="999999"/>
            </w:tcBorders>
            <w:tcMar>
              <w:top w:w="0" w:type="dxa"/>
              <w:left w:w="101" w:type="dxa"/>
              <w:bottom w:w="0" w:type="dxa"/>
              <w:right w:w="101" w:type="dxa"/>
            </w:tcMar>
            <w:hideMark/>
          </w:tcPr>
          <w:p w14:paraId="3E154438" w14:textId="77777777" w:rsidR="00884C3B" w:rsidRPr="00884C3B" w:rsidRDefault="00884C3B" w:rsidP="00884C3B">
            <w:pPr>
              <w:spacing w:after="0" w:line="240" w:lineRule="auto"/>
              <w:jc w:val="center"/>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Same distribution of X across studies:</w:t>
            </w:r>
          </w:p>
          <w:p w14:paraId="50E6F22F" w14:textId="77777777" w:rsidR="00884C3B" w:rsidRPr="00884C3B" w:rsidRDefault="00884C3B" w:rsidP="00884C3B">
            <w:pPr>
              <w:spacing w:after="0" w:line="240" w:lineRule="auto"/>
              <w:jc w:val="center"/>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narrower</w:t>
            </w:r>
          </w:p>
          <w:p w14:paraId="46E5C6BF" w14:textId="77777777" w:rsidR="00884C3B" w:rsidRPr="00884C3B" w:rsidRDefault="00884C3B" w:rsidP="00884C3B">
            <w:pPr>
              <w:spacing w:after="0" w:line="240" w:lineRule="auto"/>
              <w:jc w:val="center"/>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confidence intervals than pointwise meta-analysis</w:t>
            </w:r>
          </w:p>
          <w:p w14:paraId="780666C6" w14:textId="77777777" w:rsidR="00884C3B" w:rsidRPr="00884C3B" w:rsidRDefault="00884C3B" w:rsidP="00884C3B">
            <w:pPr>
              <w:spacing w:after="0" w:line="240" w:lineRule="auto"/>
              <w:jc w:val="center"/>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and GAMM</w:t>
            </w:r>
          </w:p>
          <w:p w14:paraId="28A1AE85" w14:textId="77777777" w:rsidR="00884C3B" w:rsidRPr="00884C3B" w:rsidRDefault="00884C3B" w:rsidP="00884C3B">
            <w:pPr>
              <w:spacing w:after="0" w:line="240" w:lineRule="auto"/>
              <w:jc w:val="center"/>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 </w:t>
            </w:r>
          </w:p>
        </w:tc>
        <w:tc>
          <w:tcPr>
            <w:tcW w:w="1123" w:type="dxa"/>
            <w:tcBorders>
              <w:top w:val="single" w:sz="6" w:space="0" w:color="999999"/>
              <w:left w:val="single" w:sz="6" w:space="0" w:color="999999"/>
              <w:bottom w:val="single" w:sz="6" w:space="0" w:color="999999"/>
              <w:right w:val="single" w:sz="6" w:space="0" w:color="999999"/>
            </w:tcBorders>
            <w:tcMar>
              <w:top w:w="0" w:type="dxa"/>
              <w:left w:w="101" w:type="dxa"/>
              <w:bottom w:w="0" w:type="dxa"/>
              <w:right w:w="101" w:type="dxa"/>
            </w:tcMar>
            <w:hideMark/>
          </w:tcPr>
          <w:p w14:paraId="5DB0F011" w14:textId="77777777" w:rsidR="00884C3B" w:rsidRPr="00884C3B" w:rsidRDefault="00884C3B" w:rsidP="00884C3B">
            <w:pPr>
              <w:spacing w:after="0" w:line="240" w:lineRule="auto"/>
              <w:jc w:val="center"/>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Different distributions of X across studies:</w:t>
            </w:r>
          </w:p>
          <w:p w14:paraId="67F6AE84" w14:textId="77777777" w:rsidR="00884C3B" w:rsidRPr="00884C3B" w:rsidRDefault="00884C3B" w:rsidP="00884C3B">
            <w:pPr>
              <w:spacing w:after="0" w:line="240" w:lineRule="auto"/>
              <w:jc w:val="center"/>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less flexible</w:t>
            </w:r>
          </w:p>
          <w:p w14:paraId="7D91DED5" w14:textId="77777777" w:rsidR="00884C3B" w:rsidRPr="00884C3B" w:rsidRDefault="00884C3B" w:rsidP="00884C3B">
            <w:pPr>
              <w:spacing w:after="0" w:line="240" w:lineRule="auto"/>
              <w:jc w:val="center"/>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 </w:t>
            </w:r>
          </w:p>
        </w:tc>
        <w:tc>
          <w:tcPr>
            <w:tcW w:w="1022" w:type="dxa"/>
            <w:tcBorders>
              <w:top w:val="single" w:sz="6" w:space="0" w:color="999999"/>
              <w:left w:val="single" w:sz="6" w:space="0" w:color="999999"/>
              <w:bottom w:val="single" w:sz="6" w:space="0" w:color="999999"/>
              <w:right w:val="single" w:sz="6" w:space="0" w:color="999999"/>
            </w:tcBorders>
            <w:tcMar>
              <w:top w:w="0" w:type="dxa"/>
              <w:left w:w="101" w:type="dxa"/>
              <w:bottom w:w="0" w:type="dxa"/>
              <w:right w:w="101" w:type="dxa"/>
            </w:tcMar>
            <w:hideMark/>
          </w:tcPr>
          <w:p w14:paraId="601E8C42" w14:textId="77777777" w:rsidR="00884C3B" w:rsidRPr="00884C3B" w:rsidRDefault="00884C3B" w:rsidP="00884C3B">
            <w:pPr>
              <w:spacing w:after="0" w:line="240" w:lineRule="auto"/>
              <w:jc w:val="center"/>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Same distribution of X across studies: wider confidence intervals than multivariate meta-analysis</w:t>
            </w:r>
          </w:p>
          <w:p w14:paraId="0EF7BBFC" w14:textId="77777777" w:rsidR="00884C3B" w:rsidRPr="00884C3B" w:rsidRDefault="00884C3B" w:rsidP="00884C3B">
            <w:pPr>
              <w:spacing w:after="0" w:line="240" w:lineRule="auto"/>
              <w:jc w:val="center"/>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 </w:t>
            </w:r>
          </w:p>
        </w:tc>
        <w:tc>
          <w:tcPr>
            <w:tcW w:w="1064" w:type="dxa"/>
            <w:tcBorders>
              <w:top w:val="single" w:sz="6" w:space="0" w:color="999999"/>
              <w:left w:val="single" w:sz="6" w:space="0" w:color="999999"/>
              <w:bottom w:val="single" w:sz="6" w:space="0" w:color="999999"/>
            </w:tcBorders>
            <w:tcMar>
              <w:top w:w="0" w:type="dxa"/>
              <w:left w:w="101" w:type="dxa"/>
              <w:bottom w:w="0" w:type="dxa"/>
              <w:right w:w="101" w:type="dxa"/>
            </w:tcMar>
            <w:hideMark/>
          </w:tcPr>
          <w:p w14:paraId="50F37DA0" w14:textId="77777777" w:rsidR="00884C3B" w:rsidRPr="00884C3B" w:rsidRDefault="00884C3B" w:rsidP="00884C3B">
            <w:pPr>
              <w:spacing w:after="0" w:line="240" w:lineRule="auto"/>
              <w:jc w:val="center"/>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Different distributions of X across studies: wider confidence intervals than multivariate meta-analysis</w:t>
            </w:r>
          </w:p>
          <w:p w14:paraId="28273D1E" w14:textId="77777777" w:rsidR="00884C3B" w:rsidRPr="00884C3B" w:rsidRDefault="00884C3B" w:rsidP="00884C3B">
            <w:pPr>
              <w:spacing w:after="0" w:line="240" w:lineRule="auto"/>
              <w:jc w:val="center"/>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 </w:t>
            </w:r>
          </w:p>
        </w:tc>
      </w:tr>
      <w:tr w:rsidR="00884C3B" w:rsidRPr="00884C3B" w14:paraId="716668D3" w14:textId="77777777" w:rsidTr="00884C3B">
        <w:trPr>
          <w:trHeight w:val="287"/>
        </w:trPr>
        <w:tc>
          <w:tcPr>
            <w:tcW w:w="1698" w:type="dxa"/>
            <w:tcBorders>
              <w:top w:val="single" w:sz="6" w:space="0" w:color="999999"/>
              <w:bottom w:val="single" w:sz="6" w:space="0" w:color="999999"/>
              <w:right w:val="single" w:sz="6" w:space="0" w:color="999999"/>
            </w:tcBorders>
            <w:tcMar>
              <w:top w:w="0" w:type="dxa"/>
              <w:left w:w="101" w:type="dxa"/>
              <w:bottom w:w="0" w:type="dxa"/>
              <w:right w:w="101" w:type="dxa"/>
            </w:tcMar>
            <w:hideMark/>
          </w:tcPr>
          <w:p w14:paraId="007B9998" w14:textId="77777777" w:rsidR="00884C3B" w:rsidRPr="00884C3B" w:rsidRDefault="00884C3B" w:rsidP="00884C3B">
            <w:pPr>
              <w:spacing w:after="0" w:line="240" w:lineRule="auto"/>
              <w:jc w:val="center"/>
              <w:rPr>
                <w:rFonts w:ascii="Times New Roman" w:eastAsia="Times New Roman" w:hAnsi="Times New Roman" w:cs="Times New Roman"/>
                <w:sz w:val="21"/>
                <w:szCs w:val="21"/>
                <w:lang w:eastAsia="en-GB"/>
              </w:rPr>
            </w:pPr>
            <w:r w:rsidRPr="00884C3B">
              <w:rPr>
                <w:rFonts w:ascii="Garamond" w:eastAsia="Times New Roman" w:hAnsi="Garamond" w:cs="Times New Roman"/>
                <w:b/>
                <w:bCs/>
                <w:sz w:val="21"/>
                <w:szCs w:val="21"/>
                <w:lang w:eastAsia="en-GB"/>
              </w:rPr>
              <w:t>Main advantage</w:t>
            </w:r>
          </w:p>
        </w:tc>
        <w:tc>
          <w:tcPr>
            <w:tcW w:w="3429" w:type="dxa"/>
            <w:gridSpan w:val="2"/>
            <w:tcBorders>
              <w:top w:val="single" w:sz="6" w:space="0" w:color="999999"/>
              <w:left w:val="single" w:sz="6" w:space="0" w:color="999999"/>
              <w:bottom w:val="single" w:sz="6" w:space="0" w:color="999999"/>
              <w:right w:val="single" w:sz="6" w:space="0" w:color="999999"/>
            </w:tcBorders>
            <w:tcMar>
              <w:top w:w="0" w:type="dxa"/>
              <w:left w:w="101" w:type="dxa"/>
              <w:bottom w:w="0" w:type="dxa"/>
              <w:right w:w="101" w:type="dxa"/>
            </w:tcMar>
            <w:hideMark/>
          </w:tcPr>
          <w:p w14:paraId="20C004D5" w14:textId="77777777" w:rsidR="00884C3B" w:rsidRPr="00884C3B" w:rsidRDefault="00884C3B" w:rsidP="00884C3B">
            <w:pPr>
              <w:spacing w:after="0" w:line="240" w:lineRule="auto"/>
              <w:jc w:val="center"/>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Flexible</w:t>
            </w:r>
          </w:p>
        </w:tc>
        <w:tc>
          <w:tcPr>
            <w:tcW w:w="2874" w:type="dxa"/>
            <w:gridSpan w:val="2"/>
            <w:tcBorders>
              <w:top w:val="single" w:sz="6" w:space="0" w:color="999999"/>
              <w:left w:val="single" w:sz="6" w:space="0" w:color="999999"/>
              <w:bottom w:val="single" w:sz="6" w:space="0" w:color="999999"/>
              <w:right w:val="single" w:sz="6" w:space="0" w:color="999999"/>
            </w:tcBorders>
            <w:tcMar>
              <w:top w:w="0" w:type="dxa"/>
              <w:left w:w="101" w:type="dxa"/>
              <w:bottom w:w="0" w:type="dxa"/>
              <w:right w:w="101" w:type="dxa"/>
            </w:tcMar>
            <w:hideMark/>
          </w:tcPr>
          <w:p w14:paraId="01862418" w14:textId="77777777" w:rsidR="00884C3B" w:rsidRPr="00884C3B" w:rsidRDefault="00884C3B" w:rsidP="00884C3B">
            <w:pPr>
              <w:spacing w:after="0" w:line="240" w:lineRule="auto"/>
              <w:jc w:val="center"/>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Efficient</w:t>
            </w:r>
          </w:p>
        </w:tc>
        <w:tc>
          <w:tcPr>
            <w:tcW w:w="2302" w:type="dxa"/>
            <w:gridSpan w:val="2"/>
            <w:tcBorders>
              <w:top w:val="single" w:sz="6" w:space="0" w:color="999999"/>
              <w:left w:val="single" w:sz="6" w:space="0" w:color="999999"/>
              <w:bottom w:val="single" w:sz="6" w:space="0" w:color="999999"/>
            </w:tcBorders>
            <w:tcMar>
              <w:top w:w="0" w:type="dxa"/>
              <w:left w:w="101" w:type="dxa"/>
              <w:bottom w:w="0" w:type="dxa"/>
              <w:right w:w="101" w:type="dxa"/>
            </w:tcMar>
            <w:hideMark/>
          </w:tcPr>
          <w:p w14:paraId="12235AFD" w14:textId="77777777" w:rsidR="00884C3B" w:rsidRPr="00884C3B" w:rsidRDefault="00884C3B" w:rsidP="00884C3B">
            <w:pPr>
              <w:spacing w:after="0" w:line="240" w:lineRule="auto"/>
              <w:jc w:val="center"/>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Smooth</w:t>
            </w:r>
          </w:p>
        </w:tc>
      </w:tr>
      <w:tr w:rsidR="00884C3B" w:rsidRPr="00884C3B" w14:paraId="15BD21F4" w14:textId="77777777" w:rsidTr="00884C3B">
        <w:trPr>
          <w:trHeight w:val="287"/>
        </w:trPr>
        <w:tc>
          <w:tcPr>
            <w:tcW w:w="1698" w:type="dxa"/>
            <w:tcBorders>
              <w:top w:val="single" w:sz="6" w:space="0" w:color="999999"/>
              <w:right w:val="single" w:sz="6" w:space="0" w:color="999999"/>
            </w:tcBorders>
            <w:tcMar>
              <w:top w:w="0" w:type="dxa"/>
              <w:left w:w="101" w:type="dxa"/>
              <w:bottom w:w="0" w:type="dxa"/>
              <w:right w:w="101" w:type="dxa"/>
            </w:tcMar>
            <w:hideMark/>
          </w:tcPr>
          <w:p w14:paraId="00D04A3C" w14:textId="77777777" w:rsidR="00884C3B" w:rsidRPr="00884C3B" w:rsidRDefault="00884C3B" w:rsidP="00884C3B">
            <w:pPr>
              <w:spacing w:after="0" w:line="240" w:lineRule="auto"/>
              <w:jc w:val="center"/>
              <w:rPr>
                <w:rFonts w:ascii="Times New Roman" w:eastAsia="Times New Roman" w:hAnsi="Times New Roman" w:cs="Times New Roman"/>
                <w:sz w:val="21"/>
                <w:szCs w:val="21"/>
                <w:lang w:eastAsia="en-GB"/>
              </w:rPr>
            </w:pPr>
            <w:r w:rsidRPr="00884C3B">
              <w:rPr>
                <w:rFonts w:ascii="Garamond" w:eastAsia="Times New Roman" w:hAnsi="Garamond" w:cs="Times New Roman"/>
                <w:b/>
                <w:bCs/>
                <w:sz w:val="21"/>
                <w:szCs w:val="21"/>
                <w:lang w:eastAsia="en-GB"/>
              </w:rPr>
              <w:t>Main disadvantage</w:t>
            </w:r>
          </w:p>
        </w:tc>
        <w:tc>
          <w:tcPr>
            <w:tcW w:w="3429" w:type="dxa"/>
            <w:gridSpan w:val="2"/>
            <w:tcBorders>
              <w:top w:val="single" w:sz="6" w:space="0" w:color="999999"/>
              <w:left w:val="single" w:sz="6" w:space="0" w:color="999999"/>
              <w:right w:val="single" w:sz="6" w:space="0" w:color="999999"/>
            </w:tcBorders>
            <w:tcMar>
              <w:top w:w="0" w:type="dxa"/>
              <w:left w:w="101" w:type="dxa"/>
              <w:bottom w:w="0" w:type="dxa"/>
              <w:right w:w="101" w:type="dxa"/>
            </w:tcMar>
            <w:hideMark/>
          </w:tcPr>
          <w:p w14:paraId="51BCA2B5" w14:textId="77777777" w:rsidR="00884C3B" w:rsidRPr="00884C3B" w:rsidRDefault="00884C3B" w:rsidP="00884C3B">
            <w:pPr>
              <w:spacing w:after="0" w:line="240" w:lineRule="auto"/>
              <w:jc w:val="center"/>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May show discontinuities in the pooled curves</w:t>
            </w:r>
          </w:p>
        </w:tc>
        <w:tc>
          <w:tcPr>
            <w:tcW w:w="2874" w:type="dxa"/>
            <w:gridSpan w:val="2"/>
            <w:tcBorders>
              <w:top w:val="single" w:sz="6" w:space="0" w:color="999999"/>
              <w:left w:val="single" w:sz="6" w:space="0" w:color="999999"/>
              <w:right w:val="single" w:sz="6" w:space="0" w:color="999999"/>
            </w:tcBorders>
            <w:tcMar>
              <w:top w:w="0" w:type="dxa"/>
              <w:left w:w="101" w:type="dxa"/>
              <w:bottom w:w="0" w:type="dxa"/>
              <w:right w:w="101" w:type="dxa"/>
            </w:tcMar>
            <w:hideMark/>
          </w:tcPr>
          <w:p w14:paraId="4CBADB76" w14:textId="77777777" w:rsidR="00884C3B" w:rsidRPr="00884C3B" w:rsidRDefault="00884C3B" w:rsidP="00884C3B">
            <w:pPr>
              <w:spacing w:after="0" w:line="240" w:lineRule="auto"/>
              <w:jc w:val="center"/>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Needs same parameters across studies</w:t>
            </w:r>
          </w:p>
        </w:tc>
        <w:tc>
          <w:tcPr>
            <w:tcW w:w="2302" w:type="dxa"/>
            <w:gridSpan w:val="2"/>
            <w:tcBorders>
              <w:top w:val="single" w:sz="6" w:space="0" w:color="999999"/>
              <w:left w:val="single" w:sz="6" w:space="0" w:color="999999"/>
            </w:tcBorders>
            <w:tcMar>
              <w:top w:w="0" w:type="dxa"/>
              <w:left w:w="101" w:type="dxa"/>
              <w:bottom w:w="0" w:type="dxa"/>
              <w:right w:w="101" w:type="dxa"/>
            </w:tcMar>
            <w:hideMark/>
          </w:tcPr>
          <w:p w14:paraId="37821DC7" w14:textId="77777777" w:rsidR="00884C3B" w:rsidRPr="00884C3B" w:rsidRDefault="00884C3B" w:rsidP="00884C3B">
            <w:pPr>
              <w:spacing w:after="0" w:line="240" w:lineRule="auto"/>
              <w:jc w:val="center"/>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Could lead researcher to lose insight into the underlying associations per study, if done without the first stage of the two-stage methods</w:t>
            </w:r>
          </w:p>
        </w:tc>
      </w:tr>
    </w:tbl>
    <w:p w14:paraId="13CC4C22" w14:textId="77777777" w:rsidR="00884C3B" w:rsidRPr="00884C3B" w:rsidRDefault="00884C3B" w:rsidP="00884C3B">
      <w:pPr>
        <w:spacing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 </w:t>
      </w:r>
    </w:p>
    <w:p w14:paraId="1F917A90" w14:textId="77777777" w:rsidR="00884C3B" w:rsidRPr="00884C3B" w:rsidRDefault="00884C3B" w:rsidP="00884C3B">
      <w:pPr>
        <w:spacing w:line="253" w:lineRule="atLeast"/>
        <w:rPr>
          <w:rFonts w:ascii="Times New Roman" w:eastAsia="Times New Roman" w:hAnsi="Times New Roman" w:cs="Times New Roman"/>
          <w:color w:val="000000"/>
          <w:lang w:eastAsia="en-GB"/>
        </w:rPr>
      </w:pPr>
      <w:r w:rsidRPr="00884C3B">
        <w:rPr>
          <w:rFonts w:ascii="Garamond" w:eastAsia="Times New Roman" w:hAnsi="Garamond" w:cs="Times New Roman"/>
          <w:b/>
          <w:bCs/>
          <w:color w:val="404040"/>
          <w:lang w:eastAsia="en-GB"/>
        </w:rPr>
        <w:t>Table 2. Comparison of the pooling methods</w:t>
      </w:r>
    </w:p>
    <w:p w14:paraId="2B17A15C" w14:textId="77777777" w:rsidR="00884C3B" w:rsidRPr="00884C3B" w:rsidRDefault="00884C3B" w:rsidP="00884C3B">
      <w:pPr>
        <w:spacing w:line="242" w:lineRule="atLeast"/>
        <w:rPr>
          <w:rFonts w:ascii="Times New Roman" w:eastAsia="Times New Roman" w:hAnsi="Times New Roman" w:cs="Times New Roman"/>
          <w:color w:val="000000"/>
          <w:sz w:val="21"/>
          <w:szCs w:val="21"/>
          <w:lang w:eastAsia="en-GB"/>
        </w:rPr>
      </w:pPr>
      <w:r w:rsidRPr="00884C3B">
        <w:rPr>
          <w:rFonts w:ascii="Times New Roman" w:eastAsia="Times New Roman" w:hAnsi="Times New Roman" w:cs="Times New Roman"/>
          <w:color w:val="000000"/>
          <w:sz w:val="21"/>
          <w:szCs w:val="21"/>
          <w:lang w:eastAsia="en-GB"/>
        </w:rPr>
        <w:br w:type="textWrapping" w:clear="all"/>
      </w:r>
    </w:p>
    <w:p w14:paraId="4495FEFE" w14:textId="77777777" w:rsidR="00884C3B" w:rsidRPr="00884C3B" w:rsidRDefault="00884C3B" w:rsidP="00884C3B">
      <w:pPr>
        <w:spacing w:after="120" w:line="240" w:lineRule="auto"/>
        <w:ind w:left="432" w:hanging="432"/>
        <w:outlineLvl w:val="0"/>
        <w:rPr>
          <w:rFonts w:ascii="Times New Roman" w:eastAsia="Times New Roman" w:hAnsi="Times New Roman" w:cs="Times New Roman"/>
          <w:b/>
          <w:bCs/>
          <w:color w:val="000000"/>
          <w:kern w:val="36"/>
          <w:sz w:val="40"/>
          <w:szCs w:val="40"/>
          <w:lang w:eastAsia="en-GB"/>
        </w:rPr>
      </w:pPr>
      <w:r w:rsidRPr="00884C3B">
        <w:rPr>
          <w:rFonts w:ascii="Garamond" w:eastAsia="Times New Roman" w:hAnsi="Garamond" w:cs="Times New Roman"/>
          <w:color w:val="262626"/>
          <w:kern w:val="36"/>
          <w:sz w:val="40"/>
          <w:szCs w:val="40"/>
          <w:lang w:eastAsia="en-GB"/>
        </w:rPr>
        <w:t>10</w:t>
      </w:r>
      <w:r w:rsidRPr="00884C3B">
        <w:rPr>
          <w:rFonts w:ascii="Times New Roman" w:eastAsia="Times New Roman" w:hAnsi="Times New Roman" w:cs="Times New Roman"/>
          <w:b/>
          <w:bCs/>
          <w:color w:val="000000"/>
          <w:kern w:val="36"/>
          <w:sz w:val="14"/>
          <w:szCs w:val="14"/>
          <w:lang w:eastAsia="en-GB"/>
        </w:rPr>
        <w:t>  </w:t>
      </w:r>
      <w:r w:rsidRPr="00884C3B">
        <w:rPr>
          <w:rFonts w:ascii="Garamond" w:eastAsia="Times New Roman" w:hAnsi="Garamond" w:cs="Times New Roman"/>
          <w:color w:val="262626"/>
          <w:kern w:val="36"/>
          <w:sz w:val="40"/>
          <w:szCs w:val="40"/>
          <w:lang w:eastAsia="en-GB"/>
        </w:rPr>
        <w:t>Highlights</w:t>
      </w:r>
    </w:p>
    <w:p w14:paraId="4964356F" w14:textId="77777777" w:rsidR="00884C3B" w:rsidRPr="00884C3B" w:rsidRDefault="00884C3B" w:rsidP="00884C3B">
      <w:pPr>
        <w:spacing w:before="120" w:after="0" w:line="240" w:lineRule="auto"/>
        <w:ind w:left="576" w:hanging="576"/>
        <w:outlineLvl w:val="1"/>
        <w:rPr>
          <w:rFonts w:ascii="Times New Roman" w:eastAsia="Times New Roman" w:hAnsi="Times New Roman" w:cs="Times New Roman"/>
          <w:b/>
          <w:bCs/>
          <w:color w:val="000000"/>
          <w:sz w:val="36"/>
          <w:szCs w:val="36"/>
          <w:lang w:eastAsia="en-GB"/>
        </w:rPr>
      </w:pPr>
      <w:r w:rsidRPr="00884C3B">
        <w:rPr>
          <w:rFonts w:ascii="Garamond" w:eastAsia="Times New Roman" w:hAnsi="Garamond" w:cs="Times New Roman"/>
          <w:color w:val="C0504D"/>
          <w:sz w:val="36"/>
          <w:szCs w:val="36"/>
          <w:lang w:eastAsia="en-GB"/>
        </w:rPr>
        <w:t>10.1</w:t>
      </w:r>
      <w:r w:rsidRPr="00884C3B">
        <w:rPr>
          <w:rFonts w:ascii="Times New Roman" w:eastAsia="Times New Roman" w:hAnsi="Times New Roman" w:cs="Times New Roman"/>
          <w:b/>
          <w:bCs/>
          <w:color w:val="000000"/>
          <w:sz w:val="14"/>
          <w:szCs w:val="14"/>
          <w:lang w:eastAsia="en-GB"/>
        </w:rPr>
        <w:t>     </w:t>
      </w:r>
      <w:r w:rsidRPr="00884C3B">
        <w:rPr>
          <w:rFonts w:ascii="Garamond" w:eastAsia="Times New Roman" w:hAnsi="Garamond" w:cs="Times New Roman"/>
          <w:color w:val="C0504D"/>
          <w:sz w:val="36"/>
          <w:szCs w:val="36"/>
          <w:lang w:eastAsia="en-GB"/>
        </w:rPr>
        <w:t>What is already known</w:t>
      </w:r>
    </w:p>
    <w:p w14:paraId="2462B107" w14:textId="77777777" w:rsidR="00884C3B" w:rsidRPr="00884C3B" w:rsidRDefault="00884C3B" w:rsidP="00884C3B">
      <w:pPr>
        <w:numPr>
          <w:ilvl w:val="0"/>
          <w:numId w:val="5"/>
        </w:numPr>
        <w:spacing w:before="100" w:beforeAutospacing="1" w:after="100" w:afterAutospacing="1" w:line="242" w:lineRule="atLeast"/>
        <w:ind w:left="1343"/>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Analysing associations between outcomes and continuous patient characteristics in IPD-MA may be challenging when non-linear associations are present.</w:t>
      </w:r>
    </w:p>
    <w:p w14:paraId="792E1AE1" w14:textId="77777777" w:rsidR="00884C3B" w:rsidRPr="00884C3B" w:rsidRDefault="00884C3B" w:rsidP="00884C3B">
      <w:pPr>
        <w:numPr>
          <w:ilvl w:val="0"/>
          <w:numId w:val="5"/>
        </w:numPr>
        <w:spacing w:before="100" w:beforeAutospacing="1" w:line="242" w:lineRule="atLeast"/>
        <w:ind w:left="1343"/>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Splines offer great flexibility but are rarely used.</w:t>
      </w:r>
    </w:p>
    <w:p w14:paraId="78CA128F" w14:textId="77777777" w:rsidR="00884C3B" w:rsidRPr="00884C3B" w:rsidRDefault="00884C3B" w:rsidP="00884C3B">
      <w:pPr>
        <w:spacing w:before="120" w:after="0" w:line="240" w:lineRule="auto"/>
        <w:ind w:left="576" w:hanging="576"/>
        <w:outlineLvl w:val="1"/>
        <w:rPr>
          <w:rFonts w:ascii="Times New Roman" w:eastAsia="Times New Roman" w:hAnsi="Times New Roman" w:cs="Times New Roman"/>
          <w:b/>
          <w:bCs/>
          <w:color w:val="000000"/>
          <w:sz w:val="36"/>
          <w:szCs w:val="36"/>
          <w:lang w:eastAsia="en-GB"/>
        </w:rPr>
      </w:pPr>
      <w:r w:rsidRPr="00884C3B">
        <w:rPr>
          <w:rFonts w:ascii="Garamond" w:eastAsia="Times New Roman" w:hAnsi="Garamond" w:cs="Times New Roman"/>
          <w:color w:val="C0504D"/>
          <w:sz w:val="36"/>
          <w:szCs w:val="36"/>
          <w:lang w:eastAsia="en-GB"/>
        </w:rPr>
        <w:t>10.2</w:t>
      </w:r>
      <w:r w:rsidRPr="00884C3B">
        <w:rPr>
          <w:rFonts w:ascii="Times New Roman" w:eastAsia="Times New Roman" w:hAnsi="Times New Roman" w:cs="Times New Roman"/>
          <w:b/>
          <w:bCs/>
          <w:color w:val="000000"/>
          <w:sz w:val="14"/>
          <w:szCs w:val="14"/>
          <w:lang w:eastAsia="en-GB"/>
        </w:rPr>
        <w:t>     </w:t>
      </w:r>
      <w:r w:rsidRPr="00884C3B">
        <w:rPr>
          <w:rFonts w:ascii="Garamond" w:eastAsia="Times New Roman" w:hAnsi="Garamond" w:cs="Times New Roman"/>
          <w:color w:val="C0504D"/>
          <w:sz w:val="36"/>
          <w:szCs w:val="36"/>
          <w:lang w:eastAsia="en-GB"/>
        </w:rPr>
        <w:t>What is new?</w:t>
      </w:r>
    </w:p>
    <w:p w14:paraId="7B36FCA5" w14:textId="77777777" w:rsidR="00884C3B" w:rsidRPr="00884C3B" w:rsidRDefault="00884C3B" w:rsidP="00884C3B">
      <w:pPr>
        <w:numPr>
          <w:ilvl w:val="0"/>
          <w:numId w:val="6"/>
        </w:numPr>
        <w:spacing w:before="100" w:beforeAutospacing="1" w:after="100" w:afterAutospacing="1" w:line="242" w:lineRule="atLeast"/>
        <w:ind w:left="1277"/>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We provide an introduction and guidance on how to model non-linear treatment effects using restricted splines, B-splines, P-splines and Smoothing splines and three IPD-MA methods to pool the results of multiple studies: pointwise meta-analysis, multivariate meta-analysis, and generalised additive mixed effects models (GAMMs).</w:t>
      </w:r>
    </w:p>
    <w:p w14:paraId="07873A29" w14:textId="77777777" w:rsidR="00884C3B" w:rsidRPr="00884C3B" w:rsidRDefault="00884C3B" w:rsidP="00884C3B">
      <w:pPr>
        <w:numPr>
          <w:ilvl w:val="0"/>
          <w:numId w:val="6"/>
        </w:numPr>
        <w:spacing w:before="100" w:beforeAutospacing="1" w:after="100" w:afterAutospacing="1" w:line="242" w:lineRule="atLeast"/>
        <w:ind w:left="1277"/>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We illustrate the performance of the splines and pooling methods on three common IPD-MA scenarios and provide R code.</w:t>
      </w:r>
    </w:p>
    <w:p w14:paraId="69CEDFE1" w14:textId="77777777" w:rsidR="00884C3B" w:rsidRPr="00884C3B" w:rsidRDefault="00884C3B" w:rsidP="00884C3B">
      <w:pPr>
        <w:numPr>
          <w:ilvl w:val="0"/>
          <w:numId w:val="6"/>
        </w:numPr>
        <w:spacing w:before="100" w:beforeAutospacing="1" w:line="242" w:lineRule="atLeast"/>
        <w:ind w:left="1277"/>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We illustrate their performance of the splines and pooling methods on real acute otitis media data</w:t>
      </w:r>
    </w:p>
    <w:p w14:paraId="406FA24A" w14:textId="77777777" w:rsidR="00884C3B" w:rsidRPr="00884C3B" w:rsidRDefault="00884C3B" w:rsidP="00884C3B">
      <w:pPr>
        <w:spacing w:before="120" w:after="0" w:line="240" w:lineRule="auto"/>
        <w:ind w:left="576" w:hanging="576"/>
        <w:outlineLvl w:val="1"/>
        <w:rPr>
          <w:rFonts w:ascii="Times New Roman" w:eastAsia="Times New Roman" w:hAnsi="Times New Roman" w:cs="Times New Roman"/>
          <w:b/>
          <w:bCs/>
          <w:color w:val="000000"/>
          <w:sz w:val="36"/>
          <w:szCs w:val="36"/>
          <w:lang w:eastAsia="en-GB"/>
        </w:rPr>
      </w:pPr>
      <w:r w:rsidRPr="00884C3B">
        <w:rPr>
          <w:rFonts w:ascii="Garamond" w:eastAsia="Times New Roman" w:hAnsi="Garamond" w:cs="Times New Roman"/>
          <w:color w:val="C0504D"/>
          <w:sz w:val="36"/>
          <w:szCs w:val="36"/>
          <w:lang w:eastAsia="en-GB"/>
        </w:rPr>
        <w:t>10.3</w:t>
      </w:r>
      <w:r w:rsidRPr="00884C3B">
        <w:rPr>
          <w:rFonts w:ascii="Times New Roman" w:eastAsia="Times New Roman" w:hAnsi="Times New Roman" w:cs="Times New Roman"/>
          <w:b/>
          <w:bCs/>
          <w:color w:val="000000"/>
          <w:sz w:val="14"/>
          <w:szCs w:val="14"/>
          <w:lang w:eastAsia="en-GB"/>
        </w:rPr>
        <w:t>     </w:t>
      </w:r>
      <w:r w:rsidRPr="00884C3B">
        <w:rPr>
          <w:rFonts w:ascii="Garamond" w:eastAsia="Times New Roman" w:hAnsi="Garamond" w:cs="Times New Roman"/>
          <w:color w:val="C0504D"/>
          <w:sz w:val="36"/>
          <w:szCs w:val="36"/>
          <w:shd w:val="clear" w:color="auto" w:fill="FFFFFF"/>
          <w:lang w:eastAsia="en-GB"/>
        </w:rPr>
        <w:t>Potential impact for other fields</w:t>
      </w:r>
    </w:p>
    <w:p w14:paraId="15B1CBC6" w14:textId="77777777" w:rsidR="00884C3B" w:rsidRPr="00884C3B" w:rsidRDefault="00884C3B" w:rsidP="00884C3B">
      <w:pPr>
        <w:numPr>
          <w:ilvl w:val="0"/>
          <w:numId w:val="7"/>
        </w:numPr>
        <w:spacing w:before="100" w:beforeAutospacing="1" w:after="100" w:afterAutospacing="1" w:line="242" w:lineRule="atLeast"/>
        <w:ind w:left="1277"/>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Splines provide a helpful tool to capture nonlinear treatment effects in IPD-MA.</w:t>
      </w:r>
    </w:p>
    <w:p w14:paraId="60E32B11" w14:textId="77777777" w:rsidR="00884C3B" w:rsidRPr="00884C3B" w:rsidRDefault="00884C3B" w:rsidP="00884C3B">
      <w:pPr>
        <w:numPr>
          <w:ilvl w:val="0"/>
          <w:numId w:val="7"/>
        </w:numPr>
        <w:spacing w:before="100" w:beforeAutospacing="1" w:line="242" w:lineRule="atLeast"/>
        <w:ind w:left="1277"/>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Modelling nonlinear associations may provide personalised treatment effects with more accuracy, thus aiding to more precise clinical decision making. </w:t>
      </w:r>
    </w:p>
    <w:p w14:paraId="05F8179A" w14:textId="77777777" w:rsidR="00884C3B" w:rsidRPr="00884C3B" w:rsidRDefault="00884C3B" w:rsidP="00884C3B">
      <w:pPr>
        <w:spacing w:after="0" w:line="240" w:lineRule="auto"/>
        <w:rPr>
          <w:rFonts w:ascii="Times New Roman" w:eastAsia="Times New Roman" w:hAnsi="Times New Roman" w:cs="Times New Roman"/>
          <w:sz w:val="24"/>
          <w:szCs w:val="24"/>
          <w:lang w:eastAsia="en-GB"/>
        </w:rPr>
      </w:pPr>
      <w:r w:rsidRPr="00884C3B">
        <w:rPr>
          <w:rFonts w:ascii="Times New Roman" w:eastAsia="Times New Roman" w:hAnsi="Times New Roman" w:cs="Times New Roman"/>
          <w:color w:val="000000"/>
          <w:sz w:val="27"/>
          <w:szCs w:val="27"/>
          <w:lang w:eastAsia="en-GB"/>
        </w:rPr>
        <w:br w:type="textWrapping" w:clear="all"/>
      </w:r>
    </w:p>
    <w:p w14:paraId="19AE1C0E" w14:textId="77777777" w:rsidR="00884C3B" w:rsidRPr="00884C3B" w:rsidRDefault="00884C3B" w:rsidP="00884C3B">
      <w:pPr>
        <w:spacing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 </w:t>
      </w:r>
    </w:p>
    <w:p w14:paraId="477705E6" w14:textId="77777777" w:rsidR="00884C3B" w:rsidRPr="00884C3B" w:rsidRDefault="00884C3B" w:rsidP="00884C3B">
      <w:pPr>
        <w:spacing w:after="120" w:line="240" w:lineRule="auto"/>
        <w:ind w:left="432" w:hanging="432"/>
        <w:outlineLvl w:val="0"/>
        <w:rPr>
          <w:rFonts w:ascii="Times New Roman" w:eastAsia="Times New Roman" w:hAnsi="Times New Roman" w:cs="Times New Roman"/>
          <w:b/>
          <w:bCs/>
          <w:color w:val="000000"/>
          <w:kern w:val="36"/>
          <w:sz w:val="40"/>
          <w:szCs w:val="40"/>
          <w:lang w:eastAsia="en-GB"/>
        </w:rPr>
      </w:pPr>
      <w:r w:rsidRPr="00884C3B">
        <w:rPr>
          <w:rFonts w:ascii="Garamond" w:eastAsia="Times New Roman" w:hAnsi="Garamond" w:cs="Times New Roman"/>
          <w:color w:val="262626"/>
          <w:kern w:val="36"/>
          <w:sz w:val="40"/>
          <w:szCs w:val="40"/>
          <w:lang w:eastAsia="en-GB"/>
        </w:rPr>
        <w:lastRenderedPageBreak/>
        <w:t>11</w:t>
      </w:r>
      <w:r w:rsidRPr="00884C3B">
        <w:rPr>
          <w:rFonts w:ascii="Times New Roman" w:eastAsia="Times New Roman" w:hAnsi="Times New Roman" w:cs="Times New Roman"/>
          <w:b/>
          <w:bCs/>
          <w:color w:val="000000"/>
          <w:kern w:val="36"/>
          <w:sz w:val="14"/>
          <w:szCs w:val="14"/>
          <w:lang w:eastAsia="en-GB"/>
        </w:rPr>
        <w:t>  </w:t>
      </w:r>
      <w:bookmarkStart w:id="39" w:name="section"/>
      <w:bookmarkEnd w:id="39"/>
      <w:r w:rsidRPr="00884C3B">
        <w:rPr>
          <w:rFonts w:ascii="Garamond" w:eastAsia="Times New Roman" w:hAnsi="Garamond" w:cs="Times New Roman"/>
          <w:color w:val="262626"/>
          <w:kern w:val="36"/>
          <w:sz w:val="40"/>
          <w:szCs w:val="40"/>
          <w:lang w:eastAsia="en-GB"/>
        </w:rPr>
        <w:t>Appendix</w:t>
      </w:r>
    </w:p>
    <w:p w14:paraId="3C2A26F7"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For readability we adopt the following notation throughout the manuscript:</w:t>
      </w:r>
    </w:p>
    <w:p w14:paraId="3825A67A" w14:textId="77777777" w:rsidR="00884C3B" w:rsidRPr="00884C3B" w:rsidRDefault="00884C3B" w:rsidP="00884C3B">
      <w:pPr>
        <w:spacing w:before="36" w:after="36" w:line="242" w:lineRule="atLeast"/>
        <w:ind w:left="480" w:hanging="480"/>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w:t>
      </w:r>
      <w:r w:rsidRPr="00884C3B">
        <w:rPr>
          <w:rFonts w:ascii="Times New Roman" w:eastAsia="Times New Roman" w:hAnsi="Times New Roman" w:cs="Times New Roman"/>
          <w:color w:val="000000"/>
          <w:sz w:val="14"/>
          <w:szCs w:val="14"/>
          <w:lang w:eastAsia="en-GB"/>
        </w:rPr>
        <w:t>              </w:t>
      </w:r>
      <w:r w:rsidRPr="00884C3B">
        <w:rPr>
          <w:rFonts w:ascii="Garamond" w:eastAsia="Times New Roman" w:hAnsi="Garamond" w:cs="Times New Roman"/>
          <w:color w:val="000000"/>
          <w:sz w:val="21"/>
          <w:szCs w:val="21"/>
          <w:lang w:eastAsia="en-GB"/>
        </w:rPr>
        <w:t>The trials as j = 1,2, …, n</w:t>
      </w:r>
    </w:p>
    <w:p w14:paraId="17705A82" w14:textId="77777777" w:rsidR="00884C3B" w:rsidRPr="00884C3B" w:rsidRDefault="00884C3B" w:rsidP="00884C3B">
      <w:pPr>
        <w:spacing w:before="36" w:after="36" w:line="242" w:lineRule="atLeast"/>
        <w:ind w:left="480" w:hanging="480"/>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w:t>
      </w:r>
      <w:r w:rsidRPr="00884C3B">
        <w:rPr>
          <w:rFonts w:ascii="Times New Roman" w:eastAsia="Times New Roman" w:hAnsi="Times New Roman" w:cs="Times New Roman"/>
          <w:color w:val="000000"/>
          <w:sz w:val="14"/>
          <w:szCs w:val="14"/>
          <w:lang w:eastAsia="en-GB"/>
        </w:rPr>
        <w:t>              </w:t>
      </w:r>
      <w:r w:rsidRPr="00884C3B">
        <w:rPr>
          <w:rFonts w:ascii="Garamond" w:eastAsia="Times New Roman" w:hAnsi="Garamond" w:cs="Times New Roman"/>
          <w:color w:val="000000"/>
          <w:sz w:val="21"/>
          <w:szCs w:val="21"/>
          <w:lang w:eastAsia="en-GB"/>
        </w:rPr>
        <w:t>Trial participants as i = 1,2, …,,</w:t>
      </w:r>
    </w:p>
    <w:p w14:paraId="4C4CEBF1" w14:textId="77777777" w:rsidR="00884C3B" w:rsidRPr="00884C3B" w:rsidRDefault="00884C3B" w:rsidP="00884C3B">
      <w:pPr>
        <w:spacing w:before="36" w:after="36" w:line="242" w:lineRule="atLeast"/>
        <w:ind w:left="480" w:hanging="480"/>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w:t>
      </w:r>
      <w:r w:rsidRPr="00884C3B">
        <w:rPr>
          <w:rFonts w:ascii="Times New Roman" w:eastAsia="Times New Roman" w:hAnsi="Times New Roman" w:cs="Times New Roman"/>
          <w:color w:val="000000"/>
          <w:sz w:val="14"/>
          <w:szCs w:val="14"/>
          <w:lang w:eastAsia="en-GB"/>
        </w:rPr>
        <w:t>              </w:t>
      </w:r>
      <w:r w:rsidRPr="00884C3B">
        <w:rPr>
          <w:rFonts w:ascii="Garamond" w:eastAsia="Times New Roman" w:hAnsi="Garamond" w:cs="Times New Roman"/>
          <w:color w:val="000000"/>
          <w:sz w:val="21"/>
          <w:szCs w:val="21"/>
          <w:lang w:eastAsia="en-GB"/>
        </w:rPr>
        <w:t>Continuous effect modifier: X</w:t>
      </w:r>
    </w:p>
    <w:p w14:paraId="3E0457AA" w14:textId="77777777" w:rsidR="00884C3B" w:rsidRPr="00884C3B" w:rsidRDefault="00884C3B" w:rsidP="00884C3B">
      <w:pPr>
        <w:spacing w:before="36" w:after="36" w:line="242" w:lineRule="atLeast"/>
        <w:ind w:left="480" w:hanging="480"/>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w:t>
      </w:r>
      <w:r w:rsidRPr="00884C3B">
        <w:rPr>
          <w:rFonts w:ascii="Times New Roman" w:eastAsia="Times New Roman" w:hAnsi="Times New Roman" w:cs="Times New Roman"/>
          <w:color w:val="000000"/>
          <w:sz w:val="14"/>
          <w:szCs w:val="14"/>
          <w:lang w:eastAsia="en-GB"/>
        </w:rPr>
        <w:t>              </w:t>
      </w:r>
      <w:r w:rsidRPr="00884C3B">
        <w:rPr>
          <w:rFonts w:ascii="Garamond" w:eastAsia="Times New Roman" w:hAnsi="Garamond" w:cs="Times New Roman"/>
          <w:color w:val="000000"/>
          <w:sz w:val="21"/>
          <w:szCs w:val="21"/>
          <w:lang w:eastAsia="en-GB"/>
        </w:rPr>
        <w:t>Binary treatment indicator: T with value 0 for the control group and 1 for the experimental group.</w:t>
      </w:r>
    </w:p>
    <w:p w14:paraId="47A3E9CD" w14:textId="77777777" w:rsidR="00884C3B" w:rsidRPr="00884C3B" w:rsidRDefault="00884C3B" w:rsidP="00884C3B">
      <w:pPr>
        <w:spacing w:before="36" w:after="36" w:line="242" w:lineRule="atLeast"/>
        <w:ind w:left="480" w:hanging="480"/>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w:t>
      </w:r>
      <w:r w:rsidRPr="00884C3B">
        <w:rPr>
          <w:rFonts w:ascii="Times New Roman" w:eastAsia="Times New Roman" w:hAnsi="Times New Roman" w:cs="Times New Roman"/>
          <w:color w:val="000000"/>
          <w:sz w:val="14"/>
          <w:szCs w:val="14"/>
          <w:lang w:eastAsia="en-GB"/>
        </w:rPr>
        <w:t>              </w:t>
      </w:r>
      <w:r w:rsidRPr="00884C3B">
        <w:rPr>
          <w:rFonts w:ascii="Garamond" w:eastAsia="Times New Roman" w:hAnsi="Garamond" w:cs="Times New Roman"/>
          <w:color w:val="000000"/>
          <w:sz w:val="21"/>
          <w:szCs w:val="21"/>
          <w:lang w:eastAsia="en-GB"/>
        </w:rPr>
        <w:t>The true association of X with the outcome: f(X)</w:t>
      </w:r>
    </w:p>
    <w:p w14:paraId="764D3D87" w14:textId="77777777" w:rsidR="00884C3B" w:rsidRPr="00884C3B" w:rsidRDefault="00884C3B" w:rsidP="00884C3B">
      <w:pPr>
        <w:spacing w:before="36" w:after="36" w:line="242" w:lineRule="atLeast"/>
        <w:ind w:left="480" w:hanging="480"/>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w:t>
      </w:r>
      <w:r w:rsidRPr="00884C3B">
        <w:rPr>
          <w:rFonts w:ascii="Times New Roman" w:eastAsia="Times New Roman" w:hAnsi="Times New Roman" w:cs="Times New Roman"/>
          <w:color w:val="000000"/>
          <w:sz w:val="14"/>
          <w:szCs w:val="14"/>
          <w:lang w:eastAsia="en-GB"/>
        </w:rPr>
        <w:t>              </w:t>
      </w:r>
      <w:r w:rsidRPr="00884C3B">
        <w:rPr>
          <w:rFonts w:ascii="Garamond" w:eastAsia="Times New Roman" w:hAnsi="Garamond" w:cs="Times New Roman"/>
          <w:color w:val="000000"/>
          <w:sz w:val="21"/>
          <w:szCs w:val="21"/>
          <w:lang w:eastAsia="en-GB"/>
        </w:rPr>
        <w:t>Smoothed estimated function: </w:t>
      </w:r>
    </w:p>
    <w:p w14:paraId="0C3E5F01" w14:textId="77777777" w:rsidR="00884C3B" w:rsidRPr="00884C3B" w:rsidRDefault="00884C3B" w:rsidP="00884C3B">
      <w:pPr>
        <w:spacing w:before="36" w:after="36" w:line="242" w:lineRule="atLeast"/>
        <w:ind w:left="480" w:hanging="480"/>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w:t>
      </w:r>
      <w:r w:rsidRPr="00884C3B">
        <w:rPr>
          <w:rFonts w:ascii="Times New Roman" w:eastAsia="Times New Roman" w:hAnsi="Times New Roman" w:cs="Times New Roman"/>
          <w:color w:val="000000"/>
          <w:sz w:val="14"/>
          <w:szCs w:val="14"/>
          <w:lang w:eastAsia="en-GB"/>
        </w:rPr>
        <w:t>              </w:t>
      </w:r>
      <w:r w:rsidRPr="00884C3B">
        <w:rPr>
          <w:rFonts w:ascii="Garamond" w:eastAsia="Times New Roman" w:hAnsi="Garamond" w:cs="Times New Roman"/>
          <w:color w:val="000000"/>
          <w:sz w:val="21"/>
          <w:szCs w:val="21"/>
          <w:lang w:eastAsia="en-GB"/>
        </w:rPr>
        <w:t>the boundaries of X and  the boundaries of X per trial j</w:t>
      </w:r>
    </w:p>
    <w:p w14:paraId="4FCF5FB0" w14:textId="77777777" w:rsidR="00884C3B" w:rsidRPr="00884C3B" w:rsidRDefault="00884C3B" w:rsidP="00884C3B">
      <w:pPr>
        <w:spacing w:before="36" w:after="36" w:line="242" w:lineRule="atLeast"/>
        <w:ind w:left="480" w:hanging="480"/>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w:t>
      </w:r>
      <w:r w:rsidRPr="00884C3B">
        <w:rPr>
          <w:rFonts w:ascii="Times New Roman" w:eastAsia="Times New Roman" w:hAnsi="Times New Roman" w:cs="Times New Roman"/>
          <w:color w:val="000000"/>
          <w:sz w:val="14"/>
          <w:szCs w:val="14"/>
          <w:lang w:eastAsia="en-GB"/>
        </w:rPr>
        <w:t>              </w:t>
      </w:r>
      <w:r w:rsidRPr="00884C3B">
        <w:rPr>
          <w:rFonts w:ascii="Garamond" w:eastAsia="Times New Roman" w:hAnsi="Garamond" w:cs="Times New Roman"/>
          <w:color w:val="000000"/>
          <w:sz w:val="21"/>
          <w:szCs w:val="21"/>
          <w:lang w:eastAsia="en-GB"/>
        </w:rPr>
        <w:t>The number of (inner) knots: </w:t>
      </w:r>
    </w:p>
    <w:p w14:paraId="6196B0DC" w14:textId="77777777" w:rsidR="00884C3B" w:rsidRPr="00884C3B" w:rsidRDefault="00884C3B" w:rsidP="00884C3B">
      <w:pPr>
        <w:spacing w:before="36" w:after="36" w:line="242" w:lineRule="atLeast"/>
        <w:ind w:left="480" w:hanging="480"/>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w:t>
      </w:r>
      <w:r w:rsidRPr="00884C3B">
        <w:rPr>
          <w:rFonts w:ascii="Times New Roman" w:eastAsia="Times New Roman" w:hAnsi="Times New Roman" w:cs="Times New Roman"/>
          <w:color w:val="000000"/>
          <w:sz w:val="14"/>
          <w:szCs w:val="14"/>
          <w:lang w:eastAsia="en-GB"/>
        </w:rPr>
        <w:t>              </w:t>
      </w:r>
      <w:r w:rsidRPr="00884C3B">
        <w:rPr>
          <w:rFonts w:ascii="Garamond" w:eastAsia="Times New Roman" w:hAnsi="Garamond" w:cs="Times New Roman"/>
          <w:color w:val="000000"/>
          <w:sz w:val="21"/>
          <w:szCs w:val="21"/>
          <w:lang w:eastAsia="en-GB"/>
        </w:rPr>
        <w:t>w є [1,…, κ +1] the intervals defined by the knots</w:t>
      </w:r>
    </w:p>
    <w:p w14:paraId="6D0BE486" w14:textId="77777777" w:rsidR="00884C3B" w:rsidRPr="00884C3B" w:rsidRDefault="00884C3B" w:rsidP="00884C3B">
      <w:pPr>
        <w:spacing w:before="36" w:after="36" w:line="242" w:lineRule="atLeast"/>
        <w:ind w:left="480" w:hanging="480"/>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w:t>
      </w:r>
      <w:r w:rsidRPr="00884C3B">
        <w:rPr>
          <w:rFonts w:ascii="Times New Roman" w:eastAsia="Times New Roman" w:hAnsi="Times New Roman" w:cs="Times New Roman"/>
          <w:color w:val="000000"/>
          <w:sz w:val="14"/>
          <w:szCs w:val="14"/>
          <w:lang w:eastAsia="en-GB"/>
        </w:rPr>
        <w:t>              </w:t>
      </w:r>
      <w:r w:rsidRPr="00884C3B">
        <w:rPr>
          <w:rFonts w:ascii="Garamond" w:eastAsia="Times New Roman" w:hAnsi="Garamond" w:cs="Times New Roman"/>
          <w:color w:val="000000"/>
          <w:sz w:val="21"/>
          <w:szCs w:val="21"/>
          <w:lang w:eastAsia="en-GB"/>
        </w:rPr>
        <w:t>g: a link function and  its inverse function</w:t>
      </w:r>
    </w:p>
    <w:p w14:paraId="7C4AEB80" w14:textId="77777777" w:rsidR="00884C3B" w:rsidRPr="00884C3B" w:rsidRDefault="00884C3B" w:rsidP="00884C3B">
      <w:pPr>
        <w:spacing w:before="36" w:after="36" w:line="242" w:lineRule="atLeast"/>
        <w:ind w:left="480" w:hanging="480"/>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w:t>
      </w:r>
      <w:r w:rsidRPr="00884C3B">
        <w:rPr>
          <w:rFonts w:ascii="Times New Roman" w:eastAsia="Times New Roman" w:hAnsi="Times New Roman" w:cs="Times New Roman"/>
          <w:color w:val="000000"/>
          <w:sz w:val="14"/>
          <w:szCs w:val="14"/>
          <w:lang w:eastAsia="en-GB"/>
        </w:rPr>
        <w:t>              </w:t>
      </w:r>
      <w:r w:rsidRPr="00884C3B">
        <w:rPr>
          <w:rFonts w:ascii="Garamond" w:eastAsia="Times New Roman" w:hAnsi="Garamond" w:cs="Times New Roman"/>
          <w:color w:val="000000"/>
          <w:sz w:val="21"/>
          <w:szCs w:val="21"/>
          <w:lang w:eastAsia="en-GB"/>
        </w:rPr>
        <w:t>B(X;d) a basis function of d</w:t>
      </w:r>
      <w:r w:rsidRPr="00884C3B">
        <w:rPr>
          <w:rFonts w:ascii="Garamond" w:eastAsia="Times New Roman" w:hAnsi="Garamond" w:cs="Times New Roman"/>
          <w:color w:val="000000"/>
          <w:sz w:val="14"/>
          <w:szCs w:val="14"/>
          <w:vertAlign w:val="superscript"/>
          <w:lang w:eastAsia="en-GB"/>
        </w:rPr>
        <w:t>th</w:t>
      </w:r>
      <w:r w:rsidRPr="00884C3B">
        <w:rPr>
          <w:rFonts w:ascii="Garamond" w:eastAsia="Times New Roman" w:hAnsi="Garamond" w:cs="Times New Roman"/>
          <w:color w:val="000000"/>
          <w:sz w:val="21"/>
          <w:szCs w:val="21"/>
          <w:lang w:eastAsia="en-GB"/>
        </w:rPr>
        <w:t>  degree</w:t>
      </w:r>
    </w:p>
    <w:p w14:paraId="61399365"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 </w:t>
      </w:r>
    </w:p>
    <w:p w14:paraId="78D87A4E" w14:textId="77777777" w:rsidR="00884C3B" w:rsidRPr="00884C3B" w:rsidRDefault="00884C3B" w:rsidP="00884C3B">
      <w:pPr>
        <w:spacing w:before="120" w:after="0" w:line="240" w:lineRule="auto"/>
        <w:ind w:left="576" w:hanging="576"/>
        <w:outlineLvl w:val="1"/>
        <w:rPr>
          <w:rFonts w:ascii="Times New Roman" w:eastAsia="Times New Roman" w:hAnsi="Times New Roman" w:cs="Times New Roman"/>
          <w:b/>
          <w:bCs/>
          <w:color w:val="000000"/>
          <w:sz w:val="36"/>
          <w:szCs w:val="36"/>
          <w:lang w:eastAsia="en-GB"/>
        </w:rPr>
      </w:pPr>
      <w:r w:rsidRPr="00884C3B">
        <w:rPr>
          <w:rFonts w:ascii="Garamond" w:eastAsia="Times New Roman" w:hAnsi="Garamond" w:cs="Times New Roman"/>
          <w:color w:val="C0504D"/>
          <w:sz w:val="36"/>
          <w:szCs w:val="36"/>
          <w:lang w:eastAsia="en-GB"/>
        </w:rPr>
        <w:t>11.1</w:t>
      </w:r>
      <w:r w:rsidRPr="00884C3B">
        <w:rPr>
          <w:rFonts w:ascii="Times New Roman" w:eastAsia="Times New Roman" w:hAnsi="Times New Roman" w:cs="Times New Roman"/>
          <w:b/>
          <w:bCs/>
          <w:color w:val="000000"/>
          <w:sz w:val="14"/>
          <w:szCs w:val="14"/>
          <w:lang w:eastAsia="en-GB"/>
        </w:rPr>
        <w:t>     </w:t>
      </w:r>
      <w:r w:rsidRPr="00884C3B">
        <w:rPr>
          <w:rFonts w:ascii="Garamond" w:eastAsia="Times New Roman" w:hAnsi="Garamond" w:cs="Times New Roman"/>
          <w:color w:val="C0504D"/>
          <w:sz w:val="36"/>
          <w:szCs w:val="36"/>
          <w:lang w:eastAsia="en-GB"/>
        </w:rPr>
        <w:t>Single study artificial data-set simulation functions</w:t>
      </w:r>
    </w:p>
    <w:p w14:paraId="23D902C4" w14:textId="77777777" w:rsidR="00884C3B" w:rsidRPr="00884C3B" w:rsidRDefault="00884C3B" w:rsidP="00884C3B">
      <w:pPr>
        <w:spacing w:before="180" w:after="180" w:line="242" w:lineRule="atLeast"/>
        <w:ind w:firstLine="480"/>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The risk of mortality per participant  in the single study IPD-set was generated using the following formulas:</w:t>
      </w:r>
    </w:p>
    <w:p w14:paraId="574BD991" w14:textId="77777777" w:rsidR="00884C3B" w:rsidRPr="00884C3B" w:rsidRDefault="00884C3B" w:rsidP="00884C3B">
      <w:pPr>
        <w:spacing w:line="242" w:lineRule="atLeast"/>
        <w:ind w:left="480" w:hanging="480"/>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w:t>
      </w:r>
      <w:r w:rsidRPr="00884C3B">
        <w:rPr>
          <w:rFonts w:ascii="Times New Roman" w:eastAsia="Times New Roman" w:hAnsi="Times New Roman" w:cs="Times New Roman"/>
          <w:color w:val="000000"/>
          <w:sz w:val="14"/>
          <w:szCs w:val="14"/>
          <w:lang w:eastAsia="en-GB"/>
        </w:rPr>
        <w:t>              </w:t>
      </w:r>
      <w:r w:rsidRPr="00884C3B">
        <w:rPr>
          <w:rFonts w:ascii="Garamond" w:eastAsia="Times New Roman" w:hAnsi="Garamond" w:cs="Times New Roman"/>
          <w:color w:val="000000"/>
          <w:sz w:val="21"/>
          <w:szCs w:val="21"/>
          <w:lang w:eastAsia="en-GB"/>
        </w:rPr>
        <w:t>For the control group</w:t>
      </w:r>
    </w:p>
    <w:p w14:paraId="13E66AA4" w14:textId="77777777" w:rsidR="00884C3B" w:rsidRPr="00884C3B" w:rsidRDefault="00884C3B" w:rsidP="00884C3B">
      <w:pPr>
        <w:spacing w:before="180" w:after="180" w:line="242" w:lineRule="atLeast"/>
        <w:jc w:val="center"/>
        <w:rPr>
          <w:rFonts w:ascii="Times New Roman" w:eastAsia="Times New Roman" w:hAnsi="Times New Roman" w:cs="Times New Roman"/>
          <w:color w:val="000000"/>
          <w:sz w:val="21"/>
          <w:szCs w:val="21"/>
          <w:lang w:eastAsia="en-GB"/>
        </w:rPr>
      </w:pPr>
      <w:bookmarkStart w:id="40" w:name="eq_eqn1"/>
      <w:bookmarkEnd w:id="40"/>
    </w:p>
    <w:p w14:paraId="0995DCB0" w14:textId="77777777" w:rsidR="00884C3B" w:rsidRPr="00884C3B" w:rsidRDefault="00884C3B" w:rsidP="00884C3B">
      <w:pPr>
        <w:spacing w:line="242" w:lineRule="atLeast"/>
        <w:ind w:left="480" w:hanging="480"/>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w:t>
      </w:r>
      <w:r w:rsidRPr="00884C3B">
        <w:rPr>
          <w:rFonts w:ascii="Times New Roman" w:eastAsia="Times New Roman" w:hAnsi="Times New Roman" w:cs="Times New Roman"/>
          <w:color w:val="000000"/>
          <w:sz w:val="14"/>
          <w:szCs w:val="14"/>
          <w:lang w:eastAsia="en-GB"/>
        </w:rPr>
        <w:t>              </w:t>
      </w:r>
      <w:r w:rsidRPr="00884C3B">
        <w:rPr>
          <w:rFonts w:ascii="Garamond" w:eastAsia="Times New Roman" w:hAnsi="Garamond" w:cs="Times New Roman"/>
          <w:color w:val="000000"/>
          <w:sz w:val="21"/>
          <w:szCs w:val="21"/>
          <w:lang w:eastAsia="en-GB"/>
        </w:rPr>
        <w:t>For the treated group</w:t>
      </w:r>
    </w:p>
    <w:p w14:paraId="55400DE0" w14:textId="77777777" w:rsidR="00884C3B" w:rsidRPr="00884C3B" w:rsidRDefault="00884C3B" w:rsidP="00884C3B">
      <w:pPr>
        <w:spacing w:before="180" w:after="180" w:line="242" w:lineRule="atLeast"/>
        <w:jc w:val="center"/>
        <w:rPr>
          <w:rFonts w:ascii="Times New Roman" w:eastAsia="Times New Roman" w:hAnsi="Times New Roman" w:cs="Times New Roman"/>
          <w:color w:val="000000"/>
          <w:sz w:val="21"/>
          <w:szCs w:val="21"/>
          <w:lang w:eastAsia="en-GB"/>
        </w:rPr>
      </w:pPr>
      <w:bookmarkStart w:id="41" w:name="eq_eqn2"/>
      <w:bookmarkEnd w:id="41"/>
    </w:p>
    <w:p w14:paraId="15611E39"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Equivalently equations (1) and (2) can also be combined into a single equation:</w:t>
      </w:r>
    </w:p>
    <w:p w14:paraId="49D12E00"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bookmarkStart w:id="42" w:name="_Hlk30786880"/>
      <w:bookmarkEnd w:id="42"/>
    </w:p>
    <w:p w14:paraId="78DE7FCD"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where  would be the association of BMI with mortality risk for the control and  the additive effect of the treatment.</w:t>
      </w:r>
    </w:p>
    <w:p w14:paraId="0AD9D875"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 </w:t>
      </w:r>
    </w:p>
    <w:p w14:paraId="6251B314"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 </w:t>
      </w:r>
    </w:p>
    <w:p w14:paraId="734FF768" w14:textId="77777777" w:rsidR="00884C3B" w:rsidRPr="00884C3B" w:rsidRDefault="00884C3B" w:rsidP="00884C3B">
      <w:pPr>
        <w:spacing w:before="180" w:after="180"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 </w:t>
      </w:r>
    </w:p>
    <w:p w14:paraId="5DD33542" w14:textId="77777777" w:rsidR="00884C3B" w:rsidRPr="00884C3B" w:rsidRDefault="00884C3B" w:rsidP="00884C3B">
      <w:pPr>
        <w:spacing w:before="120" w:after="0" w:line="240" w:lineRule="auto"/>
        <w:ind w:left="576" w:hanging="576"/>
        <w:outlineLvl w:val="1"/>
        <w:rPr>
          <w:rFonts w:ascii="Times New Roman" w:eastAsia="Times New Roman" w:hAnsi="Times New Roman" w:cs="Times New Roman"/>
          <w:b/>
          <w:bCs/>
          <w:color w:val="000000"/>
          <w:sz w:val="36"/>
          <w:szCs w:val="36"/>
          <w:lang w:eastAsia="en-GB"/>
        </w:rPr>
      </w:pPr>
      <w:r w:rsidRPr="00884C3B">
        <w:rPr>
          <w:rFonts w:ascii="Garamond" w:eastAsia="Times New Roman" w:hAnsi="Garamond" w:cs="Times New Roman"/>
          <w:color w:val="C0504D"/>
          <w:sz w:val="36"/>
          <w:szCs w:val="36"/>
          <w:lang w:eastAsia="en-GB"/>
        </w:rPr>
        <w:t>11.2</w:t>
      </w:r>
      <w:r w:rsidRPr="00884C3B">
        <w:rPr>
          <w:rFonts w:ascii="Times New Roman" w:eastAsia="Times New Roman" w:hAnsi="Times New Roman" w:cs="Times New Roman"/>
          <w:b/>
          <w:bCs/>
          <w:color w:val="000000"/>
          <w:sz w:val="14"/>
          <w:szCs w:val="14"/>
          <w:lang w:eastAsia="en-GB"/>
        </w:rPr>
        <w:t>     </w:t>
      </w:r>
      <w:r w:rsidRPr="00884C3B">
        <w:rPr>
          <w:rFonts w:ascii="Garamond" w:eastAsia="Times New Roman" w:hAnsi="Garamond" w:cs="Times New Roman"/>
          <w:color w:val="C0504D"/>
          <w:sz w:val="36"/>
          <w:szCs w:val="36"/>
          <w:lang w:eastAsia="en-GB"/>
        </w:rPr>
        <w:t>Multiple studies artificial data-set simulation functions</w:t>
      </w:r>
    </w:p>
    <w:tbl>
      <w:tblPr>
        <w:tblW w:w="11186" w:type="dxa"/>
        <w:tblInd w:w="180" w:type="dxa"/>
        <w:tblBorders>
          <w:top w:val="single" w:sz="6" w:space="0" w:color="B8CCE4"/>
          <w:left w:val="single" w:sz="6" w:space="0" w:color="B8CCE4"/>
          <w:bottom w:val="single" w:sz="6" w:space="0" w:color="B8CCE4"/>
          <w:right w:val="single" w:sz="6" w:space="0" w:color="B8CCE4"/>
        </w:tblBorders>
        <w:tblCellMar>
          <w:left w:w="0" w:type="dxa"/>
          <w:right w:w="0" w:type="dxa"/>
        </w:tblCellMar>
        <w:tblLook w:val="04A0" w:firstRow="1" w:lastRow="0" w:firstColumn="1" w:lastColumn="0" w:noHBand="0" w:noVBand="1"/>
      </w:tblPr>
      <w:tblGrid>
        <w:gridCol w:w="1633"/>
        <w:gridCol w:w="1874"/>
        <w:gridCol w:w="2326"/>
        <w:gridCol w:w="870"/>
        <w:gridCol w:w="1005"/>
        <w:gridCol w:w="1005"/>
        <w:gridCol w:w="1005"/>
        <w:gridCol w:w="1468"/>
      </w:tblGrid>
      <w:tr w:rsidR="00884C3B" w:rsidRPr="00884C3B" w14:paraId="6BC3DA2E" w14:textId="77777777" w:rsidTr="00884C3B">
        <w:trPr>
          <w:trHeight w:val="600"/>
        </w:trPr>
        <w:tc>
          <w:tcPr>
            <w:tcW w:w="1493" w:type="dxa"/>
            <w:tcBorders>
              <w:bottom w:val="single" w:sz="12" w:space="0" w:color="95B3D7"/>
              <w:right w:val="single" w:sz="6" w:space="0" w:color="B8CCE4"/>
            </w:tcBorders>
            <w:tcMar>
              <w:top w:w="0" w:type="dxa"/>
              <w:left w:w="101" w:type="dxa"/>
              <w:bottom w:w="0" w:type="dxa"/>
              <w:right w:w="101" w:type="dxa"/>
            </w:tcMar>
            <w:hideMark/>
          </w:tcPr>
          <w:p w14:paraId="0AAF1526" w14:textId="77777777" w:rsidR="00884C3B" w:rsidRPr="00884C3B" w:rsidRDefault="00884C3B" w:rsidP="00884C3B">
            <w:pPr>
              <w:spacing w:before="180" w:after="180" w:line="240" w:lineRule="auto"/>
              <w:jc w:val="center"/>
              <w:rPr>
                <w:rFonts w:ascii="Times New Roman" w:eastAsia="Times New Roman" w:hAnsi="Times New Roman" w:cs="Times New Roman"/>
                <w:sz w:val="21"/>
                <w:szCs w:val="21"/>
                <w:lang w:eastAsia="en-GB"/>
              </w:rPr>
            </w:pPr>
            <w:r w:rsidRPr="00884C3B">
              <w:rPr>
                <w:rFonts w:ascii="Garamond" w:eastAsia="Times New Roman" w:hAnsi="Garamond" w:cs="Times New Roman"/>
                <w:b/>
                <w:bCs/>
                <w:sz w:val="21"/>
                <w:szCs w:val="21"/>
                <w:lang w:eastAsia="en-GB"/>
              </w:rPr>
              <w:t> </w:t>
            </w:r>
          </w:p>
        </w:tc>
        <w:tc>
          <w:tcPr>
            <w:tcW w:w="4424" w:type="dxa"/>
            <w:gridSpan w:val="2"/>
            <w:tcBorders>
              <w:left w:val="single" w:sz="6" w:space="0" w:color="B8CCE4"/>
              <w:bottom w:val="single" w:sz="12" w:space="0" w:color="95B3D7"/>
              <w:right w:val="single" w:sz="6" w:space="0" w:color="B8CCE4"/>
            </w:tcBorders>
            <w:tcMar>
              <w:top w:w="0" w:type="dxa"/>
              <w:left w:w="101" w:type="dxa"/>
              <w:bottom w:w="0" w:type="dxa"/>
              <w:right w:w="101" w:type="dxa"/>
            </w:tcMar>
            <w:hideMark/>
          </w:tcPr>
          <w:p w14:paraId="79CB030E" w14:textId="77777777" w:rsidR="00884C3B" w:rsidRPr="00884C3B" w:rsidRDefault="00884C3B" w:rsidP="00884C3B">
            <w:pPr>
              <w:spacing w:before="180" w:after="180" w:line="240" w:lineRule="auto"/>
              <w:jc w:val="center"/>
              <w:rPr>
                <w:rFonts w:ascii="Times New Roman" w:eastAsia="Times New Roman" w:hAnsi="Times New Roman" w:cs="Times New Roman"/>
                <w:sz w:val="28"/>
                <w:szCs w:val="28"/>
                <w:lang w:eastAsia="en-GB"/>
              </w:rPr>
            </w:pPr>
            <w:r w:rsidRPr="00884C3B">
              <w:rPr>
                <w:rFonts w:ascii="Garamond" w:eastAsia="Times New Roman" w:hAnsi="Garamond" w:cs="Times New Roman"/>
                <w:b/>
                <w:bCs/>
                <w:sz w:val="28"/>
                <w:szCs w:val="28"/>
                <w:lang w:eastAsia="en-GB"/>
              </w:rPr>
              <w:t>True underlying function forms</w:t>
            </w:r>
          </w:p>
        </w:tc>
        <w:tc>
          <w:tcPr>
            <w:tcW w:w="4606" w:type="dxa"/>
            <w:gridSpan w:val="5"/>
            <w:tcBorders>
              <w:left w:val="single" w:sz="6" w:space="0" w:color="B8CCE4"/>
              <w:bottom w:val="single" w:sz="12" w:space="0" w:color="95B3D7"/>
            </w:tcBorders>
            <w:tcMar>
              <w:top w:w="0" w:type="dxa"/>
              <w:left w:w="101" w:type="dxa"/>
              <w:bottom w:w="0" w:type="dxa"/>
              <w:right w:w="101" w:type="dxa"/>
            </w:tcMar>
            <w:hideMark/>
          </w:tcPr>
          <w:p w14:paraId="7C412F63" w14:textId="77777777" w:rsidR="00884C3B" w:rsidRPr="00884C3B" w:rsidRDefault="00884C3B" w:rsidP="00884C3B">
            <w:pPr>
              <w:spacing w:before="180" w:after="180" w:line="240" w:lineRule="auto"/>
              <w:jc w:val="center"/>
              <w:rPr>
                <w:rFonts w:ascii="Times New Roman" w:eastAsia="Times New Roman" w:hAnsi="Times New Roman" w:cs="Times New Roman"/>
                <w:sz w:val="28"/>
                <w:szCs w:val="28"/>
                <w:lang w:eastAsia="en-GB"/>
              </w:rPr>
            </w:pPr>
            <w:r w:rsidRPr="00884C3B">
              <w:rPr>
                <w:rFonts w:ascii="Garamond" w:eastAsia="Times New Roman" w:hAnsi="Garamond" w:cs="Times New Roman"/>
                <w:b/>
                <w:bCs/>
                <w:sz w:val="28"/>
                <w:szCs w:val="28"/>
                <w:lang w:eastAsia="en-GB"/>
              </w:rPr>
              <w:t>BMI Ranges</w:t>
            </w:r>
          </w:p>
        </w:tc>
      </w:tr>
      <w:tr w:rsidR="00884C3B" w:rsidRPr="00884C3B" w14:paraId="770C4A0D" w14:textId="77777777" w:rsidTr="00884C3B">
        <w:trPr>
          <w:trHeight w:val="600"/>
        </w:trPr>
        <w:tc>
          <w:tcPr>
            <w:tcW w:w="1493" w:type="dxa"/>
            <w:tcBorders>
              <w:top w:val="single" w:sz="6" w:space="0" w:color="B8CCE4"/>
              <w:bottom w:val="single" w:sz="6" w:space="0" w:color="B8CCE4"/>
              <w:right w:val="single" w:sz="6" w:space="0" w:color="B8CCE4"/>
            </w:tcBorders>
            <w:tcMar>
              <w:top w:w="0" w:type="dxa"/>
              <w:left w:w="101" w:type="dxa"/>
              <w:bottom w:w="0" w:type="dxa"/>
              <w:right w:w="101" w:type="dxa"/>
            </w:tcMar>
            <w:hideMark/>
          </w:tcPr>
          <w:p w14:paraId="5396023B" w14:textId="77777777" w:rsidR="00884C3B" w:rsidRPr="00884C3B" w:rsidRDefault="00884C3B" w:rsidP="00884C3B">
            <w:pPr>
              <w:spacing w:before="180" w:after="180" w:line="240" w:lineRule="auto"/>
              <w:jc w:val="center"/>
              <w:rPr>
                <w:rFonts w:ascii="Times New Roman" w:eastAsia="Times New Roman" w:hAnsi="Times New Roman" w:cs="Times New Roman"/>
                <w:sz w:val="28"/>
                <w:szCs w:val="28"/>
                <w:lang w:eastAsia="en-GB"/>
              </w:rPr>
            </w:pPr>
            <w:r w:rsidRPr="00884C3B">
              <w:rPr>
                <w:rFonts w:ascii="Garamond" w:eastAsia="Times New Roman" w:hAnsi="Garamond" w:cs="Times New Roman"/>
                <w:b/>
                <w:bCs/>
                <w:sz w:val="28"/>
                <w:szCs w:val="28"/>
                <w:lang w:eastAsia="en-GB"/>
              </w:rPr>
              <w:t>Scenarios</w:t>
            </w:r>
          </w:p>
        </w:tc>
        <w:tc>
          <w:tcPr>
            <w:tcW w:w="1962" w:type="dxa"/>
            <w:tcBorders>
              <w:top w:val="single" w:sz="6" w:space="0" w:color="B8CCE4"/>
              <w:left w:val="single" w:sz="6" w:space="0" w:color="B8CCE4"/>
              <w:bottom w:val="single" w:sz="6" w:space="0" w:color="B8CCE4"/>
              <w:right w:val="single" w:sz="6" w:space="0" w:color="B8CCE4"/>
            </w:tcBorders>
            <w:tcMar>
              <w:top w:w="0" w:type="dxa"/>
              <w:left w:w="101" w:type="dxa"/>
              <w:bottom w:w="0" w:type="dxa"/>
              <w:right w:w="101" w:type="dxa"/>
            </w:tcMar>
            <w:hideMark/>
          </w:tcPr>
          <w:p w14:paraId="3CE08473" w14:textId="77777777" w:rsidR="00884C3B" w:rsidRPr="00884C3B" w:rsidRDefault="00884C3B" w:rsidP="00884C3B">
            <w:pPr>
              <w:spacing w:before="180" w:after="180" w:line="240" w:lineRule="auto"/>
              <w:jc w:val="center"/>
              <w:rPr>
                <w:rFonts w:ascii="Times New Roman" w:eastAsia="Times New Roman" w:hAnsi="Times New Roman" w:cs="Times New Roman"/>
                <w:sz w:val="28"/>
                <w:szCs w:val="28"/>
                <w:lang w:eastAsia="en-GB"/>
              </w:rPr>
            </w:pPr>
            <w:r w:rsidRPr="00884C3B">
              <w:rPr>
                <w:rFonts w:ascii="Garamond" w:eastAsia="Times New Roman" w:hAnsi="Garamond" w:cs="Times New Roman"/>
                <w:sz w:val="28"/>
                <w:szCs w:val="28"/>
                <w:lang w:eastAsia="en-GB"/>
              </w:rPr>
              <w:t>Control</w:t>
            </w:r>
          </w:p>
        </w:tc>
        <w:tc>
          <w:tcPr>
            <w:tcW w:w="2246" w:type="dxa"/>
            <w:tcBorders>
              <w:top w:val="single" w:sz="6" w:space="0" w:color="B8CCE4"/>
              <w:left w:val="single" w:sz="6" w:space="0" w:color="B8CCE4"/>
              <w:bottom w:val="single" w:sz="6" w:space="0" w:color="B8CCE4"/>
              <w:right w:val="single" w:sz="6" w:space="0" w:color="B8CCE4"/>
            </w:tcBorders>
            <w:tcMar>
              <w:top w:w="0" w:type="dxa"/>
              <w:left w:w="101" w:type="dxa"/>
              <w:bottom w:w="0" w:type="dxa"/>
              <w:right w:w="101" w:type="dxa"/>
            </w:tcMar>
            <w:hideMark/>
          </w:tcPr>
          <w:p w14:paraId="0C4602A7" w14:textId="77777777" w:rsidR="00884C3B" w:rsidRPr="00884C3B" w:rsidRDefault="00884C3B" w:rsidP="00884C3B">
            <w:pPr>
              <w:spacing w:before="180" w:after="180" w:line="240" w:lineRule="auto"/>
              <w:jc w:val="center"/>
              <w:rPr>
                <w:rFonts w:ascii="Times New Roman" w:eastAsia="Times New Roman" w:hAnsi="Times New Roman" w:cs="Times New Roman"/>
                <w:sz w:val="28"/>
                <w:szCs w:val="28"/>
                <w:lang w:eastAsia="en-GB"/>
              </w:rPr>
            </w:pPr>
            <w:r w:rsidRPr="00884C3B">
              <w:rPr>
                <w:rFonts w:ascii="Garamond" w:eastAsia="Times New Roman" w:hAnsi="Garamond" w:cs="Times New Roman"/>
                <w:sz w:val="28"/>
                <w:szCs w:val="28"/>
                <w:lang w:eastAsia="en-GB"/>
              </w:rPr>
              <w:t>Treated</w:t>
            </w:r>
          </w:p>
        </w:tc>
        <w:tc>
          <w:tcPr>
            <w:tcW w:w="665" w:type="dxa"/>
            <w:tcBorders>
              <w:top w:val="single" w:sz="6" w:space="0" w:color="B8CCE4"/>
              <w:left w:val="single" w:sz="6" w:space="0" w:color="B8CCE4"/>
              <w:bottom w:val="single" w:sz="6" w:space="0" w:color="B8CCE4"/>
              <w:right w:val="single" w:sz="6" w:space="0" w:color="B8CCE4"/>
            </w:tcBorders>
            <w:tcMar>
              <w:top w:w="0" w:type="dxa"/>
              <w:left w:w="101" w:type="dxa"/>
              <w:bottom w:w="0" w:type="dxa"/>
              <w:right w:w="101" w:type="dxa"/>
            </w:tcMar>
            <w:hideMark/>
          </w:tcPr>
          <w:p w14:paraId="74E07018" w14:textId="77777777" w:rsidR="00884C3B" w:rsidRPr="00884C3B" w:rsidRDefault="00884C3B" w:rsidP="00884C3B">
            <w:pPr>
              <w:spacing w:before="180" w:after="180" w:line="240" w:lineRule="auto"/>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1</w:t>
            </w:r>
            <w:r w:rsidRPr="00884C3B">
              <w:rPr>
                <w:rFonts w:ascii="Garamond" w:eastAsia="Times New Roman" w:hAnsi="Garamond" w:cs="Times New Roman"/>
                <w:sz w:val="14"/>
                <w:szCs w:val="14"/>
                <w:vertAlign w:val="superscript"/>
                <w:lang w:eastAsia="en-GB"/>
              </w:rPr>
              <w:t>st</w:t>
            </w:r>
            <w:r w:rsidRPr="00884C3B">
              <w:rPr>
                <w:rFonts w:ascii="Garamond" w:eastAsia="Times New Roman" w:hAnsi="Garamond" w:cs="Times New Roman"/>
                <w:sz w:val="21"/>
                <w:szCs w:val="21"/>
                <w:lang w:eastAsia="en-GB"/>
              </w:rPr>
              <w:t> Study</w:t>
            </w:r>
          </w:p>
        </w:tc>
        <w:tc>
          <w:tcPr>
            <w:tcW w:w="803" w:type="dxa"/>
            <w:tcBorders>
              <w:top w:val="single" w:sz="6" w:space="0" w:color="B8CCE4"/>
              <w:left w:val="single" w:sz="6" w:space="0" w:color="B8CCE4"/>
              <w:bottom w:val="single" w:sz="6" w:space="0" w:color="B8CCE4"/>
              <w:right w:val="single" w:sz="6" w:space="0" w:color="B8CCE4"/>
            </w:tcBorders>
            <w:tcMar>
              <w:top w:w="0" w:type="dxa"/>
              <w:left w:w="101" w:type="dxa"/>
              <w:bottom w:w="0" w:type="dxa"/>
              <w:right w:w="101" w:type="dxa"/>
            </w:tcMar>
            <w:hideMark/>
          </w:tcPr>
          <w:p w14:paraId="61394818" w14:textId="77777777" w:rsidR="00884C3B" w:rsidRPr="00884C3B" w:rsidRDefault="00884C3B" w:rsidP="00884C3B">
            <w:pPr>
              <w:spacing w:before="180" w:after="180" w:line="240" w:lineRule="auto"/>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2</w:t>
            </w:r>
            <w:r w:rsidRPr="00884C3B">
              <w:rPr>
                <w:rFonts w:ascii="Garamond" w:eastAsia="Times New Roman" w:hAnsi="Garamond" w:cs="Times New Roman"/>
                <w:sz w:val="14"/>
                <w:szCs w:val="14"/>
                <w:vertAlign w:val="superscript"/>
                <w:lang w:eastAsia="en-GB"/>
              </w:rPr>
              <w:t>nd</w:t>
            </w:r>
            <w:r w:rsidRPr="00884C3B">
              <w:rPr>
                <w:rFonts w:ascii="Garamond" w:eastAsia="Times New Roman" w:hAnsi="Garamond" w:cs="Times New Roman"/>
                <w:sz w:val="21"/>
                <w:szCs w:val="21"/>
                <w:lang w:eastAsia="en-GB"/>
              </w:rPr>
              <w:t> Study</w:t>
            </w:r>
          </w:p>
        </w:tc>
        <w:tc>
          <w:tcPr>
            <w:tcW w:w="805" w:type="dxa"/>
            <w:tcBorders>
              <w:top w:val="single" w:sz="6" w:space="0" w:color="B8CCE4"/>
              <w:left w:val="single" w:sz="6" w:space="0" w:color="B8CCE4"/>
              <w:bottom w:val="single" w:sz="6" w:space="0" w:color="B8CCE4"/>
              <w:right w:val="single" w:sz="6" w:space="0" w:color="B8CCE4"/>
            </w:tcBorders>
            <w:tcMar>
              <w:top w:w="0" w:type="dxa"/>
              <w:left w:w="101" w:type="dxa"/>
              <w:bottom w:w="0" w:type="dxa"/>
              <w:right w:w="101" w:type="dxa"/>
            </w:tcMar>
            <w:hideMark/>
          </w:tcPr>
          <w:p w14:paraId="6D8FB8D4" w14:textId="77777777" w:rsidR="00884C3B" w:rsidRPr="00884C3B" w:rsidRDefault="00884C3B" w:rsidP="00884C3B">
            <w:pPr>
              <w:spacing w:before="180" w:after="180" w:line="240" w:lineRule="auto"/>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3</w:t>
            </w:r>
            <w:r w:rsidRPr="00884C3B">
              <w:rPr>
                <w:rFonts w:ascii="Garamond" w:eastAsia="Times New Roman" w:hAnsi="Garamond" w:cs="Times New Roman"/>
                <w:sz w:val="14"/>
                <w:szCs w:val="14"/>
                <w:vertAlign w:val="superscript"/>
                <w:lang w:eastAsia="en-GB"/>
              </w:rPr>
              <w:t>rd</w:t>
            </w:r>
            <w:r w:rsidRPr="00884C3B">
              <w:rPr>
                <w:rFonts w:ascii="Garamond" w:eastAsia="Times New Roman" w:hAnsi="Garamond" w:cs="Times New Roman"/>
                <w:sz w:val="21"/>
                <w:szCs w:val="21"/>
                <w:lang w:eastAsia="en-GB"/>
              </w:rPr>
              <w:t> Study</w:t>
            </w:r>
          </w:p>
        </w:tc>
        <w:tc>
          <w:tcPr>
            <w:tcW w:w="803" w:type="dxa"/>
            <w:tcBorders>
              <w:top w:val="single" w:sz="6" w:space="0" w:color="B8CCE4"/>
              <w:left w:val="single" w:sz="6" w:space="0" w:color="B8CCE4"/>
              <w:bottom w:val="single" w:sz="6" w:space="0" w:color="B8CCE4"/>
              <w:right w:val="single" w:sz="6" w:space="0" w:color="B8CCE4"/>
            </w:tcBorders>
            <w:tcMar>
              <w:top w:w="0" w:type="dxa"/>
              <w:left w:w="101" w:type="dxa"/>
              <w:bottom w:w="0" w:type="dxa"/>
              <w:right w:w="101" w:type="dxa"/>
            </w:tcMar>
            <w:hideMark/>
          </w:tcPr>
          <w:p w14:paraId="3DB27D60" w14:textId="77777777" w:rsidR="00884C3B" w:rsidRPr="00884C3B" w:rsidRDefault="00884C3B" w:rsidP="00884C3B">
            <w:pPr>
              <w:spacing w:before="180" w:after="180" w:line="240" w:lineRule="auto"/>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4</w:t>
            </w:r>
            <w:r w:rsidRPr="00884C3B">
              <w:rPr>
                <w:rFonts w:ascii="Garamond" w:eastAsia="Times New Roman" w:hAnsi="Garamond" w:cs="Times New Roman"/>
                <w:sz w:val="14"/>
                <w:szCs w:val="14"/>
                <w:vertAlign w:val="superscript"/>
                <w:lang w:eastAsia="en-GB"/>
              </w:rPr>
              <w:t>th</w:t>
            </w:r>
            <w:r w:rsidRPr="00884C3B">
              <w:rPr>
                <w:rFonts w:ascii="Garamond" w:eastAsia="Times New Roman" w:hAnsi="Garamond" w:cs="Times New Roman"/>
                <w:sz w:val="21"/>
                <w:szCs w:val="21"/>
                <w:lang w:eastAsia="en-GB"/>
              </w:rPr>
              <w:t> Study</w:t>
            </w:r>
          </w:p>
        </w:tc>
        <w:tc>
          <w:tcPr>
            <w:tcW w:w="666" w:type="dxa"/>
            <w:tcBorders>
              <w:top w:val="single" w:sz="6" w:space="0" w:color="B8CCE4"/>
              <w:left w:val="single" w:sz="6" w:space="0" w:color="B8CCE4"/>
              <w:bottom w:val="single" w:sz="6" w:space="0" w:color="B8CCE4"/>
            </w:tcBorders>
            <w:tcMar>
              <w:top w:w="0" w:type="dxa"/>
              <w:left w:w="101" w:type="dxa"/>
              <w:bottom w:w="0" w:type="dxa"/>
              <w:right w:w="101" w:type="dxa"/>
            </w:tcMar>
            <w:hideMark/>
          </w:tcPr>
          <w:p w14:paraId="03809622" w14:textId="77777777" w:rsidR="00884C3B" w:rsidRPr="00884C3B" w:rsidRDefault="00884C3B" w:rsidP="00884C3B">
            <w:pPr>
              <w:spacing w:before="180" w:after="180" w:line="240" w:lineRule="auto"/>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5</w:t>
            </w:r>
            <w:r w:rsidRPr="00884C3B">
              <w:rPr>
                <w:rFonts w:ascii="Garamond" w:eastAsia="Times New Roman" w:hAnsi="Garamond" w:cs="Times New Roman"/>
                <w:sz w:val="14"/>
                <w:szCs w:val="14"/>
                <w:vertAlign w:val="superscript"/>
                <w:lang w:eastAsia="en-GB"/>
              </w:rPr>
              <w:t>th</w:t>
            </w:r>
            <w:r w:rsidRPr="00884C3B">
              <w:rPr>
                <w:rFonts w:ascii="Garamond" w:eastAsia="Times New Roman" w:hAnsi="Garamond" w:cs="Times New Roman"/>
                <w:sz w:val="21"/>
                <w:szCs w:val="21"/>
                <w:lang w:eastAsia="en-GB"/>
              </w:rPr>
              <w:t> Study</w:t>
            </w:r>
          </w:p>
        </w:tc>
      </w:tr>
      <w:tr w:rsidR="00884C3B" w:rsidRPr="00884C3B" w14:paraId="679C52EF" w14:textId="77777777" w:rsidTr="00884C3B">
        <w:trPr>
          <w:trHeight w:val="1243"/>
        </w:trPr>
        <w:tc>
          <w:tcPr>
            <w:tcW w:w="1493" w:type="dxa"/>
            <w:tcBorders>
              <w:top w:val="single" w:sz="6" w:space="0" w:color="B8CCE4"/>
              <w:bottom w:val="single" w:sz="6" w:space="0" w:color="B8CCE4"/>
              <w:right w:val="single" w:sz="6" w:space="0" w:color="B8CCE4"/>
            </w:tcBorders>
            <w:tcMar>
              <w:top w:w="0" w:type="dxa"/>
              <w:left w:w="101" w:type="dxa"/>
              <w:bottom w:w="0" w:type="dxa"/>
              <w:right w:w="101" w:type="dxa"/>
            </w:tcMar>
            <w:hideMark/>
          </w:tcPr>
          <w:p w14:paraId="2D81BB4D" w14:textId="77777777" w:rsidR="00884C3B" w:rsidRPr="00884C3B" w:rsidRDefault="00884C3B" w:rsidP="00884C3B">
            <w:pPr>
              <w:spacing w:before="180" w:after="180" w:line="240" w:lineRule="auto"/>
              <w:rPr>
                <w:rFonts w:ascii="Times New Roman" w:eastAsia="Times New Roman" w:hAnsi="Times New Roman" w:cs="Times New Roman"/>
                <w:lang w:eastAsia="en-GB"/>
              </w:rPr>
            </w:pPr>
            <w:r w:rsidRPr="00884C3B">
              <w:rPr>
                <w:rFonts w:ascii="Garamond" w:eastAsia="Times New Roman" w:hAnsi="Garamond" w:cs="Times New Roman"/>
                <w:b/>
                <w:bCs/>
                <w:lang w:eastAsia="en-GB"/>
              </w:rPr>
              <w:t>Heterogeneous IPD-set with equal BMI ranges</w:t>
            </w:r>
          </w:p>
        </w:tc>
        <w:tc>
          <w:tcPr>
            <w:tcW w:w="1962" w:type="dxa"/>
            <w:tcBorders>
              <w:top w:val="single" w:sz="6" w:space="0" w:color="B8CCE4"/>
              <w:left w:val="single" w:sz="6" w:space="0" w:color="B8CCE4"/>
              <w:bottom w:val="single" w:sz="6" w:space="0" w:color="B8CCE4"/>
              <w:right w:val="single" w:sz="6" w:space="0" w:color="B8CCE4"/>
            </w:tcBorders>
            <w:tcMar>
              <w:top w:w="0" w:type="dxa"/>
              <w:left w:w="101" w:type="dxa"/>
              <w:bottom w:w="0" w:type="dxa"/>
              <w:right w:w="101" w:type="dxa"/>
            </w:tcMar>
            <w:hideMark/>
          </w:tcPr>
          <w:p w14:paraId="64FB4612" w14:textId="77777777" w:rsidR="00884C3B" w:rsidRPr="00884C3B" w:rsidRDefault="00884C3B" w:rsidP="00884C3B">
            <w:pPr>
              <w:spacing w:before="180" w:after="180" w:line="240" w:lineRule="auto"/>
              <w:rPr>
                <w:rFonts w:ascii="Times New Roman" w:eastAsia="Times New Roman" w:hAnsi="Times New Roman" w:cs="Times New Roman"/>
                <w:sz w:val="21"/>
                <w:szCs w:val="21"/>
                <w:lang w:eastAsia="en-GB"/>
              </w:rPr>
            </w:pPr>
          </w:p>
          <w:p w14:paraId="16BC1D39" w14:textId="77777777" w:rsidR="00884C3B" w:rsidRPr="00884C3B" w:rsidRDefault="00884C3B" w:rsidP="00884C3B">
            <w:pPr>
              <w:spacing w:before="180" w:after="180" w:line="240" w:lineRule="auto"/>
              <w:rPr>
                <w:rFonts w:ascii="Times New Roman" w:eastAsia="Times New Roman" w:hAnsi="Times New Roman" w:cs="Times New Roman"/>
                <w:sz w:val="21"/>
                <w:szCs w:val="21"/>
                <w:lang w:eastAsia="en-GB"/>
              </w:rPr>
            </w:pPr>
          </w:p>
        </w:tc>
        <w:tc>
          <w:tcPr>
            <w:tcW w:w="2246" w:type="dxa"/>
            <w:tcBorders>
              <w:top w:val="single" w:sz="6" w:space="0" w:color="B8CCE4"/>
              <w:left w:val="single" w:sz="6" w:space="0" w:color="B8CCE4"/>
              <w:bottom w:val="single" w:sz="6" w:space="0" w:color="B8CCE4"/>
              <w:right w:val="single" w:sz="6" w:space="0" w:color="B8CCE4"/>
            </w:tcBorders>
            <w:tcMar>
              <w:top w:w="0" w:type="dxa"/>
              <w:left w:w="101" w:type="dxa"/>
              <w:bottom w:w="0" w:type="dxa"/>
              <w:right w:w="101" w:type="dxa"/>
            </w:tcMar>
            <w:hideMark/>
          </w:tcPr>
          <w:p w14:paraId="49B9D0C6" w14:textId="77777777" w:rsidR="00884C3B" w:rsidRPr="00884C3B" w:rsidRDefault="00884C3B" w:rsidP="00884C3B">
            <w:pPr>
              <w:spacing w:before="180" w:after="180" w:line="240" w:lineRule="auto"/>
              <w:rPr>
                <w:rFonts w:ascii="Times New Roman" w:eastAsia="Times New Roman" w:hAnsi="Times New Roman" w:cs="Times New Roman"/>
                <w:sz w:val="21"/>
                <w:szCs w:val="21"/>
                <w:lang w:eastAsia="en-GB"/>
              </w:rPr>
            </w:pPr>
          </w:p>
          <w:p w14:paraId="788B1730" w14:textId="77777777" w:rsidR="00884C3B" w:rsidRPr="00884C3B" w:rsidRDefault="00884C3B" w:rsidP="00884C3B">
            <w:pPr>
              <w:spacing w:before="180" w:after="180" w:line="240" w:lineRule="auto"/>
              <w:rPr>
                <w:rFonts w:ascii="Times New Roman" w:eastAsia="Times New Roman" w:hAnsi="Times New Roman" w:cs="Times New Roman"/>
                <w:sz w:val="21"/>
                <w:szCs w:val="21"/>
                <w:lang w:eastAsia="en-GB"/>
              </w:rPr>
            </w:pPr>
          </w:p>
        </w:tc>
        <w:tc>
          <w:tcPr>
            <w:tcW w:w="665" w:type="dxa"/>
            <w:tcBorders>
              <w:top w:val="single" w:sz="6" w:space="0" w:color="B8CCE4"/>
              <w:left w:val="single" w:sz="6" w:space="0" w:color="B8CCE4"/>
              <w:bottom w:val="single" w:sz="6" w:space="0" w:color="B8CCE4"/>
              <w:right w:val="single" w:sz="6" w:space="0" w:color="B8CCE4"/>
            </w:tcBorders>
            <w:tcMar>
              <w:top w:w="0" w:type="dxa"/>
              <w:left w:w="101" w:type="dxa"/>
              <w:bottom w:w="0" w:type="dxa"/>
              <w:right w:w="101" w:type="dxa"/>
            </w:tcMar>
            <w:hideMark/>
          </w:tcPr>
          <w:p w14:paraId="0B0595C9" w14:textId="77777777" w:rsidR="00884C3B" w:rsidRPr="00884C3B" w:rsidRDefault="00884C3B" w:rsidP="00884C3B">
            <w:pPr>
              <w:spacing w:before="180" w:after="180" w:line="240" w:lineRule="auto"/>
              <w:rPr>
                <w:rFonts w:ascii="Times New Roman" w:eastAsia="Times New Roman" w:hAnsi="Times New Roman" w:cs="Times New Roman"/>
                <w:sz w:val="20"/>
                <w:szCs w:val="20"/>
                <w:lang w:eastAsia="en-GB"/>
              </w:rPr>
            </w:pPr>
            <w:r w:rsidRPr="00884C3B">
              <w:rPr>
                <w:rFonts w:ascii="Garamond" w:eastAsia="Times New Roman" w:hAnsi="Garamond" w:cs="Times New Roman"/>
                <w:sz w:val="20"/>
                <w:szCs w:val="20"/>
                <w:lang w:eastAsia="en-GB"/>
              </w:rPr>
              <w:t>[18.5,40]</w:t>
            </w:r>
          </w:p>
        </w:tc>
        <w:tc>
          <w:tcPr>
            <w:tcW w:w="803" w:type="dxa"/>
            <w:tcBorders>
              <w:top w:val="single" w:sz="6" w:space="0" w:color="B8CCE4"/>
              <w:left w:val="single" w:sz="6" w:space="0" w:color="B8CCE4"/>
              <w:bottom w:val="single" w:sz="6" w:space="0" w:color="B8CCE4"/>
              <w:right w:val="single" w:sz="6" w:space="0" w:color="B8CCE4"/>
            </w:tcBorders>
            <w:tcMar>
              <w:top w:w="0" w:type="dxa"/>
              <w:left w:w="101" w:type="dxa"/>
              <w:bottom w:w="0" w:type="dxa"/>
              <w:right w:w="101" w:type="dxa"/>
            </w:tcMar>
            <w:hideMark/>
          </w:tcPr>
          <w:p w14:paraId="704FF18B" w14:textId="77777777" w:rsidR="00884C3B" w:rsidRPr="00884C3B" w:rsidRDefault="00884C3B" w:rsidP="00884C3B">
            <w:pPr>
              <w:spacing w:before="180" w:after="180" w:line="240" w:lineRule="auto"/>
              <w:rPr>
                <w:rFonts w:ascii="Times New Roman" w:eastAsia="Times New Roman" w:hAnsi="Times New Roman" w:cs="Times New Roman"/>
                <w:sz w:val="20"/>
                <w:szCs w:val="20"/>
                <w:lang w:eastAsia="en-GB"/>
              </w:rPr>
            </w:pPr>
            <w:r w:rsidRPr="00884C3B">
              <w:rPr>
                <w:rFonts w:ascii="Garamond" w:eastAsia="Times New Roman" w:hAnsi="Garamond" w:cs="Times New Roman"/>
                <w:sz w:val="20"/>
                <w:szCs w:val="20"/>
                <w:lang w:eastAsia="en-GB"/>
              </w:rPr>
              <w:t>[18.5,40]</w:t>
            </w:r>
          </w:p>
        </w:tc>
        <w:tc>
          <w:tcPr>
            <w:tcW w:w="805" w:type="dxa"/>
            <w:tcBorders>
              <w:top w:val="single" w:sz="6" w:space="0" w:color="B8CCE4"/>
              <w:left w:val="single" w:sz="6" w:space="0" w:color="B8CCE4"/>
              <w:bottom w:val="single" w:sz="6" w:space="0" w:color="B8CCE4"/>
              <w:right w:val="single" w:sz="6" w:space="0" w:color="B8CCE4"/>
            </w:tcBorders>
            <w:tcMar>
              <w:top w:w="0" w:type="dxa"/>
              <w:left w:w="101" w:type="dxa"/>
              <w:bottom w:w="0" w:type="dxa"/>
              <w:right w:w="101" w:type="dxa"/>
            </w:tcMar>
            <w:hideMark/>
          </w:tcPr>
          <w:p w14:paraId="45F2642C" w14:textId="77777777" w:rsidR="00884C3B" w:rsidRPr="00884C3B" w:rsidRDefault="00884C3B" w:rsidP="00884C3B">
            <w:pPr>
              <w:spacing w:before="180" w:after="180" w:line="240" w:lineRule="auto"/>
              <w:rPr>
                <w:rFonts w:ascii="Times New Roman" w:eastAsia="Times New Roman" w:hAnsi="Times New Roman" w:cs="Times New Roman"/>
                <w:sz w:val="20"/>
                <w:szCs w:val="20"/>
                <w:lang w:eastAsia="en-GB"/>
              </w:rPr>
            </w:pPr>
            <w:r w:rsidRPr="00884C3B">
              <w:rPr>
                <w:rFonts w:ascii="Garamond" w:eastAsia="Times New Roman" w:hAnsi="Garamond" w:cs="Times New Roman"/>
                <w:sz w:val="20"/>
                <w:szCs w:val="20"/>
                <w:lang w:eastAsia="en-GB"/>
              </w:rPr>
              <w:t>[18.5,40]</w:t>
            </w:r>
          </w:p>
        </w:tc>
        <w:tc>
          <w:tcPr>
            <w:tcW w:w="803" w:type="dxa"/>
            <w:tcBorders>
              <w:top w:val="single" w:sz="6" w:space="0" w:color="B8CCE4"/>
              <w:left w:val="single" w:sz="6" w:space="0" w:color="B8CCE4"/>
              <w:bottom w:val="single" w:sz="6" w:space="0" w:color="B8CCE4"/>
              <w:right w:val="single" w:sz="6" w:space="0" w:color="B8CCE4"/>
            </w:tcBorders>
            <w:tcMar>
              <w:top w:w="0" w:type="dxa"/>
              <w:left w:w="101" w:type="dxa"/>
              <w:bottom w:w="0" w:type="dxa"/>
              <w:right w:w="101" w:type="dxa"/>
            </w:tcMar>
            <w:hideMark/>
          </w:tcPr>
          <w:p w14:paraId="7EF9BD6E" w14:textId="77777777" w:rsidR="00884C3B" w:rsidRPr="00884C3B" w:rsidRDefault="00884C3B" w:rsidP="00884C3B">
            <w:pPr>
              <w:spacing w:before="180" w:after="180" w:line="240" w:lineRule="auto"/>
              <w:rPr>
                <w:rFonts w:ascii="Times New Roman" w:eastAsia="Times New Roman" w:hAnsi="Times New Roman" w:cs="Times New Roman"/>
                <w:sz w:val="20"/>
                <w:szCs w:val="20"/>
                <w:lang w:eastAsia="en-GB"/>
              </w:rPr>
            </w:pPr>
            <w:r w:rsidRPr="00884C3B">
              <w:rPr>
                <w:rFonts w:ascii="Garamond" w:eastAsia="Times New Roman" w:hAnsi="Garamond" w:cs="Times New Roman"/>
                <w:sz w:val="20"/>
                <w:szCs w:val="20"/>
                <w:lang w:eastAsia="en-GB"/>
              </w:rPr>
              <w:t>[18.5,40]</w:t>
            </w:r>
          </w:p>
        </w:tc>
        <w:tc>
          <w:tcPr>
            <w:tcW w:w="666" w:type="dxa"/>
            <w:tcBorders>
              <w:top w:val="single" w:sz="6" w:space="0" w:color="B8CCE4"/>
              <w:left w:val="single" w:sz="6" w:space="0" w:color="B8CCE4"/>
              <w:bottom w:val="single" w:sz="6" w:space="0" w:color="B8CCE4"/>
            </w:tcBorders>
            <w:tcMar>
              <w:top w:w="0" w:type="dxa"/>
              <w:left w:w="101" w:type="dxa"/>
              <w:bottom w:w="0" w:type="dxa"/>
              <w:right w:w="101" w:type="dxa"/>
            </w:tcMar>
            <w:hideMark/>
          </w:tcPr>
          <w:p w14:paraId="4DE50FCF" w14:textId="77777777" w:rsidR="00884C3B" w:rsidRPr="00884C3B" w:rsidRDefault="00884C3B" w:rsidP="00884C3B">
            <w:pPr>
              <w:spacing w:before="180" w:after="180" w:line="240" w:lineRule="auto"/>
              <w:rPr>
                <w:rFonts w:ascii="Times New Roman" w:eastAsia="Times New Roman" w:hAnsi="Times New Roman" w:cs="Times New Roman"/>
                <w:sz w:val="20"/>
                <w:szCs w:val="20"/>
                <w:lang w:eastAsia="en-GB"/>
              </w:rPr>
            </w:pPr>
            <w:r w:rsidRPr="00884C3B">
              <w:rPr>
                <w:rFonts w:ascii="Garamond" w:eastAsia="Times New Roman" w:hAnsi="Garamond" w:cs="Times New Roman"/>
                <w:sz w:val="20"/>
                <w:szCs w:val="20"/>
                <w:lang w:eastAsia="en-GB"/>
              </w:rPr>
              <w:t>[18.5,40]</w:t>
            </w:r>
          </w:p>
        </w:tc>
      </w:tr>
      <w:tr w:rsidR="00884C3B" w:rsidRPr="00884C3B" w14:paraId="3B0847EF" w14:textId="77777777" w:rsidTr="00884C3B">
        <w:trPr>
          <w:trHeight w:val="984"/>
        </w:trPr>
        <w:tc>
          <w:tcPr>
            <w:tcW w:w="1493" w:type="dxa"/>
            <w:tcBorders>
              <w:top w:val="single" w:sz="6" w:space="0" w:color="B8CCE4"/>
              <w:bottom w:val="single" w:sz="6" w:space="0" w:color="B8CCE4"/>
              <w:right w:val="single" w:sz="6" w:space="0" w:color="B8CCE4"/>
            </w:tcBorders>
            <w:tcMar>
              <w:top w:w="0" w:type="dxa"/>
              <w:left w:w="101" w:type="dxa"/>
              <w:bottom w:w="0" w:type="dxa"/>
              <w:right w:w="101" w:type="dxa"/>
            </w:tcMar>
            <w:hideMark/>
          </w:tcPr>
          <w:p w14:paraId="732699C0" w14:textId="77777777" w:rsidR="00884C3B" w:rsidRPr="00884C3B" w:rsidRDefault="00884C3B" w:rsidP="00884C3B">
            <w:pPr>
              <w:spacing w:before="180" w:after="180" w:line="240" w:lineRule="auto"/>
              <w:rPr>
                <w:rFonts w:ascii="Times New Roman" w:eastAsia="Times New Roman" w:hAnsi="Times New Roman" w:cs="Times New Roman"/>
                <w:lang w:eastAsia="en-GB"/>
              </w:rPr>
            </w:pPr>
            <w:r w:rsidRPr="00884C3B">
              <w:rPr>
                <w:rFonts w:ascii="Garamond" w:eastAsia="Times New Roman" w:hAnsi="Garamond" w:cs="Times New Roman"/>
                <w:b/>
                <w:bCs/>
                <w:lang w:eastAsia="en-GB"/>
              </w:rPr>
              <w:lastRenderedPageBreak/>
              <w:t>Non-heterogeneous IPD-set with different BMI ranges</w:t>
            </w:r>
          </w:p>
        </w:tc>
        <w:tc>
          <w:tcPr>
            <w:tcW w:w="1962" w:type="dxa"/>
            <w:tcBorders>
              <w:top w:val="single" w:sz="6" w:space="0" w:color="B8CCE4"/>
              <w:left w:val="single" w:sz="6" w:space="0" w:color="B8CCE4"/>
              <w:bottom w:val="single" w:sz="6" w:space="0" w:color="B8CCE4"/>
              <w:right w:val="single" w:sz="6" w:space="0" w:color="B8CCE4"/>
            </w:tcBorders>
            <w:tcMar>
              <w:top w:w="0" w:type="dxa"/>
              <w:left w:w="101" w:type="dxa"/>
              <w:bottom w:w="0" w:type="dxa"/>
              <w:right w:w="101" w:type="dxa"/>
            </w:tcMar>
            <w:hideMark/>
          </w:tcPr>
          <w:p w14:paraId="2AE54F6A" w14:textId="77777777" w:rsidR="00884C3B" w:rsidRPr="00884C3B" w:rsidRDefault="00884C3B" w:rsidP="00884C3B">
            <w:pPr>
              <w:spacing w:before="180" w:after="180" w:line="240" w:lineRule="auto"/>
              <w:rPr>
                <w:rFonts w:ascii="Times New Roman" w:eastAsia="Times New Roman" w:hAnsi="Times New Roman" w:cs="Times New Roman"/>
                <w:sz w:val="21"/>
                <w:szCs w:val="21"/>
                <w:lang w:eastAsia="en-GB"/>
              </w:rPr>
            </w:pPr>
          </w:p>
        </w:tc>
        <w:tc>
          <w:tcPr>
            <w:tcW w:w="2246" w:type="dxa"/>
            <w:tcBorders>
              <w:top w:val="single" w:sz="6" w:space="0" w:color="B8CCE4"/>
              <w:left w:val="single" w:sz="6" w:space="0" w:color="B8CCE4"/>
              <w:bottom w:val="single" w:sz="6" w:space="0" w:color="B8CCE4"/>
              <w:right w:val="single" w:sz="6" w:space="0" w:color="B8CCE4"/>
            </w:tcBorders>
            <w:tcMar>
              <w:top w:w="0" w:type="dxa"/>
              <w:left w:w="101" w:type="dxa"/>
              <w:bottom w:w="0" w:type="dxa"/>
              <w:right w:w="101" w:type="dxa"/>
            </w:tcMar>
            <w:hideMark/>
          </w:tcPr>
          <w:p w14:paraId="3A24684E" w14:textId="77777777" w:rsidR="00884C3B" w:rsidRPr="00884C3B" w:rsidRDefault="00884C3B" w:rsidP="00884C3B">
            <w:pPr>
              <w:spacing w:before="180" w:after="180" w:line="240" w:lineRule="auto"/>
              <w:rPr>
                <w:rFonts w:ascii="Times New Roman" w:eastAsia="Times New Roman" w:hAnsi="Times New Roman" w:cs="Times New Roman"/>
                <w:sz w:val="21"/>
                <w:szCs w:val="21"/>
                <w:lang w:eastAsia="en-GB"/>
              </w:rPr>
            </w:pPr>
          </w:p>
          <w:p w14:paraId="21C2472A" w14:textId="77777777" w:rsidR="00884C3B" w:rsidRPr="00884C3B" w:rsidRDefault="00884C3B" w:rsidP="00884C3B">
            <w:pPr>
              <w:spacing w:before="180" w:after="180" w:line="240" w:lineRule="auto"/>
              <w:rPr>
                <w:rFonts w:ascii="Times New Roman" w:eastAsia="Times New Roman" w:hAnsi="Times New Roman" w:cs="Times New Roman"/>
                <w:sz w:val="21"/>
                <w:szCs w:val="21"/>
                <w:lang w:eastAsia="en-GB"/>
              </w:rPr>
            </w:pPr>
            <w:r w:rsidRPr="00884C3B">
              <w:rPr>
                <w:rFonts w:ascii="Garamond" w:eastAsia="Times New Roman" w:hAnsi="Garamond" w:cs="Times New Roman"/>
                <w:sz w:val="21"/>
                <w:szCs w:val="21"/>
                <w:lang w:eastAsia="en-GB"/>
              </w:rPr>
              <w:t> </w:t>
            </w:r>
          </w:p>
        </w:tc>
        <w:tc>
          <w:tcPr>
            <w:tcW w:w="665" w:type="dxa"/>
            <w:tcBorders>
              <w:top w:val="single" w:sz="6" w:space="0" w:color="B8CCE4"/>
              <w:left w:val="single" w:sz="6" w:space="0" w:color="B8CCE4"/>
              <w:bottom w:val="single" w:sz="6" w:space="0" w:color="B8CCE4"/>
              <w:right w:val="single" w:sz="6" w:space="0" w:color="B8CCE4"/>
            </w:tcBorders>
            <w:tcMar>
              <w:top w:w="0" w:type="dxa"/>
              <w:left w:w="101" w:type="dxa"/>
              <w:bottom w:w="0" w:type="dxa"/>
              <w:right w:w="101" w:type="dxa"/>
            </w:tcMar>
            <w:hideMark/>
          </w:tcPr>
          <w:p w14:paraId="3530CD08" w14:textId="77777777" w:rsidR="00884C3B" w:rsidRPr="00884C3B" w:rsidRDefault="00884C3B" w:rsidP="00884C3B">
            <w:pPr>
              <w:spacing w:before="180" w:after="180" w:line="240" w:lineRule="auto"/>
              <w:rPr>
                <w:rFonts w:ascii="Times New Roman" w:eastAsia="Times New Roman" w:hAnsi="Times New Roman" w:cs="Times New Roman"/>
                <w:sz w:val="20"/>
                <w:szCs w:val="20"/>
                <w:lang w:eastAsia="en-GB"/>
              </w:rPr>
            </w:pPr>
            <w:r w:rsidRPr="00884C3B">
              <w:rPr>
                <w:rFonts w:ascii="Garamond" w:eastAsia="Times New Roman" w:hAnsi="Garamond" w:cs="Times New Roman"/>
                <w:sz w:val="20"/>
                <w:szCs w:val="20"/>
                <w:lang w:eastAsia="en-GB"/>
              </w:rPr>
              <w:t>[18.5,27]</w:t>
            </w:r>
          </w:p>
        </w:tc>
        <w:tc>
          <w:tcPr>
            <w:tcW w:w="803" w:type="dxa"/>
            <w:tcBorders>
              <w:top w:val="single" w:sz="6" w:space="0" w:color="B8CCE4"/>
              <w:left w:val="single" w:sz="6" w:space="0" w:color="B8CCE4"/>
              <w:bottom w:val="single" w:sz="6" w:space="0" w:color="B8CCE4"/>
              <w:right w:val="single" w:sz="6" w:space="0" w:color="B8CCE4"/>
            </w:tcBorders>
            <w:tcMar>
              <w:top w:w="0" w:type="dxa"/>
              <w:left w:w="101" w:type="dxa"/>
              <w:bottom w:w="0" w:type="dxa"/>
              <w:right w:w="101" w:type="dxa"/>
            </w:tcMar>
            <w:hideMark/>
          </w:tcPr>
          <w:p w14:paraId="2C367D48" w14:textId="77777777" w:rsidR="00884C3B" w:rsidRPr="00884C3B" w:rsidRDefault="00884C3B" w:rsidP="00884C3B">
            <w:pPr>
              <w:spacing w:before="180" w:after="180" w:line="240" w:lineRule="auto"/>
              <w:rPr>
                <w:rFonts w:ascii="Times New Roman" w:eastAsia="Times New Roman" w:hAnsi="Times New Roman" w:cs="Times New Roman"/>
                <w:sz w:val="20"/>
                <w:szCs w:val="20"/>
                <w:lang w:eastAsia="en-GB"/>
              </w:rPr>
            </w:pPr>
            <w:r w:rsidRPr="00884C3B">
              <w:rPr>
                <w:rFonts w:ascii="Garamond" w:eastAsia="Times New Roman" w:hAnsi="Garamond" w:cs="Times New Roman"/>
                <w:sz w:val="20"/>
                <w:szCs w:val="20"/>
                <w:lang w:eastAsia="en-GB"/>
              </w:rPr>
              <w:t>[21.2,30.2]</w:t>
            </w:r>
          </w:p>
        </w:tc>
        <w:tc>
          <w:tcPr>
            <w:tcW w:w="805" w:type="dxa"/>
            <w:tcBorders>
              <w:top w:val="single" w:sz="6" w:space="0" w:color="B8CCE4"/>
              <w:left w:val="single" w:sz="6" w:space="0" w:color="B8CCE4"/>
              <w:bottom w:val="single" w:sz="6" w:space="0" w:color="B8CCE4"/>
              <w:right w:val="single" w:sz="6" w:space="0" w:color="B8CCE4"/>
            </w:tcBorders>
            <w:tcMar>
              <w:top w:w="0" w:type="dxa"/>
              <w:left w:w="101" w:type="dxa"/>
              <w:bottom w:w="0" w:type="dxa"/>
              <w:right w:w="101" w:type="dxa"/>
            </w:tcMar>
            <w:hideMark/>
          </w:tcPr>
          <w:p w14:paraId="4170F0AC" w14:textId="77777777" w:rsidR="00884C3B" w:rsidRPr="00884C3B" w:rsidRDefault="00884C3B" w:rsidP="00884C3B">
            <w:pPr>
              <w:spacing w:before="180" w:after="180" w:line="240" w:lineRule="auto"/>
              <w:rPr>
                <w:rFonts w:ascii="Times New Roman" w:eastAsia="Times New Roman" w:hAnsi="Times New Roman" w:cs="Times New Roman"/>
                <w:sz w:val="20"/>
                <w:szCs w:val="20"/>
                <w:lang w:eastAsia="en-GB"/>
              </w:rPr>
            </w:pPr>
            <w:r w:rsidRPr="00884C3B">
              <w:rPr>
                <w:rFonts w:ascii="Garamond" w:eastAsia="Times New Roman" w:hAnsi="Garamond" w:cs="Times New Roman"/>
                <w:sz w:val="20"/>
                <w:szCs w:val="20"/>
                <w:lang w:eastAsia="en-GB"/>
              </w:rPr>
              <w:t>[24.5,33.5]</w:t>
            </w:r>
          </w:p>
        </w:tc>
        <w:tc>
          <w:tcPr>
            <w:tcW w:w="803" w:type="dxa"/>
            <w:tcBorders>
              <w:top w:val="single" w:sz="6" w:space="0" w:color="B8CCE4"/>
              <w:left w:val="single" w:sz="6" w:space="0" w:color="B8CCE4"/>
              <w:bottom w:val="single" w:sz="6" w:space="0" w:color="B8CCE4"/>
              <w:right w:val="single" w:sz="6" w:space="0" w:color="B8CCE4"/>
            </w:tcBorders>
            <w:tcMar>
              <w:top w:w="0" w:type="dxa"/>
              <w:left w:w="101" w:type="dxa"/>
              <w:bottom w:w="0" w:type="dxa"/>
              <w:right w:w="101" w:type="dxa"/>
            </w:tcMar>
            <w:hideMark/>
          </w:tcPr>
          <w:p w14:paraId="24CDD532" w14:textId="77777777" w:rsidR="00884C3B" w:rsidRPr="00884C3B" w:rsidRDefault="00884C3B" w:rsidP="00884C3B">
            <w:pPr>
              <w:spacing w:before="180" w:after="180" w:line="240" w:lineRule="auto"/>
              <w:rPr>
                <w:rFonts w:ascii="Times New Roman" w:eastAsia="Times New Roman" w:hAnsi="Times New Roman" w:cs="Times New Roman"/>
                <w:sz w:val="20"/>
                <w:szCs w:val="20"/>
                <w:lang w:eastAsia="en-GB"/>
              </w:rPr>
            </w:pPr>
            <w:r w:rsidRPr="00884C3B">
              <w:rPr>
                <w:rFonts w:ascii="Garamond" w:eastAsia="Times New Roman" w:hAnsi="Garamond" w:cs="Times New Roman"/>
                <w:sz w:val="20"/>
                <w:szCs w:val="20"/>
                <w:lang w:eastAsia="en-GB"/>
              </w:rPr>
              <w:t>[27.8,36.7]</w:t>
            </w:r>
          </w:p>
        </w:tc>
        <w:tc>
          <w:tcPr>
            <w:tcW w:w="666" w:type="dxa"/>
            <w:tcBorders>
              <w:top w:val="single" w:sz="6" w:space="0" w:color="B8CCE4"/>
              <w:left w:val="single" w:sz="6" w:space="0" w:color="B8CCE4"/>
              <w:bottom w:val="single" w:sz="6" w:space="0" w:color="B8CCE4"/>
            </w:tcBorders>
            <w:tcMar>
              <w:top w:w="0" w:type="dxa"/>
              <w:left w:w="101" w:type="dxa"/>
              <w:bottom w:w="0" w:type="dxa"/>
              <w:right w:w="101" w:type="dxa"/>
            </w:tcMar>
            <w:hideMark/>
          </w:tcPr>
          <w:p w14:paraId="0778A96C" w14:textId="77777777" w:rsidR="00884C3B" w:rsidRPr="00884C3B" w:rsidRDefault="00884C3B" w:rsidP="00884C3B">
            <w:pPr>
              <w:spacing w:before="180" w:after="180" w:line="240" w:lineRule="auto"/>
              <w:rPr>
                <w:rFonts w:ascii="Times New Roman" w:eastAsia="Times New Roman" w:hAnsi="Times New Roman" w:cs="Times New Roman"/>
                <w:sz w:val="20"/>
                <w:szCs w:val="20"/>
                <w:lang w:eastAsia="en-GB"/>
              </w:rPr>
            </w:pPr>
            <w:r w:rsidRPr="00884C3B">
              <w:rPr>
                <w:rFonts w:ascii="Garamond" w:eastAsia="Times New Roman" w:hAnsi="Garamond" w:cs="Times New Roman"/>
                <w:sz w:val="20"/>
                <w:szCs w:val="20"/>
                <w:lang w:eastAsia="en-GB"/>
              </w:rPr>
              <w:t>[31.40]</w:t>
            </w:r>
          </w:p>
        </w:tc>
      </w:tr>
      <w:tr w:rsidR="00884C3B" w:rsidRPr="00884C3B" w14:paraId="17A9069C" w14:textId="77777777" w:rsidTr="00884C3B">
        <w:trPr>
          <w:trHeight w:val="1202"/>
        </w:trPr>
        <w:tc>
          <w:tcPr>
            <w:tcW w:w="1493" w:type="dxa"/>
            <w:tcBorders>
              <w:top w:val="single" w:sz="6" w:space="0" w:color="B8CCE4"/>
              <w:right w:val="single" w:sz="6" w:space="0" w:color="B8CCE4"/>
            </w:tcBorders>
            <w:tcMar>
              <w:top w:w="0" w:type="dxa"/>
              <w:left w:w="101" w:type="dxa"/>
              <w:bottom w:w="0" w:type="dxa"/>
              <w:right w:w="101" w:type="dxa"/>
            </w:tcMar>
            <w:hideMark/>
          </w:tcPr>
          <w:p w14:paraId="47BC8267" w14:textId="77777777" w:rsidR="00884C3B" w:rsidRPr="00884C3B" w:rsidRDefault="00884C3B" w:rsidP="00884C3B">
            <w:pPr>
              <w:spacing w:before="180" w:after="180" w:line="240" w:lineRule="auto"/>
              <w:rPr>
                <w:rFonts w:ascii="Times New Roman" w:eastAsia="Times New Roman" w:hAnsi="Times New Roman" w:cs="Times New Roman"/>
                <w:lang w:eastAsia="en-GB"/>
              </w:rPr>
            </w:pPr>
            <w:r w:rsidRPr="00884C3B">
              <w:rPr>
                <w:rFonts w:ascii="Garamond" w:eastAsia="Times New Roman" w:hAnsi="Garamond" w:cs="Times New Roman"/>
                <w:b/>
                <w:bCs/>
                <w:lang w:eastAsia="en-GB"/>
              </w:rPr>
              <w:t>Combined IPD-set with different BMI ranges and between study differences in the mortality risks.</w:t>
            </w:r>
          </w:p>
        </w:tc>
        <w:tc>
          <w:tcPr>
            <w:tcW w:w="1962" w:type="dxa"/>
            <w:tcBorders>
              <w:top w:val="single" w:sz="6" w:space="0" w:color="B8CCE4"/>
              <w:left w:val="single" w:sz="6" w:space="0" w:color="B8CCE4"/>
              <w:right w:val="single" w:sz="6" w:space="0" w:color="B8CCE4"/>
            </w:tcBorders>
            <w:tcMar>
              <w:top w:w="0" w:type="dxa"/>
              <w:left w:w="101" w:type="dxa"/>
              <w:bottom w:w="0" w:type="dxa"/>
              <w:right w:w="101" w:type="dxa"/>
            </w:tcMar>
            <w:hideMark/>
          </w:tcPr>
          <w:p w14:paraId="25E37672" w14:textId="77777777" w:rsidR="00884C3B" w:rsidRPr="00884C3B" w:rsidRDefault="00884C3B" w:rsidP="00884C3B">
            <w:pPr>
              <w:spacing w:before="180" w:after="180" w:line="240" w:lineRule="auto"/>
              <w:rPr>
                <w:rFonts w:ascii="Times New Roman" w:eastAsia="Times New Roman" w:hAnsi="Times New Roman" w:cs="Times New Roman"/>
                <w:sz w:val="21"/>
                <w:szCs w:val="21"/>
                <w:lang w:eastAsia="en-GB"/>
              </w:rPr>
            </w:pPr>
          </w:p>
          <w:p w14:paraId="2243C2C4" w14:textId="77777777" w:rsidR="00884C3B" w:rsidRPr="00884C3B" w:rsidRDefault="00884C3B" w:rsidP="00884C3B">
            <w:pPr>
              <w:spacing w:before="180" w:after="180" w:line="240" w:lineRule="auto"/>
              <w:rPr>
                <w:rFonts w:ascii="Times New Roman" w:eastAsia="Times New Roman" w:hAnsi="Times New Roman" w:cs="Times New Roman"/>
                <w:sz w:val="21"/>
                <w:szCs w:val="21"/>
                <w:lang w:eastAsia="en-GB"/>
              </w:rPr>
            </w:pPr>
          </w:p>
        </w:tc>
        <w:tc>
          <w:tcPr>
            <w:tcW w:w="2246" w:type="dxa"/>
            <w:tcBorders>
              <w:top w:val="single" w:sz="6" w:space="0" w:color="B8CCE4"/>
              <w:left w:val="single" w:sz="6" w:space="0" w:color="B8CCE4"/>
              <w:right w:val="single" w:sz="6" w:space="0" w:color="B8CCE4"/>
            </w:tcBorders>
            <w:tcMar>
              <w:top w:w="0" w:type="dxa"/>
              <w:left w:w="101" w:type="dxa"/>
              <w:bottom w:w="0" w:type="dxa"/>
              <w:right w:w="101" w:type="dxa"/>
            </w:tcMar>
            <w:hideMark/>
          </w:tcPr>
          <w:p w14:paraId="1C939A65" w14:textId="77777777" w:rsidR="00884C3B" w:rsidRPr="00884C3B" w:rsidRDefault="00884C3B" w:rsidP="00884C3B">
            <w:pPr>
              <w:spacing w:before="180" w:after="180" w:line="240" w:lineRule="auto"/>
              <w:rPr>
                <w:rFonts w:ascii="Times New Roman" w:eastAsia="Times New Roman" w:hAnsi="Times New Roman" w:cs="Times New Roman"/>
                <w:sz w:val="21"/>
                <w:szCs w:val="21"/>
                <w:lang w:eastAsia="en-GB"/>
              </w:rPr>
            </w:pPr>
          </w:p>
          <w:p w14:paraId="6596C937" w14:textId="77777777" w:rsidR="00884C3B" w:rsidRPr="00884C3B" w:rsidRDefault="00884C3B" w:rsidP="00884C3B">
            <w:pPr>
              <w:spacing w:before="180" w:after="180" w:line="240" w:lineRule="auto"/>
              <w:rPr>
                <w:rFonts w:ascii="Times New Roman" w:eastAsia="Times New Roman" w:hAnsi="Times New Roman" w:cs="Times New Roman"/>
                <w:sz w:val="21"/>
                <w:szCs w:val="21"/>
                <w:lang w:eastAsia="en-GB"/>
              </w:rPr>
            </w:pPr>
          </w:p>
        </w:tc>
        <w:tc>
          <w:tcPr>
            <w:tcW w:w="665" w:type="dxa"/>
            <w:tcBorders>
              <w:top w:val="single" w:sz="6" w:space="0" w:color="B8CCE4"/>
              <w:left w:val="single" w:sz="6" w:space="0" w:color="B8CCE4"/>
              <w:right w:val="single" w:sz="6" w:space="0" w:color="B8CCE4"/>
            </w:tcBorders>
            <w:tcMar>
              <w:top w:w="0" w:type="dxa"/>
              <w:left w:w="101" w:type="dxa"/>
              <w:bottom w:w="0" w:type="dxa"/>
              <w:right w:w="101" w:type="dxa"/>
            </w:tcMar>
            <w:hideMark/>
          </w:tcPr>
          <w:p w14:paraId="64B2297B" w14:textId="77777777" w:rsidR="00884C3B" w:rsidRPr="00884C3B" w:rsidRDefault="00884C3B" w:rsidP="00884C3B">
            <w:pPr>
              <w:spacing w:before="180" w:after="180" w:line="240" w:lineRule="auto"/>
              <w:rPr>
                <w:rFonts w:ascii="Times New Roman" w:eastAsia="Times New Roman" w:hAnsi="Times New Roman" w:cs="Times New Roman"/>
                <w:sz w:val="20"/>
                <w:szCs w:val="20"/>
                <w:lang w:eastAsia="en-GB"/>
              </w:rPr>
            </w:pPr>
            <w:r w:rsidRPr="00884C3B">
              <w:rPr>
                <w:rFonts w:ascii="Garamond" w:eastAsia="Times New Roman" w:hAnsi="Garamond" w:cs="Times New Roman"/>
                <w:sz w:val="20"/>
                <w:szCs w:val="20"/>
                <w:lang w:eastAsia="en-GB"/>
              </w:rPr>
              <w:t>[18.5,27]</w:t>
            </w:r>
          </w:p>
        </w:tc>
        <w:tc>
          <w:tcPr>
            <w:tcW w:w="803" w:type="dxa"/>
            <w:tcBorders>
              <w:top w:val="single" w:sz="6" w:space="0" w:color="B8CCE4"/>
              <w:left w:val="single" w:sz="6" w:space="0" w:color="B8CCE4"/>
              <w:right w:val="single" w:sz="6" w:space="0" w:color="B8CCE4"/>
            </w:tcBorders>
            <w:tcMar>
              <w:top w:w="0" w:type="dxa"/>
              <w:left w:w="101" w:type="dxa"/>
              <w:bottom w:w="0" w:type="dxa"/>
              <w:right w:w="101" w:type="dxa"/>
            </w:tcMar>
            <w:hideMark/>
          </w:tcPr>
          <w:p w14:paraId="21EE401B" w14:textId="77777777" w:rsidR="00884C3B" w:rsidRPr="00884C3B" w:rsidRDefault="00884C3B" w:rsidP="00884C3B">
            <w:pPr>
              <w:spacing w:before="180" w:after="180" w:line="240" w:lineRule="auto"/>
              <w:rPr>
                <w:rFonts w:ascii="Times New Roman" w:eastAsia="Times New Roman" w:hAnsi="Times New Roman" w:cs="Times New Roman"/>
                <w:sz w:val="20"/>
                <w:szCs w:val="20"/>
                <w:lang w:eastAsia="en-GB"/>
              </w:rPr>
            </w:pPr>
            <w:r w:rsidRPr="00884C3B">
              <w:rPr>
                <w:rFonts w:ascii="Garamond" w:eastAsia="Times New Roman" w:hAnsi="Garamond" w:cs="Times New Roman"/>
                <w:sz w:val="20"/>
                <w:szCs w:val="20"/>
                <w:lang w:eastAsia="en-GB"/>
              </w:rPr>
              <w:t>[21.2,30.2]</w:t>
            </w:r>
          </w:p>
        </w:tc>
        <w:tc>
          <w:tcPr>
            <w:tcW w:w="805" w:type="dxa"/>
            <w:tcBorders>
              <w:top w:val="single" w:sz="6" w:space="0" w:color="B8CCE4"/>
              <w:left w:val="single" w:sz="6" w:space="0" w:color="B8CCE4"/>
              <w:right w:val="single" w:sz="6" w:space="0" w:color="B8CCE4"/>
            </w:tcBorders>
            <w:tcMar>
              <w:top w:w="0" w:type="dxa"/>
              <w:left w:w="101" w:type="dxa"/>
              <w:bottom w:w="0" w:type="dxa"/>
              <w:right w:w="101" w:type="dxa"/>
            </w:tcMar>
            <w:hideMark/>
          </w:tcPr>
          <w:p w14:paraId="4C1E1F47" w14:textId="77777777" w:rsidR="00884C3B" w:rsidRPr="00884C3B" w:rsidRDefault="00884C3B" w:rsidP="00884C3B">
            <w:pPr>
              <w:spacing w:before="180" w:after="180" w:line="240" w:lineRule="auto"/>
              <w:rPr>
                <w:rFonts w:ascii="Times New Roman" w:eastAsia="Times New Roman" w:hAnsi="Times New Roman" w:cs="Times New Roman"/>
                <w:sz w:val="20"/>
                <w:szCs w:val="20"/>
                <w:lang w:eastAsia="en-GB"/>
              </w:rPr>
            </w:pPr>
            <w:r w:rsidRPr="00884C3B">
              <w:rPr>
                <w:rFonts w:ascii="Garamond" w:eastAsia="Times New Roman" w:hAnsi="Garamond" w:cs="Times New Roman"/>
                <w:sz w:val="20"/>
                <w:szCs w:val="20"/>
                <w:lang w:eastAsia="en-GB"/>
              </w:rPr>
              <w:t>[24.5,33.5]</w:t>
            </w:r>
          </w:p>
        </w:tc>
        <w:tc>
          <w:tcPr>
            <w:tcW w:w="803" w:type="dxa"/>
            <w:tcBorders>
              <w:top w:val="single" w:sz="6" w:space="0" w:color="B8CCE4"/>
              <w:left w:val="single" w:sz="6" w:space="0" w:color="B8CCE4"/>
              <w:right w:val="single" w:sz="6" w:space="0" w:color="B8CCE4"/>
            </w:tcBorders>
            <w:tcMar>
              <w:top w:w="0" w:type="dxa"/>
              <w:left w:w="101" w:type="dxa"/>
              <w:bottom w:w="0" w:type="dxa"/>
              <w:right w:w="101" w:type="dxa"/>
            </w:tcMar>
            <w:hideMark/>
          </w:tcPr>
          <w:p w14:paraId="3AA2CDF8" w14:textId="77777777" w:rsidR="00884C3B" w:rsidRPr="00884C3B" w:rsidRDefault="00884C3B" w:rsidP="00884C3B">
            <w:pPr>
              <w:spacing w:before="180" w:after="180" w:line="240" w:lineRule="auto"/>
              <w:rPr>
                <w:rFonts w:ascii="Times New Roman" w:eastAsia="Times New Roman" w:hAnsi="Times New Roman" w:cs="Times New Roman"/>
                <w:sz w:val="20"/>
                <w:szCs w:val="20"/>
                <w:lang w:eastAsia="en-GB"/>
              </w:rPr>
            </w:pPr>
            <w:r w:rsidRPr="00884C3B">
              <w:rPr>
                <w:rFonts w:ascii="Garamond" w:eastAsia="Times New Roman" w:hAnsi="Garamond" w:cs="Times New Roman"/>
                <w:sz w:val="20"/>
                <w:szCs w:val="20"/>
                <w:lang w:eastAsia="en-GB"/>
              </w:rPr>
              <w:t>[27.8,36.7]</w:t>
            </w:r>
          </w:p>
        </w:tc>
        <w:tc>
          <w:tcPr>
            <w:tcW w:w="666" w:type="dxa"/>
            <w:tcBorders>
              <w:top w:val="single" w:sz="6" w:space="0" w:color="B8CCE4"/>
              <w:left w:val="single" w:sz="6" w:space="0" w:color="B8CCE4"/>
            </w:tcBorders>
            <w:tcMar>
              <w:top w:w="0" w:type="dxa"/>
              <w:left w:w="101" w:type="dxa"/>
              <w:bottom w:w="0" w:type="dxa"/>
              <w:right w:w="101" w:type="dxa"/>
            </w:tcMar>
            <w:hideMark/>
          </w:tcPr>
          <w:p w14:paraId="12C48182" w14:textId="77777777" w:rsidR="00884C3B" w:rsidRPr="00884C3B" w:rsidRDefault="00884C3B" w:rsidP="00884C3B">
            <w:pPr>
              <w:spacing w:before="180" w:after="180" w:line="240" w:lineRule="auto"/>
              <w:rPr>
                <w:rFonts w:ascii="Times New Roman" w:eastAsia="Times New Roman" w:hAnsi="Times New Roman" w:cs="Times New Roman"/>
                <w:sz w:val="20"/>
                <w:szCs w:val="20"/>
                <w:lang w:eastAsia="en-GB"/>
              </w:rPr>
            </w:pPr>
            <w:r w:rsidRPr="00884C3B">
              <w:rPr>
                <w:rFonts w:ascii="Garamond" w:eastAsia="Times New Roman" w:hAnsi="Garamond" w:cs="Times New Roman"/>
                <w:sz w:val="20"/>
                <w:szCs w:val="20"/>
                <w:lang w:eastAsia="en-GB"/>
              </w:rPr>
              <w:t>[31.40]</w:t>
            </w:r>
          </w:p>
        </w:tc>
      </w:tr>
    </w:tbl>
    <w:p w14:paraId="4A6F52DB" w14:textId="77777777" w:rsidR="00884C3B" w:rsidRPr="00884C3B" w:rsidRDefault="00884C3B" w:rsidP="00884C3B">
      <w:pPr>
        <w:spacing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 The risk of mortality per participant  and per study j in the three multiple studies IPD-sets was generated using the following formulas:</w:t>
      </w:r>
    </w:p>
    <w:p w14:paraId="2BCA80A3" w14:textId="77777777" w:rsidR="00884C3B" w:rsidRPr="00884C3B" w:rsidRDefault="00884C3B" w:rsidP="00884C3B">
      <w:pPr>
        <w:spacing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 </w:t>
      </w:r>
    </w:p>
    <w:p w14:paraId="12B5C855" w14:textId="77777777" w:rsidR="00884C3B" w:rsidRPr="00884C3B" w:rsidRDefault="00884C3B" w:rsidP="00884C3B">
      <w:pPr>
        <w:spacing w:line="242" w:lineRule="atLeast"/>
        <w:rPr>
          <w:rFonts w:ascii="Times New Roman" w:eastAsia="Times New Roman" w:hAnsi="Times New Roman" w:cs="Times New Roman"/>
          <w:color w:val="000000"/>
          <w:sz w:val="21"/>
          <w:szCs w:val="21"/>
          <w:lang w:eastAsia="en-GB"/>
        </w:rPr>
      </w:pPr>
      <w:r w:rsidRPr="00884C3B">
        <w:rPr>
          <w:rFonts w:ascii="Garamond" w:eastAsia="Times New Roman" w:hAnsi="Garamond" w:cs="Times New Roman"/>
          <w:color w:val="000000"/>
          <w:sz w:val="21"/>
          <w:szCs w:val="21"/>
          <w:lang w:eastAsia="en-GB"/>
        </w:rPr>
        <w:t> </w:t>
      </w:r>
    </w:p>
    <w:p w14:paraId="1D31D3DA" w14:textId="77777777" w:rsidR="007231DD" w:rsidRDefault="007231DD"/>
    <w:sectPr w:rsidR="007231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Garamn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B64C8C"/>
    <w:multiLevelType w:val="multilevel"/>
    <w:tmpl w:val="BD6084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686707"/>
    <w:multiLevelType w:val="multilevel"/>
    <w:tmpl w:val="940E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E75F51"/>
    <w:multiLevelType w:val="multilevel"/>
    <w:tmpl w:val="F4225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B430EB"/>
    <w:multiLevelType w:val="multilevel"/>
    <w:tmpl w:val="C724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D1359F"/>
    <w:multiLevelType w:val="multilevel"/>
    <w:tmpl w:val="AA0872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755CAD"/>
    <w:multiLevelType w:val="multilevel"/>
    <w:tmpl w:val="3CDC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807D6E"/>
    <w:multiLevelType w:val="multilevel"/>
    <w:tmpl w:val="61B267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2"/>
  </w:num>
  <w:num w:numId="4">
    <w:abstractNumId w:val="0"/>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C3B"/>
    <w:rsid w:val="007231DD"/>
    <w:rsid w:val="00884C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D1E9B"/>
  <w15:chartTrackingRefBased/>
  <w15:docId w15:val="{D01B6300-B362-4C26-9AC9-B372660EA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4C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84C3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84C3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C3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84C3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84C3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84C3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84C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6033122">
      <w:bodyDiv w:val="1"/>
      <w:marLeft w:val="0"/>
      <w:marRight w:val="0"/>
      <w:marTop w:val="0"/>
      <w:marBottom w:val="0"/>
      <w:divBdr>
        <w:top w:val="none" w:sz="0" w:space="0" w:color="auto"/>
        <w:left w:val="none" w:sz="0" w:space="0" w:color="auto"/>
        <w:bottom w:val="none" w:sz="0" w:space="0" w:color="auto"/>
        <w:right w:val="none" w:sz="0" w:space="0" w:color="auto"/>
      </w:divBdr>
      <w:divsChild>
        <w:div w:id="1761827018">
          <w:marLeft w:val="0"/>
          <w:marRight w:val="0"/>
          <w:marTop w:val="360"/>
          <w:marBottom w:val="120"/>
          <w:divBdr>
            <w:top w:val="none" w:sz="0" w:space="0" w:color="auto"/>
            <w:left w:val="none" w:sz="0" w:space="0" w:color="auto"/>
            <w:bottom w:val="single" w:sz="6" w:space="2" w:color="C0504D"/>
            <w:right w:val="none" w:sz="0" w:space="0" w:color="auto"/>
          </w:divBdr>
        </w:div>
        <w:div w:id="1337853151">
          <w:marLeft w:val="0"/>
          <w:marRight w:val="0"/>
          <w:marTop w:val="360"/>
          <w:marBottom w:val="120"/>
          <w:divBdr>
            <w:top w:val="none" w:sz="0" w:space="0" w:color="auto"/>
            <w:left w:val="none" w:sz="0" w:space="0" w:color="auto"/>
            <w:bottom w:val="single" w:sz="6" w:space="2" w:color="C0504D"/>
            <w:right w:val="none" w:sz="0" w:space="0" w:color="auto"/>
          </w:divBdr>
        </w:div>
        <w:div w:id="1756365371">
          <w:marLeft w:val="0"/>
          <w:marRight w:val="0"/>
          <w:marTop w:val="360"/>
          <w:marBottom w:val="120"/>
          <w:divBdr>
            <w:top w:val="none" w:sz="0" w:space="0" w:color="auto"/>
            <w:left w:val="none" w:sz="0" w:space="0" w:color="auto"/>
            <w:bottom w:val="single" w:sz="6" w:space="2" w:color="C0504D"/>
            <w:right w:val="none" w:sz="0" w:space="0" w:color="auto"/>
          </w:divBdr>
        </w:div>
        <w:div w:id="179856322">
          <w:marLeft w:val="0"/>
          <w:marRight w:val="0"/>
          <w:marTop w:val="360"/>
          <w:marBottom w:val="120"/>
          <w:divBdr>
            <w:top w:val="none" w:sz="0" w:space="0" w:color="auto"/>
            <w:left w:val="none" w:sz="0" w:space="0" w:color="auto"/>
            <w:bottom w:val="single" w:sz="6" w:space="2" w:color="C0504D"/>
            <w:right w:val="none" w:sz="0" w:space="0" w:color="auto"/>
          </w:divBdr>
        </w:div>
        <w:div w:id="675692802">
          <w:marLeft w:val="0"/>
          <w:marRight w:val="0"/>
          <w:marTop w:val="360"/>
          <w:marBottom w:val="120"/>
          <w:divBdr>
            <w:top w:val="none" w:sz="0" w:space="0" w:color="auto"/>
            <w:left w:val="none" w:sz="0" w:space="0" w:color="auto"/>
            <w:bottom w:val="single" w:sz="6" w:space="2" w:color="C0504D"/>
            <w:right w:val="none" w:sz="0" w:space="0" w:color="auto"/>
          </w:divBdr>
        </w:div>
        <w:div w:id="1890024057">
          <w:marLeft w:val="0"/>
          <w:marRight w:val="0"/>
          <w:marTop w:val="360"/>
          <w:marBottom w:val="120"/>
          <w:divBdr>
            <w:top w:val="none" w:sz="0" w:space="0" w:color="auto"/>
            <w:left w:val="none" w:sz="0" w:space="0" w:color="auto"/>
            <w:bottom w:val="single" w:sz="6" w:space="2" w:color="C0504D"/>
            <w:right w:val="none" w:sz="0" w:space="0" w:color="auto"/>
          </w:divBdr>
        </w:div>
        <w:div w:id="775101679">
          <w:marLeft w:val="0"/>
          <w:marRight w:val="0"/>
          <w:marTop w:val="360"/>
          <w:marBottom w:val="120"/>
          <w:divBdr>
            <w:top w:val="none" w:sz="0" w:space="0" w:color="auto"/>
            <w:left w:val="none" w:sz="0" w:space="0" w:color="auto"/>
            <w:bottom w:val="single" w:sz="6" w:space="2" w:color="C0504D"/>
            <w:right w:val="none" w:sz="0" w:space="0" w:color="auto"/>
          </w:divBdr>
        </w:div>
        <w:div w:id="252445922">
          <w:marLeft w:val="0"/>
          <w:marRight w:val="0"/>
          <w:marTop w:val="360"/>
          <w:marBottom w:val="120"/>
          <w:divBdr>
            <w:top w:val="none" w:sz="0" w:space="0" w:color="auto"/>
            <w:left w:val="none" w:sz="0" w:space="0" w:color="auto"/>
            <w:bottom w:val="single" w:sz="6" w:space="2" w:color="C0504D"/>
            <w:right w:val="none" w:sz="0" w:space="0" w:color="auto"/>
          </w:divBdr>
        </w:div>
        <w:div w:id="1558660468">
          <w:marLeft w:val="0"/>
          <w:marRight w:val="0"/>
          <w:marTop w:val="360"/>
          <w:marBottom w:val="120"/>
          <w:divBdr>
            <w:top w:val="none" w:sz="0" w:space="0" w:color="auto"/>
            <w:left w:val="none" w:sz="0" w:space="0" w:color="auto"/>
            <w:bottom w:val="single" w:sz="6" w:space="2" w:color="C0504D"/>
            <w:right w:val="none" w:sz="0" w:space="0" w:color="auto"/>
          </w:divBdr>
        </w:div>
        <w:div w:id="819200138">
          <w:marLeft w:val="0"/>
          <w:marRight w:val="0"/>
          <w:marTop w:val="360"/>
          <w:marBottom w:val="120"/>
          <w:divBdr>
            <w:top w:val="none" w:sz="0" w:space="0" w:color="auto"/>
            <w:left w:val="none" w:sz="0" w:space="0" w:color="auto"/>
            <w:bottom w:val="single" w:sz="6" w:space="2" w:color="C0504D"/>
            <w:right w:val="none" w:sz="0" w:space="0" w:color="auto"/>
          </w:divBdr>
        </w:div>
        <w:div w:id="604071352">
          <w:marLeft w:val="0"/>
          <w:marRight w:val="0"/>
          <w:marTop w:val="360"/>
          <w:marBottom w:val="120"/>
          <w:divBdr>
            <w:top w:val="none" w:sz="0" w:space="0" w:color="auto"/>
            <w:left w:val="none" w:sz="0" w:space="0" w:color="auto"/>
            <w:bottom w:val="single" w:sz="6" w:space="2" w:color="C0504D"/>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entrez/query.fcgi?db=PubMed&amp;cmd=Search&amp;term=Epidemiology%5bJournal%5d%20AND%206%5bVolume%5d%20AND%20345%5bPage%5d&amp;doptcmdl=DocSum" TargetMode="External"/><Relationship Id="rId13" Type="http://schemas.openxmlformats.org/officeDocument/2006/relationships/hyperlink" Target="http://www.ncbi.nlm.nih.gov/entrez/query.fcgi?db=PubMed&amp;cmd=Search&amp;term=Statist%20Med%5bJournal%5d%20AND%2023%5bVolume%5d%20AND%202509%5bPage%5d&amp;doptcmdl=DocSum" TargetMode="External"/><Relationship Id="rId18" Type="http://schemas.openxmlformats.org/officeDocument/2006/relationships/hyperlink" Target="http://www.ncbi.nlm.nih.gov/entrez/query.fcgi?db=PubMed&amp;cmd=Search&amp;term=The%20Lancet%5bJournal%5d%20AND%20368%5bVolume%5d%20AND%201429%5bPage%5d&amp;doptcmdl=DocSu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ncbi.nlm.nih.gov/entrez/query.fcgi?db=PubMed&amp;cmd=Search&amp;term=Numer%20Math%5bJournal%5d%20AND%2031%5bVolume%5d%20AND%20377%5bPage%5d&amp;doptcmdl=DocSum" TargetMode="External"/><Relationship Id="rId7" Type="http://schemas.openxmlformats.org/officeDocument/2006/relationships/hyperlink" Target="http://www.ncbi.nlm.nih.gov/entrez/query.fcgi?db=PubMed&amp;cmd=Search&amp;term=Psychological%20Bulletin%5bJournal%5d%20AND%20113%5bVolume%5d%20AND%20181%5bPage%5d&amp;doptcmdl=DocSum" TargetMode="External"/><Relationship Id="rId12" Type="http://schemas.openxmlformats.org/officeDocument/2006/relationships/hyperlink" Target="http://www.ncbi.nlm.nih.gov/entrez/query.fcgi?db=PubMed&amp;cmd=Search&amp;term=Statist%20Med%5bJournal%5d%20AND%2030%5bVolume%5d%20AND%203341%5bPage%5d&amp;doptcmdl=DocSum" TargetMode="External"/><Relationship Id="rId17" Type="http://schemas.openxmlformats.org/officeDocument/2006/relationships/hyperlink" Target="http://www.ncbi.nlm.nih.gov/entrez/query.fcgi?db=PubMed&amp;cmd=Search&amp;term=Statist%20Med%5bJournal%5d%20AND%2031%5bVolume%5d%20AND%203821%5bPage%5d&amp;doptcmdl=DocSu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cbi.nlm.nih.gov/entrez/query.fcgi?db=PubMed&amp;cmd=Search&amp;term=Statist%20Med%5bJournal%5d%20AND%2031%5bVolume%5d%20AND%203821%5bPage%5d&amp;doptcmdl=DocSum" TargetMode="External"/><Relationship Id="rId20" Type="http://schemas.openxmlformats.org/officeDocument/2006/relationships/hyperlink" Target="http://www.ncbi.nlm.nih.gov/entrez/query.fcgi?db=PubMed&amp;cmd=Search&amp;term=Biometrika%5bJournal%5d%20AND%2060%5bVolume%5d%20AND%20255%5bPage%5d&amp;doptcmdl=DocSum" TargetMode="External"/><Relationship Id="rId1" Type="http://schemas.openxmlformats.org/officeDocument/2006/relationships/numbering" Target="numbering.xml"/><Relationship Id="rId6" Type="http://schemas.openxmlformats.org/officeDocument/2006/relationships/hyperlink" Target="http://www.ncbi.nlm.nih.gov/entrez/query.fcgi?db=PubMed&amp;cmd=Search&amp;term=Statist%20Med%5bJournal%5d%20AND%2023%5bVolume%5d%20AND%201159%5bPage%5d&amp;doptcmdl=DocSum" TargetMode="External"/><Relationship Id="rId11" Type="http://schemas.openxmlformats.org/officeDocument/2006/relationships/hyperlink" Target="http://www.ncbi.nlm.nih.gov/entrez/query.fcgi?db=PubMed&amp;cmd=Search&amp;term=Statist%20Med%5bJournal%5d%20AND%2035%5bVolume%5d%20AND%203704%5bPage%5d&amp;doptcmdl=DocSum" TargetMode="External"/><Relationship Id="rId24" Type="http://schemas.openxmlformats.org/officeDocument/2006/relationships/hyperlink" Target="http://www.ncbi.nlm.nih.gov/entrez/query.fcgi?db=PubMed&amp;cmd=Search&amp;term=Stat%20Med%5bJournal%5d%20AND%2038%5bVolume%5d%20AND%20326%5bPage%5d&amp;doptcmdl=DocSum" TargetMode="External"/><Relationship Id="rId5" Type="http://schemas.openxmlformats.org/officeDocument/2006/relationships/hyperlink" Target="http://www.ncbi.nlm.nih.gov/entrez/query.fcgi?db=PubMed&amp;cmd=Search&amp;term=BMJ%5bJournal%5d%20AND%20332%5bVolume%5d%20AND%201080%5bPage%5d&amp;doptcmdl=DocSum" TargetMode="External"/><Relationship Id="rId15" Type="http://schemas.openxmlformats.org/officeDocument/2006/relationships/hyperlink" Target="http://www.ncbi.nlm.nih.gov/entrez/query.fcgi?db=PubMed&amp;cmd=Search&amp;term=Statist%20Sci%5bJournal%5d%20AND%2011%5bVolume%5d%20AND%2089%5bPage%5d&amp;doptcmdl=DocSum" TargetMode="External"/><Relationship Id="rId23" Type="http://schemas.openxmlformats.org/officeDocument/2006/relationships/hyperlink" Target="http://www.ncbi.nlm.nih.gov/entrez/query.fcgi?db=PubMed&amp;cmd=Search&amp;term=Ann%20Math%20Statist%5bJournal%5d%20AND%2041%5bVolume%5d%20AND%20495%5bPage%5d&amp;doptcmdl=DocSum" TargetMode="External"/><Relationship Id="rId10" Type="http://schemas.openxmlformats.org/officeDocument/2006/relationships/hyperlink" Target="http://www.ncbi.nlm.nih.gov/entrez/query.fcgi?db=PubMed&amp;cmd=Search&amp;term=Res%20Syn%20Meth%5bJournal%5d%20AND%209%5bVolume%5d%20AND%20312%5bPage%5d&amp;doptcmdl=DocSum" TargetMode="External"/><Relationship Id="rId19" Type="http://schemas.openxmlformats.org/officeDocument/2006/relationships/hyperlink" Target="http://www.ncbi.nlm.nih.gov/entrez/query.fcgi?db=PubMed&amp;cmd=Search&amp;term=Endocrinology%5bJournal%5d%20AND%206%5bVolume%5d%20AND%20944%5bPage%5d&amp;doptcmdl=DocSum" TargetMode="External"/><Relationship Id="rId4" Type="http://schemas.openxmlformats.org/officeDocument/2006/relationships/webSettings" Target="webSettings.xml"/><Relationship Id="rId9" Type="http://schemas.openxmlformats.org/officeDocument/2006/relationships/hyperlink" Target="http://www.ncbi.nlm.nih.gov/entrez/query.fcgi?db=PubMed&amp;cmd=Search&amp;term=Behav%20Res%5bJournal%5d%20AND%2050%5bVolume%5d%20AND%202016%5bPage%5d&amp;doptcmdl=DocSum" TargetMode="External"/><Relationship Id="rId14" Type="http://schemas.openxmlformats.org/officeDocument/2006/relationships/hyperlink" Target="http://www.ncbi.nlm.nih.gov/entrez/query.fcgi?db=PubMed&amp;cmd=Search&amp;term=SIAM%20J%20Numer%20Anal%5bJournal%5d%20AND%2014%5bVolume%5d%20AND%20441%5bPage%5d&amp;doptcmdl=DocSum" TargetMode="External"/><Relationship Id="rId22" Type="http://schemas.openxmlformats.org/officeDocument/2006/relationships/hyperlink" Target="http://www.ncbi.nlm.nih.gov/entrez/query.fcgi?db=PubMed&amp;cmd=Search&amp;term=J%20Royal%20Statistical%20Soc%20B%5bJournal%5d%20AND%2070%5bVolume%5d%20AND%20495%5bPage%5d&amp;doptcmdl=DocS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10688</Words>
  <Characters>60928</Characters>
  <Application>Microsoft Office Word</Application>
  <DocSecurity>0</DocSecurity>
  <Lines>507</Lines>
  <Paragraphs>142</Paragraphs>
  <ScaleCrop>false</ScaleCrop>
  <Company/>
  <LinksUpToDate>false</LinksUpToDate>
  <CharactersWithSpaces>71474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Belias</dc:creator>
  <cp:keywords/>
  <dc:description/>
  <cp:lastModifiedBy>Michael Belias</cp:lastModifiedBy>
  <cp:revision>1</cp:revision>
  <dcterms:created xsi:type="dcterms:W3CDTF">2020-12-06T21:19:00Z</dcterms:created>
  <dcterms:modified xsi:type="dcterms:W3CDTF">2020-12-06T21:19:00Z</dcterms:modified>
</cp:coreProperties>
</file>