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452D"/>
          <w:sz w:val="72"/>
        </w:rPr>
        <w:br/>
        <w:br/>
        <w:t>WILDATLAS</w:t>
      </w:r>
    </w:p>
    <w:p>
      <w:pPr>
        <w:jc w:val="center"/>
      </w:pPr>
      <w:r>
        <w:rPr>
          <w:b/>
          <w:color w:val="6F5636"/>
          <w:sz w:val="48"/>
        </w:rPr>
        <w:t>PRODUCT BIBLE</w:t>
      </w:r>
    </w:p>
    <w:p>
      <w:pPr>
        <w:jc w:val="center"/>
      </w:pPr>
      <w:r>
        <w:rPr>
          <w:sz w:val="32"/>
        </w:rPr>
        <w:t>Volumes I–VI</w:t>
      </w:r>
    </w:p>
    <w:p>
      <w:pPr>
        <w:jc w:val="center"/>
      </w:pPr>
      <w:r>
        <w:rPr>
          <w:i/>
          <w:sz w:val="26"/>
        </w:rPr>
        <w:br/>
        <w:t>The complete blueprint for the ultimate encyclopedia of outdoor knowledge.</w:t>
      </w:r>
    </w:p>
    <w:p>
      <w:pPr>
        <w:jc w:val="center"/>
      </w:pPr>
      <w:r>
        <w:rPr>
          <w:sz w:val="20"/>
        </w:rPr>
        <w:br/>
        <w:t>Version 1.0 • July 2026</w:t>
        <w:br/>
        <w:t>Project Owner: Michael Donaldson</w:t>
      </w:r>
    </w:p>
    <w:p>
      <w:r>
        <w:br w:type="page"/>
      </w:r>
    </w:p>
    <w:p>
      <w:pPr>
        <w:pStyle w:val="Heading1"/>
      </w:pPr>
      <w:r>
        <w:t>Document Purpose</w:t>
      </w:r>
    </w:p>
    <w:p>
      <w:pPr>
        <w:pStyle w:val="BodyText"/>
      </w:pPr>
      <w:r>
        <w:t>This Product Bible defines the long-term mission, knowledge structure, user experience, technical foundation, development roadmap, and editorial standards for WildAtlas. It is intended to serve as the shared source of truth for future developers, designers, writers, scientific reviewers, partners, and contributors.</w:t>
      </w:r>
    </w:p>
    <w:tbl>
      <w:tblPr>
        <w:tblW w:type="auto" w:w="0"/>
        <w:jc w:val="center"/>
        <w:tblLook w:firstColumn="1" w:firstRow="1" w:lastColumn="0" w:lastRow="0" w:noHBand="0" w:noVBand="1" w:val="04A0"/>
      </w:tblPr>
      <w:tblGrid>
        <w:gridCol w:w="9792"/>
      </w:tblGrid>
      <w:tr>
        <w:trPr>
          <w:cantSplit/>
        </w:trPr>
        <w:tc>
          <w:tcPr>
            <w:tcW w:type="dxa" w:w="9792"/>
            <w:shd w:fill="EEF3EC"/>
            <w:tcMar>
              <w:top w:w="160" w:type="dxa"/>
              <w:start w:w="220" w:type="dxa"/>
              <w:bottom w:w="160" w:type="dxa"/>
              <w:end w:w="220" w:type="dxa"/>
            </w:tcMar>
          </w:tcPr>
          <w:p>
            <w:r>
              <w:rPr>
                <w:b/>
                <w:color w:val="2A4A2F"/>
              </w:rPr>
              <w:t>The governing rule</w:t>
              <w:br/>
            </w:r>
            <w:r>
              <w:t>Every WildAtlas feature must help someone better understand the outdoors. If a feature does not directly advance that goal, it does not belong in the core product.</w:t>
            </w:r>
          </w:p>
        </w:tc>
      </w:tr>
    </w:tbl>
    <w:p/>
    <w:p>
      <w:pPr>
        <w:pStyle w:val="Heading2"/>
      </w:pPr>
      <w:r>
        <w:t>How to Use This Bible</w:t>
      </w:r>
    </w:p>
    <w:p>
      <w:pPr>
        <w:pStyle w:val="ListBullet"/>
      </w:pPr>
      <w:r>
        <w:t>Volume I establishes the mission, boundaries, identity, and principles that guide every later decision.</w:t>
      </w:r>
    </w:p>
    <w:p>
      <w:pPr>
        <w:pStyle w:val="ListBullet"/>
      </w:pPr>
      <w:r>
        <w:t>Volume II defines what WildAtlas knows: domains, taxonomies, page types, metadata, relationships, and filters.</w:t>
      </w:r>
    </w:p>
    <w:p>
      <w:pPr>
        <w:pStyle w:val="ListBullet"/>
      </w:pPr>
      <w:r>
        <w:t>Volume III defines how WildAtlas looks, feels, moves, communicates, and remains accessible.</w:t>
      </w:r>
    </w:p>
    <w:p>
      <w:pPr>
        <w:pStyle w:val="ListBullet"/>
      </w:pPr>
      <w:r>
        <w:t>Volume IV defines how the platform is engineered, secured, searched, published, and scaled.</w:t>
      </w:r>
    </w:p>
    <w:p>
      <w:pPr>
        <w:pStyle w:val="ListBullet"/>
      </w:pPr>
      <w:r>
        <w:t>Volume V converts the long-term vision into practical releases, priorities, ownership, and measurable outcomes.</w:t>
      </w:r>
    </w:p>
    <w:p>
      <w:pPr>
        <w:pStyle w:val="ListBullet"/>
      </w:pPr>
      <w:r>
        <w:t>Volume VI defines how information is researched, written, cited, reviewed, corrected, and kept safe.</w:t>
      </w:r>
    </w:p>
    <w:p>
      <w:pPr>
        <w:pStyle w:val="Heading1"/>
      </w:pPr>
      <w:r>
        <w:t>Table of Contents</w:t>
      </w:r>
    </w:p>
    <w:p>
      <w:r>
        <w:fldChar w:fldCharType="begin"/>
        <w:instrText xml:space="preserve">TOC \o "1-3" \h \z \u</w:instrText>
        <w:fldChar w:fldCharType="separate"/>
        <w:t>Right-click and select Update Field to refresh the table of contents.</w:t>
        <w:fldChar w:fldCharType="end"/>
      </w:r>
    </w:p>
    <w:p>
      <w:pPr>
        <w:pageBreakBefore/>
        <w:jc w:val="center"/>
      </w:pPr>
      <w:r>
        <w:rPr>
          <w:b/>
          <w:color w:val="6F5636"/>
          <w:sz w:val="30"/>
        </w:rPr>
        <w:t>VOLUME I</w:t>
      </w:r>
    </w:p>
    <w:p>
      <w:pPr>
        <w:jc w:val="center"/>
      </w:pPr>
      <w:r>
        <w:rPr>
          <w:b/>
          <w:color w:val="27452D"/>
          <w:sz w:val="60"/>
        </w:rPr>
        <w:t>FOUNDATION</w:t>
      </w:r>
    </w:p>
    <w:p>
      <w:pPr>
        <w:jc w:val="center"/>
      </w:pPr>
      <w:r>
        <w:rPr>
          <w:i/>
          <w:color w:val="5A5A5A"/>
          <w:sz w:val="26"/>
        </w:rPr>
        <w:t>Vision, philosophy, identity, and non-negotiable product principles</w:t>
      </w:r>
    </w:p>
    <w:p>
      <w:pPr>
        <w:jc w:val="center"/>
      </w:pPr>
      <w:r>
        <w:rPr>
          <w:sz w:val="20"/>
        </w:rPr>
        <w:br/>
        <w:t>WildAtlas Product Bible • Version 1.0</w:t>
      </w:r>
    </w:p>
    <w:p>
      <w:r>
        <w:br w:type="page"/>
      </w:r>
    </w:p>
    <w:p>
      <w:pPr>
        <w:pStyle w:val="Heading1"/>
      </w:pPr>
      <w:r>
        <w:t>1. Executive Definition</w:t>
      </w:r>
    </w:p>
    <w:p>
      <w:pPr>
        <w:pStyle w:val="BodyText"/>
      </w:pPr>
      <w:r>
        <w:t>WildAtlas is a global digital encyclopedia and field-learning platform for outdoor knowledge. It will launch with comprehensive North American coverage while using a data model and editorial system designed for eventual worldwide expansion.</w:t>
      </w:r>
    </w:p>
    <w:p>
      <w:pPr>
        <w:pStyle w:val="BodyText"/>
      </w:pPr>
      <w:r>
        <w:t>The platform combines the authority of an evidence-backed reference work with the wonder of an interactive natural-history museum. Its foundation is structured, interconnected knowledge. Its experience is immersive, calm, and approachable for complete beginners through experts.</w:t>
      </w:r>
    </w:p>
    <w:tbl>
      <w:tblPr>
        <w:tblW w:type="auto" w:w="0"/>
        <w:jc w:val="center"/>
        <w:tblLook w:firstColumn="1" w:firstRow="1" w:lastColumn="0" w:lastRow="0" w:noHBand="0" w:noVBand="1" w:val="04A0"/>
      </w:tblPr>
      <w:tblGrid>
        <w:gridCol w:w="9792"/>
      </w:tblGrid>
      <w:tr>
        <w:trPr>
          <w:cantSplit/>
        </w:trPr>
        <w:tc>
          <w:tcPr>
            <w:tcW w:type="dxa" w:w="9792"/>
            <w:shd w:fill="EEF3EC"/>
            <w:tcMar>
              <w:top w:w="160" w:type="dxa"/>
              <w:start w:w="220" w:type="dxa"/>
              <w:bottom w:w="160" w:type="dxa"/>
              <w:end w:w="220" w:type="dxa"/>
            </w:tcMar>
          </w:tcPr>
          <w:p>
            <w:r>
              <w:rPr>
                <w:b/>
                <w:color w:val="2A4A2F"/>
              </w:rPr>
              <w:t>Product positioning</w:t>
              <w:br/>
            </w:r>
            <w:r>
              <w:t>The information architecture is an encyclopedia. The experience feels like exploration.</w:t>
            </w:r>
          </w:p>
        </w:tc>
      </w:tr>
    </w:tbl>
    <w:p/>
    <w:p>
      <w:pPr>
        <w:pStyle w:val="Heading1"/>
      </w:pPr>
      <w:r>
        <w:t>2. Mission and Vision</w:t>
      </w:r>
    </w:p>
    <w:p>
      <w:pPr>
        <w:pStyle w:val="Heading2"/>
      </w:pPr>
      <w:r>
        <w:t>2.1 Mission Statement</w:t>
      </w:r>
    </w:p>
    <w:p>
      <w:pPr>
        <w:pStyle w:val="BodyText"/>
      </w:pPr>
      <w:r>
        <w:t>To build the world’s most trusted, comprehensive, and beautifully designed encyclopedia for outdoor knowledge.</w:t>
      </w:r>
    </w:p>
    <w:p>
      <w:pPr>
        <w:pStyle w:val="Heading2"/>
      </w:pPr>
      <w:r>
        <w:t>2.2 Vision Statement</w:t>
      </w:r>
    </w:p>
    <w:p>
      <w:pPr>
        <w:pStyle w:val="BodyText"/>
      </w:pPr>
      <w:r>
        <w:t>WildAtlas will become the first place people think of when they have a serious outdoor question—not because it is the loudest platform, but because it is consistently accurate, understandable, complete, and worth returning to.</w:t>
      </w:r>
    </w:p>
    <w:p>
      <w:pPr>
        <w:pStyle w:val="Heading2"/>
      </w:pPr>
      <w:r>
        <w:t>2.3 The Brand Promise</w:t>
      </w:r>
    </w:p>
    <w:p>
      <w:pPr>
        <w:pStyle w:val="ListBullet"/>
      </w:pPr>
      <w:r>
        <w:t>Knowledge will not be distorted to increase clicks, sales, or engagement.</w:t>
      </w:r>
    </w:p>
    <w:p>
      <w:pPr>
        <w:pStyle w:val="ListBullet"/>
      </w:pPr>
      <w:r>
        <w:t>Safety-critical information will be written with appropriate caution and reviewed more rigorously.</w:t>
      </w:r>
    </w:p>
    <w:p>
      <w:pPr>
        <w:pStyle w:val="ListBullet"/>
      </w:pPr>
      <w:r>
        <w:t>Sources will be visible, current, and proportionate to the importance of each claim.</w:t>
      </w:r>
    </w:p>
    <w:p>
      <w:pPr>
        <w:pStyle w:val="ListBullet"/>
      </w:pPr>
      <w:r>
        <w:t>Uncertainty, disagreement, and regional variation will be stated rather than hidden.</w:t>
      </w:r>
    </w:p>
    <w:p>
      <w:pPr>
        <w:pStyle w:val="ListBullet"/>
      </w:pPr>
      <w:r>
        <w:t>Foundational safety knowledge will not be placed behind unnecessary paywalls.</w:t>
      </w:r>
    </w:p>
    <w:p>
      <w:pPr>
        <w:pStyle w:val="Heading1"/>
      </w:pPr>
      <w:r>
        <w:t>3. What WildAtlas Is—and Is Not</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WildAtlas Is</w:t>
            </w:r>
          </w:p>
        </w:tc>
        <w:tc>
          <w:tcPr>
            <w:tcW w:type="dxa" w:w="4896"/>
            <w:shd w:fill="2D4A33"/>
            <w:tcMar>
              <w:top w:w="120" w:type="dxa"/>
              <w:start w:w="120" w:type="dxa"/>
              <w:bottom w:w="120" w:type="dxa"/>
              <w:end w:w="120" w:type="dxa"/>
            </w:tcMar>
            <w:vAlign w:val="center"/>
          </w:tcPr>
          <w:p>
            <w:r>
              <w:rPr>
                <w:b/>
                <w:color w:val="FFFFFF"/>
              </w:rPr>
              <w:t>WildAtlas Is Not</w:t>
            </w:r>
          </w:p>
        </w:tc>
      </w:tr>
      <w:tr>
        <w:tc>
          <w:tcPr>
            <w:tcW w:type="dxa" w:w="4896"/>
            <w:tcMar>
              <w:top w:w="100" w:type="dxa"/>
              <w:start w:w="100" w:type="dxa"/>
              <w:bottom w:w="100" w:type="dxa"/>
              <w:end w:w="100" w:type="dxa"/>
            </w:tcMar>
          </w:tcPr>
          <w:p>
            <w:r>
              <w:t>A structured outdoor encyclopedia</w:t>
            </w:r>
          </w:p>
        </w:tc>
        <w:tc>
          <w:tcPr>
            <w:tcW w:type="dxa" w:w="4896"/>
            <w:tcMar>
              <w:top w:w="100" w:type="dxa"/>
              <w:start w:w="100" w:type="dxa"/>
              <w:bottom w:w="100" w:type="dxa"/>
              <w:end w:w="100" w:type="dxa"/>
            </w:tcMar>
          </w:tcPr>
          <w:p>
            <w:r>
              <w:t>A collection of disconnected blog posts</w:t>
            </w:r>
          </w:p>
        </w:tc>
      </w:tr>
      <w:tr>
        <w:tc>
          <w:tcPr>
            <w:tcW w:type="dxa" w:w="4896"/>
            <w:tcMar>
              <w:top w:w="100" w:type="dxa"/>
              <w:start w:w="100" w:type="dxa"/>
              <w:bottom w:w="100" w:type="dxa"/>
              <w:end w:w="100" w:type="dxa"/>
            </w:tcMar>
          </w:tcPr>
          <w:p>
            <w:r>
              <w:t>A learning and discovery system</w:t>
            </w:r>
          </w:p>
        </w:tc>
        <w:tc>
          <w:tcPr>
            <w:tcW w:type="dxa" w:w="4896"/>
            <w:tcMar>
              <w:top w:w="100" w:type="dxa"/>
              <w:start w:w="100" w:type="dxa"/>
              <w:bottom w:w="100" w:type="dxa"/>
              <w:end w:w="100" w:type="dxa"/>
            </w:tcMar>
          </w:tcPr>
          <w:p>
            <w:r>
              <w:t>A generic course marketplace</w:t>
            </w:r>
          </w:p>
        </w:tc>
      </w:tr>
      <w:tr>
        <w:tc>
          <w:tcPr>
            <w:tcW w:type="dxa" w:w="4896"/>
            <w:tcMar>
              <w:top w:w="100" w:type="dxa"/>
              <w:start w:w="100" w:type="dxa"/>
              <w:bottom w:w="100" w:type="dxa"/>
              <w:end w:w="100" w:type="dxa"/>
            </w:tcMar>
          </w:tcPr>
          <w:p>
            <w:r>
              <w:t>A digital field guide</w:t>
            </w:r>
          </w:p>
        </w:tc>
        <w:tc>
          <w:tcPr>
            <w:tcW w:type="dxa" w:w="4896"/>
            <w:tcMar>
              <w:top w:w="100" w:type="dxa"/>
              <w:start w:w="100" w:type="dxa"/>
              <w:bottom w:w="100" w:type="dxa"/>
              <w:end w:w="100" w:type="dxa"/>
            </w:tcMar>
          </w:tcPr>
          <w:p>
            <w:r>
              <w:t>A substitute for local laws or professional instruction</w:t>
            </w:r>
          </w:p>
        </w:tc>
      </w:tr>
      <w:tr>
        <w:tc>
          <w:tcPr>
            <w:tcW w:type="dxa" w:w="4896"/>
            <w:tcMar>
              <w:top w:w="100" w:type="dxa"/>
              <w:start w:w="100" w:type="dxa"/>
              <w:bottom w:w="100" w:type="dxa"/>
              <w:end w:w="100" w:type="dxa"/>
            </w:tcMar>
          </w:tcPr>
          <w:p>
            <w:r>
              <w:t>A knowledge graph</w:t>
            </w:r>
          </w:p>
        </w:tc>
        <w:tc>
          <w:tcPr>
            <w:tcW w:type="dxa" w:w="4896"/>
            <w:tcMar>
              <w:top w:w="100" w:type="dxa"/>
              <w:start w:w="100" w:type="dxa"/>
              <w:bottom w:w="100" w:type="dxa"/>
              <w:end w:w="100" w:type="dxa"/>
            </w:tcMar>
          </w:tcPr>
          <w:p>
            <w:r>
              <w:t>A social feed optimized for attention</w:t>
            </w:r>
          </w:p>
        </w:tc>
      </w:tr>
      <w:tr>
        <w:tc>
          <w:tcPr>
            <w:tcW w:type="dxa" w:w="4896"/>
            <w:tcMar>
              <w:top w:w="100" w:type="dxa"/>
              <w:start w:w="100" w:type="dxa"/>
              <w:bottom w:w="100" w:type="dxa"/>
              <w:end w:w="100" w:type="dxa"/>
            </w:tcMar>
          </w:tcPr>
          <w:p>
            <w:r>
              <w:t>An interactive museum of outdoor knowledge</w:t>
            </w:r>
          </w:p>
        </w:tc>
        <w:tc>
          <w:tcPr>
            <w:tcW w:type="dxa" w:w="4896"/>
            <w:tcMar>
              <w:top w:w="100" w:type="dxa"/>
              <w:start w:w="100" w:type="dxa"/>
              <w:bottom w:w="100" w:type="dxa"/>
              <w:end w:w="100" w:type="dxa"/>
            </w:tcMar>
          </w:tcPr>
          <w:p>
            <w:r>
              <w:t>A 3D demo that sacrifices readability</w:t>
            </w:r>
          </w:p>
        </w:tc>
      </w:tr>
      <w:tr>
        <w:tc>
          <w:tcPr>
            <w:tcW w:type="dxa" w:w="4896"/>
            <w:tcMar>
              <w:top w:w="100" w:type="dxa"/>
              <w:start w:w="100" w:type="dxa"/>
              <w:bottom w:w="100" w:type="dxa"/>
              <w:end w:w="100" w:type="dxa"/>
            </w:tcMar>
          </w:tcPr>
          <w:p>
            <w:r>
              <w:t>A trustworthy educational institution in the making</w:t>
            </w:r>
          </w:p>
        </w:tc>
        <w:tc>
          <w:tcPr>
            <w:tcW w:type="dxa" w:w="4896"/>
            <w:tcMar>
              <w:top w:w="100" w:type="dxa"/>
              <w:start w:w="100" w:type="dxa"/>
              <w:bottom w:w="100" w:type="dxa"/>
              <w:end w:w="100" w:type="dxa"/>
            </w:tcMar>
          </w:tcPr>
          <w:p>
            <w:r>
              <w:t>A gear-review or affiliate-content farm</w:t>
            </w:r>
          </w:p>
        </w:tc>
      </w:tr>
      <w:tr>
        <w:tc>
          <w:tcPr>
            <w:tcW w:type="dxa" w:w="4896"/>
            <w:tcMar>
              <w:top w:w="100" w:type="dxa"/>
              <w:start w:w="100" w:type="dxa"/>
              <w:bottom w:w="100" w:type="dxa"/>
              <w:end w:w="100" w:type="dxa"/>
            </w:tcMar>
          </w:tcPr>
          <w:p>
            <w:r>
              <w:t>A wilderness and outdoor platform</w:t>
            </w:r>
          </w:p>
        </w:tc>
        <w:tc>
          <w:tcPr>
            <w:tcW w:type="dxa" w:w="4896"/>
            <w:tcMar>
              <w:top w:w="100" w:type="dxa"/>
              <w:start w:w="100" w:type="dxa"/>
              <w:bottom w:w="100" w:type="dxa"/>
              <w:end w:w="100" w:type="dxa"/>
            </w:tcMar>
          </w:tcPr>
          <w:p>
            <w:r>
              <w:t>A generalized disaster-prepper platform</w:t>
            </w:r>
          </w:p>
        </w:tc>
      </w:tr>
    </w:tbl>
    <w:p/>
    <w:p>
      <w:pPr>
        <w:pStyle w:val="Heading1"/>
      </w:pPr>
      <w:r>
        <w:t>4. Core Product Principles</w:t>
      </w:r>
    </w:p>
    <w:p>
      <w:pPr>
        <w:pStyle w:val="Heading2"/>
      </w:pPr>
      <w:r>
        <w:t>Knowledge First</w:t>
      </w:r>
    </w:p>
    <w:p>
      <w:pPr>
        <w:pStyle w:val="BodyText"/>
      </w:pPr>
      <w:r>
        <w:t>Educational usefulness outranks monetization, novelty, aesthetics, and engagement metrics.</w:t>
      </w:r>
    </w:p>
    <w:p>
      <w:pPr>
        <w:pStyle w:val="Heading2"/>
      </w:pPr>
      <w:r>
        <w:t>Trust Must Be Earned</w:t>
      </w:r>
    </w:p>
    <w:p>
      <w:pPr>
        <w:pStyle w:val="BodyText"/>
      </w:pPr>
      <w:r>
        <w:t>Claims are sourced, uncertainty is visible, corrections are transparent, and time-sensitive information is clearly marked.</w:t>
      </w:r>
    </w:p>
    <w:p>
      <w:pPr>
        <w:pStyle w:val="Heading2"/>
      </w:pPr>
      <w:r>
        <w:t>Exploration Creates Learning</w:t>
      </w:r>
    </w:p>
    <w:p>
      <w:pPr>
        <w:pStyle w:val="BodyText"/>
      </w:pPr>
      <w:r>
        <w:t>Every page should help users understand the current topic and discover meaningful next topics.</w:t>
      </w:r>
    </w:p>
    <w:p>
      <w:pPr>
        <w:pStyle w:val="Heading2"/>
      </w:pPr>
      <w:r>
        <w:t>Beauty Serves Understanding</w:t>
      </w:r>
    </w:p>
    <w:p>
      <w:pPr>
        <w:pStyle w:val="BodyText"/>
      </w:pPr>
      <w:r>
        <w:t>Art, animation, and 3D must clarify, orient, demonstrate, or inspire—not obstruct.</w:t>
      </w:r>
    </w:p>
    <w:p>
      <w:pPr>
        <w:pStyle w:val="Heading2"/>
      </w:pPr>
      <w:r>
        <w:t>Outdoor Knowledge Belongs to Everyone</w:t>
      </w:r>
    </w:p>
    <w:p>
      <w:pPr>
        <w:pStyle w:val="BodyText"/>
      </w:pPr>
      <w:r>
        <w:t>The platform welcomes all experience levels and avoids gatekeeping language.</w:t>
      </w:r>
    </w:p>
    <w:p>
      <w:pPr>
        <w:pStyle w:val="Heading2"/>
      </w:pPr>
      <w:r>
        <w:t>Respect the Wild</w:t>
      </w:r>
    </w:p>
    <w:p>
      <w:pPr>
        <w:pStyle w:val="BodyText"/>
      </w:pPr>
      <w:r>
        <w:t>Conservation, ethical use, sustainability, and responsible recreation are woven into relevant content.</w:t>
      </w:r>
    </w:p>
    <w:p>
      <w:pPr>
        <w:pStyle w:val="Heading2"/>
      </w:pPr>
      <w:r>
        <w:t>Build for Generations</w:t>
      </w:r>
    </w:p>
    <w:p>
      <w:pPr>
        <w:pStyle w:val="BodyText"/>
      </w:pPr>
      <w:r>
        <w:t>WildAtlas favors durable, structured, evergreen content over trend-driven publishing.</w:t>
      </w:r>
    </w:p>
    <w:p>
      <w:pPr>
        <w:pStyle w:val="Heading2"/>
      </w:pPr>
      <w:r>
        <w:t>Global Architecture, Regional Depth</w:t>
      </w:r>
    </w:p>
    <w:p>
      <w:pPr>
        <w:pStyle w:val="BodyText"/>
      </w:pPr>
      <w:r>
        <w:t>The product is built for worldwide coverage while launching with deep North American content.</w:t>
      </w:r>
    </w:p>
    <w:p>
      <w:pPr>
        <w:pStyle w:val="Heading1"/>
      </w:pPr>
      <w:r>
        <w:t>5. Audience and Use Cases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Audience</w:t>
            </w:r>
          </w:p>
        </w:tc>
        <w:tc>
          <w:tcPr>
            <w:tcW w:type="dxa" w:w="3264"/>
            <w:shd w:fill="2D4A33"/>
            <w:tcMar>
              <w:top w:w="120" w:type="dxa"/>
              <w:start w:w="120" w:type="dxa"/>
              <w:bottom w:w="120" w:type="dxa"/>
              <w:end w:w="120" w:type="dxa"/>
            </w:tcMar>
            <w:vAlign w:val="center"/>
          </w:tcPr>
          <w:p>
            <w:r>
              <w:rPr>
                <w:b/>
                <w:color w:val="FFFFFF"/>
              </w:rPr>
              <w:t>Primary Need</w:t>
            </w:r>
          </w:p>
        </w:tc>
        <w:tc>
          <w:tcPr>
            <w:tcW w:type="dxa" w:w="3264"/>
            <w:shd w:fill="2D4A33"/>
            <w:tcMar>
              <w:top w:w="120" w:type="dxa"/>
              <w:start w:w="120" w:type="dxa"/>
              <w:bottom w:w="120" w:type="dxa"/>
              <w:end w:w="120" w:type="dxa"/>
            </w:tcMar>
            <w:vAlign w:val="center"/>
          </w:tcPr>
          <w:p>
            <w:r>
              <w:rPr>
                <w:b/>
                <w:color w:val="FFFFFF"/>
              </w:rPr>
              <w:t>WildAtlas Response</w:t>
            </w:r>
          </w:p>
        </w:tc>
      </w:tr>
      <w:tr>
        <w:tc>
          <w:tcPr>
            <w:tcW w:type="dxa" w:w="3264"/>
            <w:tcMar>
              <w:top w:w="100" w:type="dxa"/>
              <w:start w:w="100" w:type="dxa"/>
              <w:bottom w:w="100" w:type="dxa"/>
              <w:end w:w="100" w:type="dxa"/>
            </w:tcMar>
          </w:tcPr>
          <w:p>
            <w:r>
              <w:t>First-time camper</w:t>
            </w:r>
          </w:p>
        </w:tc>
        <w:tc>
          <w:tcPr>
            <w:tcW w:type="dxa" w:w="3264"/>
            <w:tcMar>
              <w:top w:w="100" w:type="dxa"/>
              <w:start w:w="100" w:type="dxa"/>
              <w:bottom w:w="100" w:type="dxa"/>
              <w:end w:w="100" w:type="dxa"/>
            </w:tcMar>
          </w:tcPr>
          <w:p>
            <w:r>
              <w:t>Clear, non-intimidating guidance</w:t>
            </w:r>
          </w:p>
        </w:tc>
        <w:tc>
          <w:tcPr>
            <w:tcW w:type="dxa" w:w="3264"/>
            <w:tcMar>
              <w:top w:w="100" w:type="dxa"/>
              <w:start w:w="100" w:type="dxa"/>
              <w:bottom w:w="100" w:type="dxa"/>
              <w:end w:w="100" w:type="dxa"/>
            </w:tcMar>
          </w:tcPr>
          <w:p>
            <w:r>
              <w:t>Foundation-level guides, definitions, checklists, and safety notes</w:t>
            </w:r>
          </w:p>
        </w:tc>
      </w:tr>
      <w:tr>
        <w:tc>
          <w:tcPr>
            <w:tcW w:type="dxa" w:w="3264"/>
            <w:tcMar>
              <w:top w:w="100" w:type="dxa"/>
              <w:start w:w="100" w:type="dxa"/>
              <w:bottom w:w="100" w:type="dxa"/>
              <w:end w:w="100" w:type="dxa"/>
            </w:tcMar>
          </w:tcPr>
          <w:p>
            <w:r>
              <w:t>Experienced outdoorsperson</w:t>
            </w:r>
          </w:p>
        </w:tc>
        <w:tc>
          <w:tcPr>
            <w:tcW w:type="dxa" w:w="3264"/>
            <w:tcMar>
              <w:top w:w="100" w:type="dxa"/>
              <w:start w:w="100" w:type="dxa"/>
              <w:bottom w:w="100" w:type="dxa"/>
              <w:end w:w="100" w:type="dxa"/>
            </w:tcMar>
          </w:tcPr>
          <w:p>
            <w:r>
              <w:t>Deeper technical reference</w:t>
            </w:r>
          </w:p>
        </w:tc>
        <w:tc>
          <w:tcPr>
            <w:tcW w:type="dxa" w:w="3264"/>
            <w:tcMar>
              <w:top w:w="100" w:type="dxa"/>
              <w:start w:w="100" w:type="dxa"/>
              <w:bottom w:w="100" w:type="dxa"/>
              <w:end w:w="100" w:type="dxa"/>
            </w:tcMar>
          </w:tcPr>
          <w:p>
            <w:r>
              <w:t>Advanced entries, comparisons, environmental context, and primary sources</w:t>
            </w:r>
          </w:p>
        </w:tc>
      </w:tr>
      <w:tr>
        <w:tc>
          <w:tcPr>
            <w:tcW w:type="dxa" w:w="3264"/>
            <w:tcMar>
              <w:top w:w="100" w:type="dxa"/>
              <w:start w:w="100" w:type="dxa"/>
              <w:bottom w:w="100" w:type="dxa"/>
              <w:end w:w="100" w:type="dxa"/>
            </w:tcMar>
          </w:tcPr>
          <w:p>
            <w:r>
              <w:t>Hunter or angler</w:t>
            </w:r>
          </w:p>
        </w:tc>
        <w:tc>
          <w:tcPr>
            <w:tcW w:type="dxa" w:w="3264"/>
            <w:tcMar>
              <w:top w:w="100" w:type="dxa"/>
              <w:start w:w="100" w:type="dxa"/>
              <w:bottom w:w="100" w:type="dxa"/>
              <w:end w:w="100" w:type="dxa"/>
            </w:tcMar>
          </w:tcPr>
          <w:p>
            <w:r>
              <w:t>Species, equipment, ethical technique, and processing knowledge</w:t>
            </w:r>
          </w:p>
        </w:tc>
        <w:tc>
          <w:tcPr>
            <w:tcW w:type="dxa" w:w="3264"/>
            <w:tcMar>
              <w:top w:w="100" w:type="dxa"/>
              <w:start w:w="100" w:type="dxa"/>
              <w:bottom w:w="100" w:type="dxa"/>
              <w:end w:w="100" w:type="dxa"/>
            </w:tcMar>
          </w:tcPr>
          <w:p>
            <w:r>
              <w:t>Connected hunting, fishing, tracking, harvesting, and regulation references</w:t>
            </w:r>
          </w:p>
        </w:tc>
      </w:tr>
      <w:tr>
        <w:tc>
          <w:tcPr>
            <w:tcW w:type="dxa" w:w="3264"/>
            <w:tcMar>
              <w:top w:w="100" w:type="dxa"/>
              <w:start w:w="100" w:type="dxa"/>
              <w:bottom w:w="100" w:type="dxa"/>
              <w:end w:w="100" w:type="dxa"/>
            </w:tcMar>
          </w:tcPr>
          <w:p>
            <w:r>
              <w:t>Teacher or student</w:t>
            </w:r>
          </w:p>
        </w:tc>
        <w:tc>
          <w:tcPr>
            <w:tcW w:type="dxa" w:w="3264"/>
            <w:tcMar>
              <w:top w:w="100" w:type="dxa"/>
              <w:start w:w="100" w:type="dxa"/>
              <w:bottom w:w="100" w:type="dxa"/>
              <w:end w:w="100" w:type="dxa"/>
            </w:tcMar>
          </w:tcPr>
          <w:p>
            <w:r>
              <w:t>Reliable educational material</w:t>
            </w:r>
          </w:p>
        </w:tc>
        <w:tc>
          <w:tcPr>
            <w:tcW w:type="dxa" w:w="3264"/>
            <w:tcMar>
              <w:top w:w="100" w:type="dxa"/>
              <w:start w:w="100" w:type="dxa"/>
              <w:bottom w:w="100" w:type="dxa"/>
              <w:end w:w="100" w:type="dxa"/>
            </w:tcMar>
          </w:tcPr>
          <w:p>
            <w:r>
              <w:t>Structured entries, citations, diagrams, glossaries, and learning collections</w:t>
            </w:r>
          </w:p>
        </w:tc>
      </w:tr>
      <w:tr>
        <w:tc>
          <w:tcPr>
            <w:tcW w:type="dxa" w:w="3264"/>
            <w:tcMar>
              <w:top w:w="100" w:type="dxa"/>
              <w:start w:w="100" w:type="dxa"/>
              <w:bottom w:w="100" w:type="dxa"/>
              <w:end w:w="100" w:type="dxa"/>
            </w:tcMar>
          </w:tcPr>
          <w:p>
            <w:r>
              <w:t>Guide, ranger, or professional</w:t>
            </w:r>
          </w:p>
        </w:tc>
        <w:tc>
          <w:tcPr>
            <w:tcW w:type="dxa" w:w="3264"/>
            <w:tcMar>
              <w:top w:w="100" w:type="dxa"/>
              <w:start w:w="100" w:type="dxa"/>
              <w:bottom w:w="100" w:type="dxa"/>
              <w:end w:w="100" w:type="dxa"/>
            </w:tcMar>
          </w:tcPr>
          <w:p>
            <w:r>
              <w:t>Fast reference and high factual quality</w:t>
            </w:r>
          </w:p>
        </w:tc>
        <w:tc>
          <w:tcPr>
            <w:tcW w:type="dxa" w:w="3264"/>
            <w:tcMar>
              <w:top w:w="100" w:type="dxa"/>
              <w:start w:w="100" w:type="dxa"/>
              <w:bottom w:w="100" w:type="dxa"/>
              <w:end w:w="100" w:type="dxa"/>
            </w:tcMar>
          </w:tcPr>
          <w:p>
            <w:r>
              <w:t>Concise summaries, advanced detail, review dates, and source transparency</w:t>
            </w:r>
          </w:p>
        </w:tc>
      </w:tr>
      <w:tr>
        <w:tc>
          <w:tcPr>
            <w:tcW w:type="dxa" w:w="3264"/>
            <w:tcMar>
              <w:top w:w="100" w:type="dxa"/>
              <w:start w:w="100" w:type="dxa"/>
              <w:bottom w:w="100" w:type="dxa"/>
              <w:end w:w="100" w:type="dxa"/>
            </w:tcMar>
          </w:tcPr>
          <w:p>
            <w:r>
              <w:t>Curious non-outdoors user</w:t>
            </w:r>
          </w:p>
        </w:tc>
        <w:tc>
          <w:tcPr>
            <w:tcW w:type="dxa" w:w="3264"/>
            <w:tcMar>
              <w:top w:w="100" w:type="dxa"/>
              <w:start w:w="100" w:type="dxa"/>
              <w:bottom w:w="100" w:type="dxa"/>
              <w:end w:w="100" w:type="dxa"/>
            </w:tcMar>
          </w:tcPr>
          <w:p>
            <w:r>
              <w:t>Comfortable discovery</w:t>
            </w:r>
          </w:p>
        </w:tc>
        <w:tc>
          <w:tcPr>
            <w:tcW w:type="dxa" w:w="3264"/>
            <w:tcMar>
              <w:top w:w="100" w:type="dxa"/>
              <w:start w:w="100" w:type="dxa"/>
              <w:bottom w:w="100" w:type="dxa"/>
              <w:end w:w="100" w:type="dxa"/>
            </w:tcMar>
          </w:tcPr>
          <w:p>
            <w:r>
              <w:t>Immersive entry points, plain-language explanations, and related-topic pathways</w:t>
            </w:r>
          </w:p>
        </w:tc>
      </w:tr>
    </w:tbl>
    <w:p/>
    <w:p>
      <w:pPr>
        <w:pStyle w:val="Heading1"/>
      </w:pPr>
      <w:r>
        <w:t>6. Experience Goals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Moment</w:t>
            </w:r>
          </w:p>
        </w:tc>
        <w:tc>
          <w:tcPr>
            <w:tcW w:type="dxa" w:w="3264"/>
            <w:shd w:fill="2D4A33"/>
            <w:tcMar>
              <w:top w:w="120" w:type="dxa"/>
              <w:start w:w="120" w:type="dxa"/>
              <w:bottom w:w="120" w:type="dxa"/>
              <w:end w:w="120" w:type="dxa"/>
            </w:tcMar>
            <w:vAlign w:val="center"/>
          </w:tcPr>
          <w:p>
            <w:r>
              <w:rPr>
                <w:b/>
                <w:color w:val="FFFFFF"/>
              </w:rPr>
              <w:t>Desired Feeling</w:t>
            </w:r>
          </w:p>
        </w:tc>
        <w:tc>
          <w:tcPr>
            <w:tcW w:type="dxa" w:w="3264"/>
            <w:shd w:fill="2D4A33"/>
            <w:tcMar>
              <w:top w:w="120" w:type="dxa"/>
              <w:start w:w="120" w:type="dxa"/>
              <w:bottom w:w="120" w:type="dxa"/>
              <w:end w:w="120" w:type="dxa"/>
            </w:tcMar>
            <w:vAlign w:val="center"/>
          </w:tcPr>
          <w:p>
            <w:r>
              <w:rPr>
                <w:b/>
                <w:color w:val="FFFFFF"/>
              </w:rPr>
              <w:t>Design Response</w:t>
            </w:r>
          </w:p>
        </w:tc>
      </w:tr>
      <w:tr>
        <w:tc>
          <w:tcPr>
            <w:tcW w:type="dxa" w:w="3264"/>
            <w:tcMar>
              <w:top w:w="100" w:type="dxa"/>
              <w:start w:w="100" w:type="dxa"/>
              <w:bottom w:w="100" w:type="dxa"/>
              <w:end w:w="100" w:type="dxa"/>
            </w:tcMar>
          </w:tcPr>
          <w:p>
            <w:r>
              <w:t>Arrival</w:t>
            </w:r>
          </w:p>
        </w:tc>
        <w:tc>
          <w:tcPr>
            <w:tcW w:type="dxa" w:w="3264"/>
            <w:tcMar>
              <w:top w:w="100" w:type="dxa"/>
              <w:start w:w="100" w:type="dxa"/>
              <w:bottom w:w="100" w:type="dxa"/>
              <w:end w:w="100" w:type="dxa"/>
            </w:tcMar>
          </w:tcPr>
          <w:p>
            <w:r>
              <w:t>Wonder and calm</w:t>
            </w:r>
          </w:p>
        </w:tc>
        <w:tc>
          <w:tcPr>
            <w:tcW w:type="dxa" w:w="3264"/>
            <w:tcMar>
              <w:top w:w="100" w:type="dxa"/>
              <w:start w:w="100" w:type="dxa"/>
              <w:bottom w:w="100" w:type="dxa"/>
              <w:end w:w="100" w:type="dxa"/>
            </w:tcMar>
          </w:tcPr>
          <w:p>
            <w:r>
              <w:t>Cinematic but restrained wilderness hero with immediate search</w:t>
            </w:r>
          </w:p>
        </w:tc>
      </w:tr>
      <w:tr>
        <w:tc>
          <w:tcPr>
            <w:tcW w:type="dxa" w:w="3264"/>
            <w:tcMar>
              <w:top w:w="100" w:type="dxa"/>
              <w:start w:w="100" w:type="dxa"/>
              <w:bottom w:w="100" w:type="dxa"/>
              <w:end w:w="100" w:type="dxa"/>
            </w:tcMar>
          </w:tcPr>
          <w:p>
            <w:r>
              <w:t>Browsing</w:t>
            </w:r>
          </w:p>
        </w:tc>
        <w:tc>
          <w:tcPr>
            <w:tcW w:type="dxa" w:w="3264"/>
            <w:tcMar>
              <w:top w:w="100" w:type="dxa"/>
              <w:start w:w="100" w:type="dxa"/>
              <w:bottom w:w="100" w:type="dxa"/>
              <w:end w:w="100" w:type="dxa"/>
            </w:tcMar>
          </w:tcPr>
          <w:p>
            <w:r>
              <w:t>Curiosity and control</w:t>
            </w:r>
          </w:p>
        </w:tc>
        <w:tc>
          <w:tcPr>
            <w:tcW w:type="dxa" w:w="3264"/>
            <w:tcMar>
              <w:top w:w="100" w:type="dxa"/>
              <w:start w:w="100" w:type="dxa"/>
              <w:bottom w:w="100" w:type="dxa"/>
              <w:end w:w="100" w:type="dxa"/>
            </w:tcMar>
          </w:tcPr>
          <w:p>
            <w:r>
              <w:t>Card-based exploration with clear filters and visible taxonomy</w:t>
            </w:r>
          </w:p>
        </w:tc>
      </w:tr>
      <w:tr>
        <w:tc>
          <w:tcPr>
            <w:tcW w:type="dxa" w:w="3264"/>
            <w:tcMar>
              <w:top w:w="100" w:type="dxa"/>
              <w:start w:w="100" w:type="dxa"/>
              <w:bottom w:w="100" w:type="dxa"/>
              <w:end w:w="100" w:type="dxa"/>
            </w:tcMar>
          </w:tcPr>
          <w:p>
            <w:r>
              <w:t>Reading</w:t>
            </w:r>
          </w:p>
        </w:tc>
        <w:tc>
          <w:tcPr>
            <w:tcW w:type="dxa" w:w="3264"/>
            <w:tcMar>
              <w:top w:w="100" w:type="dxa"/>
              <w:start w:w="100" w:type="dxa"/>
              <w:bottom w:w="100" w:type="dxa"/>
              <w:end w:w="100" w:type="dxa"/>
            </w:tcMar>
          </w:tcPr>
          <w:p>
            <w:r>
              <w:t>Confidence and focus</w:t>
            </w:r>
          </w:p>
        </w:tc>
        <w:tc>
          <w:tcPr>
            <w:tcW w:type="dxa" w:w="3264"/>
            <w:tcMar>
              <w:top w:w="100" w:type="dxa"/>
              <w:start w:w="100" w:type="dxa"/>
              <w:bottom w:w="100" w:type="dxa"/>
              <w:end w:w="100" w:type="dxa"/>
            </w:tcMar>
          </w:tcPr>
          <w:p>
            <w:r>
              <w:t>Excellent typography, clear hierarchy, side navigation, and low visual noise</w:t>
            </w:r>
          </w:p>
        </w:tc>
      </w:tr>
      <w:tr>
        <w:tc>
          <w:tcPr>
            <w:tcW w:type="dxa" w:w="3264"/>
            <w:tcMar>
              <w:top w:w="100" w:type="dxa"/>
              <w:start w:w="100" w:type="dxa"/>
              <w:bottom w:w="100" w:type="dxa"/>
              <w:end w:w="100" w:type="dxa"/>
            </w:tcMar>
          </w:tcPr>
          <w:p>
            <w:r>
              <w:t>Learning</w:t>
            </w:r>
          </w:p>
        </w:tc>
        <w:tc>
          <w:tcPr>
            <w:tcW w:type="dxa" w:w="3264"/>
            <w:tcMar>
              <w:top w:w="100" w:type="dxa"/>
              <w:start w:w="100" w:type="dxa"/>
              <w:bottom w:w="100" w:type="dxa"/>
              <w:end w:w="100" w:type="dxa"/>
            </w:tcMar>
          </w:tcPr>
          <w:p>
            <w:r>
              <w:t>Progress without pressure</w:t>
            </w:r>
          </w:p>
        </w:tc>
        <w:tc>
          <w:tcPr>
            <w:tcW w:type="dxa" w:w="3264"/>
            <w:tcMar>
              <w:top w:w="100" w:type="dxa"/>
              <w:start w:w="100" w:type="dxa"/>
              <w:bottom w:w="100" w:type="dxa"/>
              <w:end w:w="100" w:type="dxa"/>
            </w:tcMar>
          </w:tcPr>
          <w:p>
            <w:r>
              <w:t>Optional skill-level guides and visible prerequisites</w:t>
            </w:r>
          </w:p>
        </w:tc>
      </w:tr>
      <w:tr>
        <w:tc>
          <w:tcPr>
            <w:tcW w:type="dxa" w:w="3264"/>
            <w:tcMar>
              <w:top w:w="100" w:type="dxa"/>
              <w:start w:w="100" w:type="dxa"/>
              <w:bottom w:w="100" w:type="dxa"/>
              <w:end w:w="100" w:type="dxa"/>
            </w:tcMar>
          </w:tcPr>
          <w:p>
            <w:r>
              <w:t>Identifying</w:t>
            </w:r>
          </w:p>
        </w:tc>
        <w:tc>
          <w:tcPr>
            <w:tcW w:type="dxa" w:w="3264"/>
            <w:tcMar>
              <w:top w:w="100" w:type="dxa"/>
              <w:start w:w="100" w:type="dxa"/>
              <w:bottom w:w="100" w:type="dxa"/>
              <w:end w:w="100" w:type="dxa"/>
            </w:tcMar>
          </w:tcPr>
          <w:p>
            <w:r>
              <w:t>Investigation and understanding</w:t>
            </w:r>
          </w:p>
        </w:tc>
        <w:tc>
          <w:tcPr>
            <w:tcW w:type="dxa" w:w="3264"/>
            <w:tcMar>
              <w:top w:w="100" w:type="dxa"/>
              <w:start w:w="100" w:type="dxa"/>
              <w:bottom w:w="100" w:type="dxa"/>
              <w:end w:w="100" w:type="dxa"/>
            </w:tcMar>
          </w:tcPr>
          <w:p>
            <w:r>
              <w:t>Trait-based filtering that explains why results match</w:t>
            </w:r>
          </w:p>
        </w:tc>
      </w:tr>
      <w:tr>
        <w:tc>
          <w:tcPr>
            <w:tcW w:type="dxa" w:w="3264"/>
            <w:tcMar>
              <w:top w:w="100" w:type="dxa"/>
              <w:start w:w="100" w:type="dxa"/>
              <w:bottom w:w="100" w:type="dxa"/>
              <w:end w:w="100" w:type="dxa"/>
            </w:tcMar>
          </w:tcPr>
          <w:p>
            <w:r>
              <w:t>Returning</w:t>
            </w:r>
          </w:p>
        </w:tc>
        <w:tc>
          <w:tcPr>
            <w:tcW w:type="dxa" w:w="3264"/>
            <w:tcMar>
              <w:top w:w="100" w:type="dxa"/>
              <w:start w:w="100" w:type="dxa"/>
              <w:bottom w:w="100" w:type="dxa"/>
              <w:end w:w="100" w:type="dxa"/>
            </w:tcMar>
          </w:tcPr>
          <w:p>
            <w:r>
              <w:t>Trust and familiarity</w:t>
            </w:r>
          </w:p>
        </w:tc>
        <w:tc>
          <w:tcPr>
            <w:tcW w:type="dxa" w:w="3264"/>
            <w:tcMar>
              <w:top w:w="100" w:type="dxa"/>
              <w:start w:w="100" w:type="dxa"/>
              <w:bottom w:w="100" w:type="dxa"/>
              <w:end w:w="100" w:type="dxa"/>
            </w:tcMar>
          </w:tcPr>
          <w:p>
            <w:r>
              <w:t>Stable URLs, predictable templates, saved/offline options later</w:t>
            </w:r>
          </w:p>
        </w:tc>
      </w:tr>
    </w:tbl>
    <w:p/>
    <w:p>
      <w:pPr>
        <w:pStyle w:val="Heading1"/>
      </w:pPr>
      <w:r>
        <w:t>7. Scope Boundaries</w:t>
      </w:r>
    </w:p>
    <w:p>
      <w:pPr>
        <w:pStyle w:val="Heading2"/>
      </w:pPr>
      <w:r>
        <w:t>Included</w:t>
      </w:r>
    </w:p>
    <w:p>
      <w:pPr>
        <w:pStyle w:val="ListBullet"/>
      </w:pPr>
      <w:r>
        <w:t>Camping and campsite systems</w:t>
      </w:r>
    </w:p>
    <w:p>
      <w:pPr>
        <w:pStyle w:val="ListBullet"/>
      </w:pPr>
      <w:r>
        <w:t>Firecraft</w:t>
      </w:r>
    </w:p>
    <w:p>
      <w:pPr>
        <w:pStyle w:val="ListBullet"/>
      </w:pPr>
      <w:r>
        <w:t>Shelter</w:t>
      </w:r>
    </w:p>
    <w:p>
      <w:pPr>
        <w:pStyle w:val="ListBullet"/>
      </w:pPr>
      <w:r>
        <w:t>Water</w:t>
      </w:r>
    </w:p>
    <w:p>
      <w:pPr>
        <w:pStyle w:val="ListBullet"/>
      </w:pPr>
      <w:r>
        <w:t>Navigation</w:t>
      </w:r>
    </w:p>
    <w:p>
      <w:pPr>
        <w:pStyle w:val="ListBullet"/>
      </w:pPr>
      <w:r>
        <w:t>Weather and terrain</w:t>
      </w:r>
    </w:p>
    <w:p>
      <w:pPr>
        <w:pStyle w:val="ListBullet"/>
      </w:pPr>
      <w:r>
        <w:t>Wilderness safety and first aid</w:t>
      </w:r>
    </w:p>
    <w:p>
      <w:pPr>
        <w:pStyle w:val="ListBullet"/>
      </w:pPr>
      <w:r>
        <w:t>Tools and equipment knowledge</w:t>
      </w:r>
    </w:p>
    <w:p>
      <w:pPr>
        <w:pStyle w:val="ListBullet"/>
      </w:pPr>
      <w:r>
        <w:t>Fishing</w:t>
      </w:r>
    </w:p>
    <w:p>
      <w:pPr>
        <w:pStyle w:val="ListBullet"/>
      </w:pPr>
      <w:r>
        <w:t>Hunting</w:t>
      </w:r>
    </w:p>
    <w:p>
      <w:pPr>
        <w:pStyle w:val="ListBullet"/>
      </w:pPr>
      <w:r>
        <w:t>Tracking</w:t>
      </w:r>
    </w:p>
    <w:p>
      <w:pPr>
        <w:pStyle w:val="ListBullet"/>
      </w:pPr>
      <w:r>
        <w:t>Harvesting, skinning, field dressing, butchering, preservation, and wild-game preparation</w:t>
      </w:r>
    </w:p>
    <w:p>
      <w:pPr>
        <w:pStyle w:val="ListBullet"/>
      </w:pPr>
      <w:r>
        <w:t>Wildlife, fish, birds, reptiles, amphibians, insects, plants, trees, fungi, tracks, scat, and signs</w:t>
      </w:r>
    </w:p>
    <w:p>
      <w:pPr>
        <w:pStyle w:val="ListBullet"/>
      </w:pPr>
      <w:r>
        <w:t>Conservation, ethics, and Leave No Trace</w:t>
      </w:r>
    </w:p>
    <w:p>
      <w:pPr>
        <w:pStyle w:val="ListBullet"/>
      </w:pPr>
      <w:r>
        <w:t>Outdoor cooking and food storage</w:t>
      </w:r>
    </w:p>
    <w:p>
      <w:pPr>
        <w:pStyle w:val="Heading2"/>
      </w:pPr>
      <w:r>
        <w:t>Excluded from the Core</w:t>
      </w:r>
    </w:p>
    <w:p>
      <w:pPr>
        <w:pStyle w:val="ListBullet"/>
      </w:pPr>
      <w:r>
        <w:t>Generalized doomsday or political preparedness</w:t>
      </w:r>
    </w:p>
    <w:p>
      <w:pPr>
        <w:pStyle w:val="ListBullet"/>
      </w:pPr>
      <w:r>
        <w:t>Unverified folk remedies presented as fact</w:t>
      </w:r>
    </w:p>
    <w:p>
      <w:pPr>
        <w:pStyle w:val="ListBullet"/>
      </w:pPr>
      <w:r>
        <w:t>Trophy-focused or exploitative wildlife content</w:t>
      </w:r>
    </w:p>
    <w:p>
      <w:pPr>
        <w:pStyle w:val="ListBullet"/>
      </w:pPr>
      <w:r>
        <w:t>Product rankings designed primarily to generate affiliate revenue</w:t>
      </w:r>
    </w:p>
    <w:p>
      <w:pPr>
        <w:pStyle w:val="ListBullet"/>
      </w:pPr>
      <w:r>
        <w:t>Social-feed mechanics that prioritize attention over learning</w:t>
      </w:r>
    </w:p>
    <w:p>
      <w:pPr>
        <w:pStyle w:val="ListBullet"/>
      </w:pPr>
      <w:r>
        <w:t>Automatic AI answers that replace exploration of the encyclopedia</w:t>
      </w:r>
    </w:p>
    <w:p>
      <w:pPr>
        <w:pStyle w:val="Heading1"/>
      </w:pPr>
      <w:r>
        <w:t>8. Monetization Philosophy</w:t>
      </w:r>
    </w:p>
    <w:p>
      <w:pPr>
        <w:pStyle w:val="BodyText"/>
      </w:pPr>
      <w:r>
        <w:t>WildAtlas should monetize convenience, craftsmanship, and specialized tools rather than restricting core safety and educational knowledge. Revenue must reinforce trust instead of undermining it.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Potential Model</w:t>
            </w:r>
          </w:p>
        </w:tc>
        <w:tc>
          <w:tcPr>
            <w:tcW w:type="dxa" w:w="3264"/>
            <w:shd w:fill="2D4A33"/>
            <w:tcMar>
              <w:top w:w="120" w:type="dxa"/>
              <w:start w:w="120" w:type="dxa"/>
              <w:bottom w:w="120" w:type="dxa"/>
              <w:end w:w="120" w:type="dxa"/>
            </w:tcMar>
            <w:vAlign w:val="center"/>
          </w:tcPr>
          <w:p>
            <w:r>
              <w:rPr>
                <w:b/>
                <w:color w:val="FFFFFF"/>
              </w:rPr>
              <w:t>Acceptable Form</w:t>
            </w:r>
          </w:p>
        </w:tc>
        <w:tc>
          <w:tcPr>
            <w:tcW w:type="dxa" w:w="3264"/>
            <w:shd w:fill="2D4A33"/>
            <w:tcMar>
              <w:top w:w="120" w:type="dxa"/>
              <w:start w:w="120" w:type="dxa"/>
              <w:bottom w:w="120" w:type="dxa"/>
              <w:end w:w="120" w:type="dxa"/>
            </w:tcMar>
            <w:vAlign w:val="center"/>
          </w:tcPr>
          <w:p>
            <w:r>
              <w:rPr>
                <w:b/>
                <w:color w:val="FFFFFF"/>
              </w:rPr>
              <w:t>Guardrail</w:t>
            </w:r>
          </w:p>
        </w:tc>
      </w:tr>
      <w:tr>
        <w:tc>
          <w:tcPr>
            <w:tcW w:type="dxa" w:w="3264"/>
            <w:tcMar>
              <w:top w:w="100" w:type="dxa"/>
              <w:start w:w="100" w:type="dxa"/>
              <w:bottom w:w="100" w:type="dxa"/>
              <w:end w:w="100" w:type="dxa"/>
            </w:tcMar>
          </w:tcPr>
          <w:p>
            <w:r>
              <w:t>Premium account</w:t>
            </w:r>
          </w:p>
        </w:tc>
        <w:tc>
          <w:tcPr>
            <w:tcW w:type="dxa" w:w="3264"/>
            <w:tcMar>
              <w:top w:w="100" w:type="dxa"/>
              <w:start w:w="100" w:type="dxa"/>
              <w:bottom w:w="100" w:type="dxa"/>
              <w:end w:w="100" w:type="dxa"/>
            </w:tcMar>
          </w:tcPr>
          <w:p>
            <w:r>
              <w:t>Offline packs, syncing, advanced planners, saved collections, optional progress</w:t>
            </w:r>
          </w:p>
        </w:tc>
        <w:tc>
          <w:tcPr>
            <w:tcW w:type="dxa" w:w="3264"/>
            <w:tcMar>
              <w:top w:w="100" w:type="dxa"/>
              <w:start w:w="100" w:type="dxa"/>
              <w:bottom w:w="100" w:type="dxa"/>
              <w:end w:w="100" w:type="dxa"/>
            </w:tcMar>
          </w:tcPr>
          <w:p>
            <w:r>
              <w:t>The underlying encyclopedia remains readable without payment</w:t>
            </w:r>
          </w:p>
        </w:tc>
      </w:tr>
      <w:tr>
        <w:tc>
          <w:tcPr>
            <w:tcW w:type="dxa" w:w="3264"/>
            <w:tcMar>
              <w:top w:w="100" w:type="dxa"/>
              <w:start w:w="100" w:type="dxa"/>
              <w:bottom w:w="100" w:type="dxa"/>
              <w:end w:w="100" w:type="dxa"/>
            </w:tcMar>
          </w:tcPr>
          <w:p>
            <w:r>
              <w:t>Physical products</w:t>
            </w:r>
          </w:p>
        </w:tc>
        <w:tc>
          <w:tcPr>
            <w:tcW w:type="dxa" w:w="3264"/>
            <w:tcMar>
              <w:top w:w="100" w:type="dxa"/>
              <w:start w:w="100" w:type="dxa"/>
              <w:bottom w:w="100" w:type="dxa"/>
              <w:end w:w="100" w:type="dxa"/>
            </w:tcMar>
          </w:tcPr>
          <w:p>
            <w:r>
              <w:t>Printed field guides, posters, diagrams, educational cards</w:t>
            </w:r>
          </w:p>
        </w:tc>
        <w:tc>
          <w:tcPr>
            <w:tcW w:type="dxa" w:w="3264"/>
            <w:tcMar>
              <w:top w:w="100" w:type="dxa"/>
              <w:start w:w="100" w:type="dxa"/>
              <w:bottom w:w="100" w:type="dxa"/>
              <w:end w:w="100" w:type="dxa"/>
            </w:tcMar>
          </w:tcPr>
          <w:p>
            <w:r>
              <w:t>Products are clearly differentiated from editorial content</w:t>
            </w:r>
          </w:p>
        </w:tc>
      </w:tr>
      <w:tr>
        <w:tc>
          <w:tcPr>
            <w:tcW w:type="dxa" w:w="3264"/>
            <w:tcMar>
              <w:top w:w="100" w:type="dxa"/>
              <w:start w:w="100" w:type="dxa"/>
              <w:bottom w:w="100" w:type="dxa"/>
              <w:end w:w="100" w:type="dxa"/>
            </w:tcMar>
          </w:tcPr>
          <w:p>
            <w:r>
              <w:t>Institutional licensing</w:t>
            </w:r>
          </w:p>
        </w:tc>
        <w:tc>
          <w:tcPr>
            <w:tcW w:type="dxa" w:w="3264"/>
            <w:tcMar>
              <w:top w:w="100" w:type="dxa"/>
              <w:start w:w="100" w:type="dxa"/>
              <w:bottom w:w="100" w:type="dxa"/>
              <w:end w:w="100" w:type="dxa"/>
            </w:tcMar>
          </w:tcPr>
          <w:p>
            <w:r>
              <w:t>Schools, clubs, museums, guide programs</w:t>
            </w:r>
          </w:p>
        </w:tc>
        <w:tc>
          <w:tcPr>
            <w:tcW w:type="dxa" w:w="3264"/>
            <w:tcMar>
              <w:top w:w="100" w:type="dxa"/>
              <w:start w:w="100" w:type="dxa"/>
              <w:bottom w:w="100" w:type="dxa"/>
              <w:end w:w="100" w:type="dxa"/>
            </w:tcMar>
          </w:tcPr>
          <w:p>
            <w:r>
              <w:t>No weakening of public access to foundational content</w:t>
            </w:r>
          </w:p>
        </w:tc>
      </w:tr>
      <w:tr>
        <w:tc>
          <w:tcPr>
            <w:tcW w:type="dxa" w:w="3264"/>
            <w:tcMar>
              <w:top w:w="100" w:type="dxa"/>
              <w:start w:w="100" w:type="dxa"/>
              <w:bottom w:w="100" w:type="dxa"/>
              <w:end w:w="100" w:type="dxa"/>
            </w:tcMar>
          </w:tcPr>
          <w:p>
            <w:r>
              <w:t>Affiliate links</w:t>
            </w:r>
          </w:p>
        </w:tc>
        <w:tc>
          <w:tcPr>
            <w:tcW w:type="dxa" w:w="3264"/>
            <w:tcMar>
              <w:top w:w="100" w:type="dxa"/>
              <w:start w:w="100" w:type="dxa"/>
              <w:bottom w:w="100" w:type="dxa"/>
              <w:end w:w="100" w:type="dxa"/>
            </w:tcMar>
          </w:tcPr>
          <w:p>
            <w:r>
              <w:t>Clearly disclosed links on optional equipment pages</w:t>
            </w:r>
          </w:p>
        </w:tc>
        <w:tc>
          <w:tcPr>
            <w:tcW w:type="dxa" w:w="3264"/>
            <w:tcMar>
              <w:top w:w="100" w:type="dxa"/>
              <w:start w:w="100" w:type="dxa"/>
              <w:bottom w:w="100" w:type="dxa"/>
              <w:end w:w="100" w:type="dxa"/>
            </w:tcMar>
          </w:tcPr>
          <w:p>
            <w:r>
              <w:t>Recommendations cannot alter educational conclusions</w:t>
            </w:r>
          </w:p>
        </w:tc>
      </w:tr>
      <w:tr>
        <w:tc>
          <w:tcPr>
            <w:tcW w:type="dxa" w:w="3264"/>
            <w:tcMar>
              <w:top w:w="100" w:type="dxa"/>
              <w:start w:w="100" w:type="dxa"/>
              <w:bottom w:w="100" w:type="dxa"/>
              <w:end w:w="100" w:type="dxa"/>
            </w:tcMar>
          </w:tcPr>
          <w:p>
            <w:r>
              <w:t>Sponsorships</w:t>
            </w:r>
          </w:p>
        </w:tc>
        <w:tc>
          <w:tcPr>
            <w:tcW w:type="dxa" w:w="3264"/>
            <w:tcMar>
              <w:top w:w="100" w:type="dxa"/>
              <w:start w:w="100" w:type="dxa"/>
              <w:bottom w:w="100" w:type="dxa"/>
              <w:end w:w="100" w:type="dxa"/>
            </w:tcMar>
          </w:tcPr>
          <w:p>
            <w:r>
              <w:t>Limited, transparent support for content or exhibits</w:t>
            </w:r>
          </w:p>
        </w:tc>
        <w:tc>
          <w:tcPr>
            <w:tcW w:type="dxa" w:w="3264"/>
            <w:tcMar>
              <w:top w:w="100" w:type="dxa"/>
              <w:start w:w="100" w:type="dxa"/>
              <w:bottom w:w="100" w:type="dxa"/>
              <w:end w:w="100" w:type="dxa"/>
            </w:tcMar>
          </w:tcPr>
          <w:p>
            <w:r>
              <w:t>Sponsors receive no control over findings or safety guidance</w:t>
            </w:r>
          </w:p>
        </w:tc>
      </w:tr>
      <w:tr>
        <w:tc>
          <w:tcPr>
            <w:tcW w:type="dxa" w:w="3264"/>
            <w:tcMar>
              <w:top w:w="100" w:type="dxa"/>
              <w:start w:w="100" w:type="dxa"/>
              <w:bottom w:w="100" w:type="dxa"/>
              <w:end w:w="100" w:type="dxa"/>
            </w:tcMar>
          </w:tcPr>
          <w:p>
            <w:r>
              <w:t>Membership</w:t>
            </w:r>
          </w:p>
        </w:tc>
        <w:tc>
          <w:tcPr>
            <w:tcW w:type="dxa" w:w="3264"/>
            <w:tcMar>
              <w:top w:w="100" w:type="dxa"/>
              <w:start w:w="100" w:type="dxa"/>
              <w:bottom w:w="100" w:type="dxa"/>
              <w:end w:w="100" w:type="dxa"/>
            </w:tcMar>
          </w:tcPr>
          <w:p>
            <w:r>
              <w:t>Supporter benefits and early features</w:t>
            </w:r>
          </w:p>
        </w:tc>
        <w:tc>
          <w:tcPr>
            <w:tcW w:type="dxa" w:w="3264"/>
            <w:tcMar>
              <w:top w:w="100" w:type="dxa"/>
              <w:start w:w="100" w:type="dxa"/>
              <w:bottom w:w="100" w:type="dxa"/>
              <w:end w:w="100" w:type="dxa"/>
            </w:tcMar>
          </w:tcPr>
          <w:p>
            <w:r>
              <w:t>No manipulative urgency or fragmented microtransactions</w:t>
            </w:r>
          </w:p>
        </w:tc>
      </w:tr>
    </w:tbl>
    <w:p/>
    <w:p>
      <w:pPr>
        <w:pStyle w:val="Heading1"/>
      </w:pPr>
      <w:r>
        <w:t>9. Long-Term Success Definition</w:t>
      </w:r>
    </w:p>
    <w:p>
      <w:pPr>
        <w:pStyle w:val="ListBullet"/>
      </w:pPr>
      <w:r>
        <w:t>People instinctively check WildAtlas when they have an outdoor question.</w:t>
      </w:r>
    </w:p>
    <w:p>
      <w:pPr>
        <w:pStyle w:val="ListBullet"/>
      </w:pPr>
      <w:r>
        <w:t>Experienced professionals respect the depth while beginners feel welcomed.</w:t>
      </w:r>
    </w:p>
    <w:p>
      <w:pPr>
        <w:pStyle w:val="ListBullet"/>
      </w:pPr>
      <w:r>
        <w:t>Schools, clubs, guides, parks, and families use the platform for education.</w:t>
      </w:r>
    </w:p>
    <w:p>
      <w:pPr>
        <w:pStyle w:val="ListBullet"/>
      </w:pPr>
      <w:r>
        <w:t>Articles remain useful for years and become more valuable as connections grow.</w:t>
      </w:r>
    </w:p>
    <w:p>
      <w:pPr>
        <w:pStyle w:val="ListBullet"/>
      </w:pPr>
      <w:r>
        <w:t>WildAtlas develops a reputation for honesty, completeness, and visual excellence.</w:t>
      </w:r>
    </w:p>
    <w:p>
      <w:pPr>
        <w:pStyle w:val="ListBullet"/>
      </w:pPr>
      <w:r>
        <w:t>The business is sustainable without compromising free access to essential knowledge.</w:t>
      </w:r>
    </w:p>
    <w:p>
      <w:pPr>
        <w:pStyle w:val="Heading1"/>
      </w:pPr>
      <w:r>
        <w:t>10. The WildAtlas Oath</w:t>
      </w:r>
    </w:p>
    <w:tbl>
      <w:tblPr>
        <w:tblW w:type="auto" w:w="0"/>
        <w:jc w:val="center"/>
        <w:tblLook w:firstColumn="1" w:firstRow="1" w:lastColumn="0" w:lastRow="0" w:noHBand="0" w:noVBand="1" w:val="04A0"/>
      </w:tblPr>
      <w:tblGrid>
        <w:gridCol w:w="9792"/>
      </w:tblGrid>
      <w:tr>
        <w:trPr>
          <w:cantSplit/>
        </w:trPr>
        <w:tc>
          <w:tcPr>
            <w:tcW w:type="dxa" w:w="9792"/>
            <w:shd w:fill="EEF3EC"/>
            <w:tcMar>
              <w:top w:w="160" w:type="dxa"/>
              <w:start w:w="220" w:type="dxa"/>
              <w:bottom w:w="160" w:type="dxa"/>
              <w:end w:w="220" w:type="dxa"/>
            </w:tcMar>
          </w:tcPr>
          <w:p>
            <w:r>
              <w:rPr>
                <w:b/>
                <w:color w:val="2A4A2F"/>
              </w:rPr>
              <w:t>Contributor Oath</w:t>
              <w:br/>
            </w:r>
            <w:r>
              <w:t>We believe the outdoors deserves to be understood, respected, and explored responsibly. We do not chase clicks, exaggerate danger, hide essential knowledge behind unnecessary barriers, or present uncertainty as certainty. We teach with humility, source with integrity, correct openly, and build for generations—not algorithms. Knowledge first. Always.</w:t>
            </w:r>
          </w:p>
        </w:tc>
      </w:tr>
    </w:tbl>
    <w:p>
      <w:pPr>
        <w:pageBreakBefore/>
        <w:jc w:val="center"/>
      </w:pPr>
      <w:r>
        <w:rPr>
          <w:b/>
          <w:color w:val="6F5636"/>
          <w:sz w:val="30"/>
        </w:rPr>
        <w:t>VOLUME II</w:t>
      </w:r>
    </w:p>
    <w:p>
      <w:pPr>
        <w:jc w:val="center"/>
      </w:pPr>
      <w:r>
        <w:rPr>
          <w:b/>
          <w:color w:val="27452D"/>
          <w:sz w:val="60"/>
        </w:rPr>
        <w:t>KNOWLEDGE ARCHITECTURE</w:t>
      </w:r>
    </w:p>
    <w:p>
      <w:pPr>
        <w:jc w:val="center"/>
      </w:pPr>
      <w:r>
        <w:rPr>
          <w:i/>
          <w:color w:val="5A5A5A"/>
          <w:sz w:val="26"/>
        </w:rPr>
        <w:t>Domains, taxonomy, page types, metadata, filters, and relationships</w:t>
      </w:r>
    </w:p>
    <w:p>
      <w:pPr>
        <w:jc w:val="center"/>
      </w:pPr>
      <w:r>
        <w:rPr>
          <w:sz w:val="20"/>
        </w:rPr>
        <w:br/>
        <w:t>WildAtlas Product Bible • Version 1.0</w:t>
      </w:r>
    </w:p>
    <w:p>
      <w:r>
        <w:br w:type="page"/>
      </w:r>
    </w:p>
    <w:p>
      <w:pPr>
        <w:pStyle w:val="Heading1"/>
      </w:pPr>
      <w:r>
        <w:t>1. Purpose of the Knowledge Architecture</w:t>
      </w:r>
    </w:p>
    <w:p>
      <w:pPr>
        <w:pStyle w:val="BodyText"/>
      </w:pPr>
      <w:r>
        <w:t>WildAtlas is not organized as a blog with categories attached after publication. It is a structured knowledge system in which every entry has a defined type, metadata contract, relationship model, regional scope, evidence status, and place within one or more domains.</w:t>
      </w:r>
    </w:p>
    <w:p>
      <w:pPr>
        <w:pStyle w:val="BodyText"/>
      </w:pPr>
      <w:r>
        <w:t>The architecture must support thousands of entries, global expansion, precise filtering, meaningful related-content links, fast search, offline packaging, and future learning paths without requiring a redesign of the content model.</w:t>
      </w:r>
    </w:p>
    <w:p>
      <w:pPr>
        <w:pStyle w:val="Heading1"/>
      </w:pPr>
      <w:r>
        <w:t>2. Primary Product Areas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Area</w:t>
            </w:r>
          </w:p>
        </w:tc>
        <w:tc>
          <w:tcPr>
            <w:tcW w:type="dxa" w:w="3264"/>
            <w:shd w:fill="2D4A33"/>
            <w:tcMar>
              <w:top w:w="120" w:type="dxa"/>
              <w:start w:w="120" w:type="dxa"/>
              <w:bottom w:w="120" w:type="dxa"/>
              <w:end w:w="120" w:type="dxa"/>
            </w:tcMar>
            <w:vAlign w:val="center"/>
          </w:tcPr>
          <w:p>
            <w:r>
              <w:rPr>
                <w:b/>
                <w:color w:val="FFFFFF"/>
              </w:rPr>
              <w:t>Purpose</w:t>
            </w:r>
          </w:p>
        </w:tc>
        <w:tc>
          <w:tcPr>
            <w:tcW w:type="dxa" w:w="3264"/>
            <w:shd w:fill="2D4A33"/>
            <w:tcMar>
              <w:top w:w="120" w:type="dxa"/>
              <w:start w:w="120" w:type="dxa"/>
              <w:bottom w:w="120" w:type="dxa"/>
              <w:end w:w="120" w:type="dxa"/>
            </w:tcMar>
            <w:vAlign w:val="center"/>
          </w:tcPr>
          <w:p>
            <w:r>
              <w:rPr>
                <w:b/>
                <w:color w:val="FFFFFF"/>
              </w:rPr>
              <w:t>Primary User Action</w:t>
            </w:r>
          </w:p>
        </w:tc>
      </w:tr>
      <w:tr>
        <w:tc>
          <w:tcPr>
            <w:tcW w:type="dxa" w:w="3264"/>
            <w:tcMar>
              <w:top w:w="100" w:type="dxa"/>
              <w:start w:w="100" w:type="dxa"/>
              <w:bottom w:w="100" w:type="dxa"/>
              <w:end w:w="100" w:type="dxa"/>
            </w:tcMar>
          </w:tcPr>
          <w:p>
            <w:r>
              <w:t>Explore</w:t>
            </w:r>
          </w:p>
        </w:tc>
        <w:tc>
          <w:tcPr>
            <w:tcW w:type="dxa" w:w="3264"/>
            <w:tcMar>
              <w:top w:w="100" w:type="dxa"/>
              <w:start w:w="100" w:type="dxa"/>
              <w:bottom w:w="100" w:type="dxa"/>
              <w:end w:w="100" w:type="dxa"/>
            </w:tcMar>
          </w:tcPr>
          <w:p>
            <w:r>
              <w:t>Browse the complete encyclopedia</w:t>
            </w:r>
          </w:p>
        </w:tc>
        <w:tc>
          <w:tcPr>
            <w:tcW w:type="dxa" w:w="3264"/>
            <w:tcMar>
              <w:top w:w="100" w:type="dxa"/>
              <w:start w:w="100" w:type="dxa"/>
              <w:bottom w:w="100" w:type="dxa"/>
              <w:end w:w="100" w:type="dxa"/>
            </w:tcMar>
          </w:tcPr>
          <w:p>
            <w:r>
              <w:t>Search, filter, compare, and follow connections</w:t>
            </w:r>
          </w:p>
        </w:tc>
      </w:tr>
      <w:tr>
        <w:tc>
          <w:tcPr>
            <w:tcW w:type="dxa" w:w="3264"/>
            <w:tcMar>
              <w:top w:w="100" w:type="dxa"/>
              <w:start w:w="100" w:type="dxa"/>
              <w:bottom w:w="100" w:type="dxa"/>
              <w:end w:w="100" w:type="dxa"/>
            </w:tcMar>
          </w:tcPr>
          <w:p>
            <w:r>
              <w:t>Learn</w:t>
            </w:r>
          </w:p>
        </w:tc>
        <w:tc>
          <w:tcPr>
            <w:tcW w:type="dxa" w:w="3264"/>
            <w:tcMar>
              <w:top w:w="100" w:type="dxa"/>
              <w:start w:w="100" w:type="dxa"/>
              <w:bottom w:w="100" w:type="dxa"/>
              <w:end w:w="100" w:type="dxa"/>
            </w:tcMar>
          </w:tcPr>
          <w:p>
            <w:r>
              <w:t>Follow curated skill-level guides</w:t>
            </w:r>
          </w:p>
        </w:tc>
        <w:tc>
          <w:tcPr>
            <w:tcW w:type="dxa" w:w="3264"/>
            <w:tcMar>
              <w:top w:w="100" w:type="dxa"/>
              <w:start w:w="100" w:type="dxa"/>
              <w:bottom w:w="100" w:type="dxa"/>
              <w:end w:w="100" w:type="dxa"/>
            </w:tcMar>
          </w:tcPr>
          <w:p>
            <w:r>
              <w:t>Move through ordered collections of encyclopedia content</w:t>
            </w:r>
          </w:p>
        </w:tc>
      </w:tr>
      <w:tr>
        <w:tc>
          <w:tcPr>
            <w:tcW w:type="dxa" w:w="3264"/>
            <w:tcMar>
              <w:top w:w="100" w:type="dxa"/>
              <w:start w:w="100" w:type="dxa"/>
              <w:bottom w:w="100" w:type="dxa"/>
              <w:end w:w="100" w:type="dxa"/>
            </w:tcMar>
          </w:tcPr>
          <w:p>
            <w:r>
              <w:t>Identify</w:t>
            </w:r>
          </w:p>
        </w:tc>
        <w:tc>
          <w:tcPr>
            <w:tcW w:type="dxa" w:w="3264"/>
            <w:tcMar>
              <w:top w:w="100" w:type="dxa"/>
              <w:start w:w="100" w:type="dxa"/>
              <w:bottom w:w="100" w:type="dxa"/>
              <w:end w:w="100" w:type="dxa"/>
            </w:tcMar>
          </w:tcPr>
          <w:p>
            <w:r>
              <w:t>Narrow possible species, tracks, signs, plants, trees, fish, and fungi</w:t>
            </w:r>
          </w:p>
        </w:tc>
        <w:tc>
          <w:tcPr>
            <w:tcW w:type="dxa" w:w="3264"/>
            <w:tcMar>
              <w:top w:w="100" w:type="dxa"/>
              <w:start w:w="100" w:type="dxa"/>
              <w:bottom w:w="100" w:type="dxa"/>
              <w:end w:w="100" w:type="dxa"/>
            </w:tcMar>
          </w:tcPr>
          <w:p>
            <w:r>
              <w:t>Select observable characteristics and compare candidates</w:t>
            </w:r>
          </w:p>
        </w:tc>
      </w:tr>
      <w:tr>
        <w:tc>
          <w:tcPr>
            <w:tcW w:type="dxa" w:w="3264"/>
            <w:tcMar>
              <w:top w:w="100" w:type="dxa"/>
              <w:start w:w="100" w:type="dxa"/>
              <w:bottom w:w="100" w:type="dxa"/>
              <w:end w:w="100" w:type="dxa"/>
            </w:tcMar>
          </w:tcPr>
          <w:p>
            <w:r>
              <w:t>Field Guide</w:t>
            </w:r>
          </w:p>
        </w:tc>
        <w:tc>
          <w:tcPr>
            <w:tcW w:type="dxa" w:w="3264"/>
            <w:tcMar>
              <w:top w:w="100" w:type="dxa"/>
              <w:start w:w="100" w:type="dxa"/>
              <w:bottom w:w="100" w:type="dxa"/>
              <w:end w:w="100" w:type="dxa"/>
            </w:tcMar>
          </w:tcPr>
          <w:p>
            <w:r>
              <w:t>Collect content for a location or trip, including offline use later</w:t>
            </w:r>
          </w:p>
        </w:tc>
        <w:tc>
          <w:tcPr>
            <w:tcW w:type="dxa" w:w="3264"/>
            <w:tcMar>
              <w:top w:w="100" w:type="dxa"/>
              <w:start w:w="100" w:type="dxa"/>
              <w:bottom w:w="100" w:type="dxa"/>
              <w:end w:w="100" w:type="dxa"/>
            </w:tcMar>
          </w:tcPr>
          <w:p>
            <w:r>
              <w:t>Build, download, and consult a focused reference</w:t>
            </w:r>
          </w:p>
        </w:tc>
      </w:tr>
      <w:tr>
        <w:tc>
          <w:tcPr>
            <w:tcW w:type="dxa" w:w="3264"/>
            <w:tcMar>
              <w:top w:w="100" w:type="dxa"/>
              <w:start w:w="100" w:type="dxa"/>
              <w:bottom w:w="100" w:type="dxa"/>
              <w:end w:w="100" w:type="dxa"/>
            </w:tcMar>
          </w:tcPr>
          <w:p>
            <w:r>
              <w:t>Atlas</w:t>
            </w:r>
          </w:p>
        </w:tc>
        <w:tc>
          <w:tcPr>
            <w:tcW w:type="dxa" w:w="3264"/>
            <w:tcMar>
              <w:top w:w="100" w:type="dxa"/>
              <w:start w:w="100" w:type="dxa"/>
              <w:bottom w:w="100" w:type="dxa"/>
              <w:end w:w="100" w:type="dxa"/>
            </w:tcMar>
          </w:tcPr>
          <w:p>
            <w:r>
              <w:t>Understand distribution, habitat, geography, and regional variation</w:t>
            </w:r>
          </w:p>
        </w:tc>
        <w:tc>
          <w:tcPr>
            <w:tcW w:type="dxa" w:w="3264"/>
            <w:tcMar>
              <w:top w:w="100" w:type="dxa"/>
              <w:start w:w="100" w:type="dxa"/>
              <w:bottom w:w="100" w:type="dxa"/>
              <w:end w:w="100" w:type="dxa"/>
            </w:tcMar>
          </w:tcPr>
          <w:p>
            <w:r>
              <w:t>Explore maps and location-linked knowledge</w:t>
            </w:r>
          </w:p>
        </w:tc>
      </w:tr>
    </w:tbl>
    <w:p/>
    <w:p>
      <w:pPr>
        <w:pStyle w:val="Heading1"/>
      </w:pPr>
      <w:r>
        <w:t>3. Top-Level Knowledge Domains</w:t>
      </w:r>
    </w:p>
    <w:p>
      <w:pPr>
        <w:pStyle w:val="Heading2"/>
      </w:pPr>
      <w:r>
        <w:t>Camping</w:t>
      </w:r>
    </w:p>
    <w:p>
      <w:pPr>
        <w:pStyle w:val="BodyText"/>
      </w:pPr>
      <w:r>
        <w:t>Trip types, campsites, tents, sleep systems, camp setup, hygiene, food storage, routines, and family or group considerations.</w:t>
      </w:r>
    </w:p>
    <w:p>
      <w:pPr>
        <w:pStyle w:val="Heading2"/>
      </w:pPr>
      <w:r>
        <w:t>Firecraft</w:t>
      </w:r>
    </w:p>
    <w:p>
      <w:pPr>
        <w:pStyle w:val="BodyText"/>
      </w:pPr>
      <w:r>
        <w:t>Combustion, fire safety, materials, ignition, fire lays, weather conditions, cooking fires, maintenance, and extinguishing.</w:t>
      </w:r>
    </w:p>
    <w:p>
      <w:pPr>
        <w:pStyle w:val="Heading2"/>
      </w:pPr>
      <w:r>
        <w:t>Shelter</w:t>
      </w:r>
    </w:p>
    <w:p>
      <w:pPr>
        <w:pStyle w:val="BodyText"/>
      </w:pPr>
      <w:r>
        <w:t>Commercial and improvised shelter systems, site choice, insulation, weatherproofing, structural principles, and emergency shelter.</w:t>
      </w:r>
    </w:p>
    <w:p>
      <w:pPr>
        <w:pStyle w:val="Heading2"/>
      </w:pPr>
      <w:r>
        <w:t>Water</w:t>
      </w:r>
    </w:p>
    <w:p>
      <w:pPr>
        <w:pStyle w:val="BodyText"/>
      </w:pPr>
      <w:r>
        <w:t>Finding, collecting, transporting, filtering, purifying, storing, and evaluating water risks.</w:t>
      </w:r>
    </w:p>
    <w:p>
      <w:pPr>
        <w:pStyle w:val="Heading2"/>
      </w:pPr>
      <w:r>
        <w:t>Navigation</w:t>
      </w:r>
    </w:p>
    <w:p>
      <w:pPr>
        <w:pStyle w:val="BodyText"/>
      </w:pPr>
      <w:r>
        <w:t>Maps, compass, terrain association, route planning, GPS, celestial concepts, navigation errors, and lost-person response.</w:t>
      </w:r>
    </w:p>
    <w:p>
      <w:pPr>
        <w:pStyle w:val="Heading2"/>
      </w:pPr>
      <w:r>
        <w:t>Weather &amp; Terrain</w:t>
      </w:r>
    </w:p>
    <w:p>
      <w:pPr>
        <w:pStyle w:val="BodyText"/>
      </w:pPr>
      <w:r>
        <w:t>Clouds, fronts, storms, temperature, wind, terrain forms, natural hazards, and regional conditions.</w:t>
      </w:r>
    </w:p>
    <w:p>
      <w:pPr>
        <w:pStyle w:val="Heading2"/>
      </w:pPr>
      <w:r>
        <w:t>Safety &amp; First Aid</w:t>
      </w:r>
    </w:p>
    <w:p>
      <w:pPr>
        <w:pStyle w:val="BodyText"/>
      </w:pPr>
      <w:r>
        <w:t>Prevention, emergency assessment, common injuries, environmental illness, evacuation, communications, and preparedness.</w:t>
      </w:r>
    </w:p>
    <w:p>
      <w:pPr>
        <w:pStyle w:val="Heading2"/>
      </w:pPr>
      <w:r>
        <w:t>Tools &amp; Gear</w:t>
      </w:r>
    </w:p>
    <w:p>
      <w:pPr>
        <w:pStyle w:val="BodyText"/>
      </w:pPr>
      <w:r>
        <w:t>Equipment anatomy, selection criteria, safe use, maintenance, materials, repair, and field improvisation.</w:t>
      </w:r>
    </w:p>
    <w:p>
      <w:pPr>
        <w:pStyle w:val="Heading2"/>
      </w:pPr>
      <w:r>
        <w:t>Knots &amp; Rope</w:t>
      </w:r>
    </w:p>
    <w:p>
      <w:pPr>
        <w:pStyle w:val="BodyText"/>
      </w:pPr>
      <w:r>
        <w:t>Rope materials, knot families, hitches, bends, loops, lashings, friction systems, selection, and inspection.</w:t>
      </w:r>
    </w:p>
    <w:p>
      <w:pPr>
        <w:pStyle w:val="Heading2"/>
      </w:pPr>
      <w:r>
        <w:t>Hunting</w:t>
      </w:r>
    </w:p>
    <w:p>
      <w:pPr>
        <w:pStyle w:val="BodyText"/>
      </w:pPr>
      <w:r>
        <w:t>Ethics, law, scouting, tracking, animal behavior, firearms, archery, shot placement, recovery, and species strategies.</w:t>
      </w:r>
    </w:p>
    <w:p>
      <w:pPr>
        <w:pStyle w:val="Heading2"/>
      </w:pPr>
      <w:r>
        <w:t>Fishing</w:t>
      </w:r>
    </w:p>
    <w:p>
      <w:pPr>
        <w:pStyle w:val="BodyText"/>
      </w:pPr>
      <w:r>
        <w:t>Freshwater and saltwater fundamentals, species, habitat, tackle, knots, rigs, techniques, handling, and regulations.</w:t>
      </w:r>
    </w:p>
    <w:p>
      <w:pPr>
        <w:pStyle w:val="Heading2"/>
      </w:pPr>
      <w:r>
        <w:t>Harvesting &amp; Processing</w:t>
      </w:r>
    </w:p>
    <w:p>
      <w:pPr>
        <w:pStyle w:val="BodyText"/>
      </w:pPr>
      <w:r>
        <w:t>Field dressing, skinning, quartering, butchering, meat care, fish cleaning, preservation, hides, antlers, and usable by-products.</w:t>
      </w:r>
    </w:p>
    <w:p>
      <w:pPr>
        <w:pStyle w:val="Heading2"/>
      </w:pPr>
      <w:r>
        <w:t>Wildlife</w:t>
      </w:r>
    </w:p>
    <w:p>
      <w:pPr>
        <w:pStyle w:val="BodyText"/>
      </w:pPr>
      <w:r>
        <w:t>Mammals, birds, reptiles, amphibians, insects, behavior, habitat, range, ecology, safety, and conservation.</w:t>
      </w:r>
    </w:p>
    <w:p>
      <w:pPr>
        <w:pStyle w:val="Heading2"/>
      </w:pPr>
      <w:r>
        <w:t>Plants, Trees &amp; Fungi</w:t>
      </w:r>
    </w:p>
    <w:p>
      <w:pPr>
        <w:pStyle w:val="BodyText"/>
      </w:pPr>
      <w:r>
        <w:t>Identification, ecology, hazards, legal and ethical collection, firewood, materials, and limited food-use information with strong safeguards.</w:t>
      </w:r>
    </w:p>
    <w:p>
      <w:pPr>
        <w:pStyle w:val="Heading2"/>
      </w:pPr>
      <w:r>
        <w:t>Tracking &amp; Sign</w:t>
      </w:r>
    </w:p>
    <w:p>
      <w:pPr>
        <w:pStyle w:val="BodyText"/>
      </w:pPr>
      <w:r>
        <w:t>Tracks, scat, browse, rubs, beds, feathers, trails, calls, sign interpretation, aging sign, and uncertainty.</w:t>
      </w:r>
    </w:p>
    <w:p>
      <w:pPr>
        <w:pStyle w:val="Heading2"/>
      </w:pPr>
      <w:r>
        <w:t>Outdoor Cooking</w:t>
      </w:r>
    </w:p>
    <w:p>
      <w:pPr>
        <w:pStyle w:val="BodyText"/>
      </w:pPr>
      <w:r>
        <w:t>Stoves, fires, food safety, storage, cooking methods, wild-game preparation, recipes as optional secondary content, and cleanup.</w:t>
      </w:r>
    </w:p>
    <w:p>
      <w:pPr>
        <w:pStyle w:val="Heading2"/>
      </w:pPr>
      <w:r>
        <w:t>Conservation &amp; Ethics</w:t>
      </w:r>
    </w:p>
    <w:p>
      <w:pPr>
        <w:pStyle w:val="BodyText"/>
      </w:pPr>
      <w:r>
        <w:t>Leave No Trace, habitat stewardship, wildlife ethics, sustainable use, invasive species awareness, and responsible recreation.</w:t>
      </w:r>
    </w:p>
    <w:p>
      <w:pPr>
        <w:pStyle w:val="Heading2"/>
      </w:pPr>
      <w:r>
        <w:t>Survival</w:t>
      </w:r>
    </w:p>
    <w:p>
      <w:pPr>
        <w:pStyle w:val="BodyText"/>
      </w:pPr>
      <w:r>
        <w:t>Short-term wilderness survival priorities, signaling, shelter, water, fire, decision-making, and rescue—not generalized prepping.</w:t>
      </w:r>
    </w:p>
    <w:p>
      <w:pPr>
        <w:pStyle w:val="Heading1"/>
      </w:pPr>
      <w:r>
        <w:t>4. Knowledge Levels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Level</w:t>
            </w:r>
          </w:p>
        </w:tc>
        <w:tc>
          <w:tcPr>
            <w:tcW w:type="dxa" w:w="3264"/>
            <w:shd w:fill="2D4A33"/>
            <w:tcMar>
              <w:top w:w="120" w:type="dxa"/>
              <w:start w:w="120" w:type="dxa"/>
              <w:bottom w:w="120" w:type="dxa"/>
              <w:end w:w="120" w:type="dxa"/>
            </w:tcMar>
            <w:vAlign w:val="center"/>
          </w:tcPr>
          <w:p>
            <w:r>
              <w:rPr>
                <w:b/>
                <w:color w:val="FFFFFF"/>
              </w:rPr>
              <w:t>Meaning</w:t>
            </w:r>
          </w:p>
        </w:tc>
        <w:tc>
          <w:tcPr>
            <w:tcW w:type="dxa" w:w="3264"/>
            <w:shd w:fill="2D4A33"/>
            <w:tcMar>
              <w:top w:w="120" w:type="dxa"/>
              <w:start w:w="120" w:type="dxa"/>
              <w:bottom w:w="120" w:type="dxa"/>
              <w:end w:w="120" w:type="dxa"/>
            </w:tcMar>
            <w:vAlign w:val="center"/>
          </w:tcPr>
          <w:p>
            <w:r>
              <w:rPr>
                <w:b/>
                <w:color w:val="FFFFFF"/>
              </w:rPr>
              <w:t>Content Expectations</w:t>
            </w:r>
          </w:p>
        </w:tc>
      </w:tr>
      <w:tr>
        <w:tc>
          <w:tcPr>
            <w:tcW w:type="dxa" w:w="3264"/>
            <w:tcMar>
              <w:top w:w="100" w:type="dxa"/>
              <w:start w:w="100" w:type="dxa"/>
              <w:bottom w:w="100" w:type="dxa"/>
              <w:end w:w="100" w:type="dxa"/>
            </w:tcMar>
          </w:tcPr>
          <w:p>
            <w:r>
              <w:t>Foundation</w:t>
            </w:r>
          </w:p>
        </w:tc>
        <w:tc>
          <w:tcPr>
            <w:tcW w:type="dxa" w:w="3264"/>
            <w:tcMar>
              <w:top w:w="100" w:type="dxa"/>
              <w:start w:w="100" w:type="dxa"/>
              <w:bottom w:w="100" w:type="dxa"/>
              <w:end w:w="100" w:type="dxa"/>
            </w:tcMar>
          </w:tcPr>
          <w:p>
            <w:r>
              <w:t>No prior experience assumed</w:t>
            </w:r>
          </w:p>
        </w:tc>
        <w:tc>
          <w:tcPr>
            <w:tcW w:type="dxa" w:w="3264"/>
            <w:tcMar>
              <w:top w:w="100" w:type="dxa"/>
              <w:start w:w="100" w:type="dxa"/>
              <w:bottom w:w="100" w:type="dxa"/>
              <w:end w:w="100" w:type="dxa"/>
            </w:tcMar>
          </w:tcPr>
          <w:p>
            <w:r>
              <w:t>Definitions, safety, essential steps, common mistakes, and simple visuals</w:t>
            </w:r>
          </w:p>
        </w:tc>
      </w:tr>
      <w:tr>
        <w:tc>
          <w:tcPr>
            <w:tcW w:type="dxa" w:w="3264"/>
            <w:tcMar>
              <w:top w:w="100" w:type="dxa"/>
              <w:start w:w="100" w:type="dxa"/>
              <w:bottom w:w="100" w:type="dxa"/>
              <w:end w:w="100" w:type="dxa"/>
            </w:tcMar>
          </w:tcPr>
          <w:p>
            <w:r>
              <w:t>Field Ready</w:t>
            </w:r>
          </w:p>
        </w:tc>
        <w:tc>
          <w:tcPr>
            <w:tcW w:type="dxa" w:w="3264"/>
            <w:tcMar>
              <w:top w:w="100" w:type="dxa"/>
              <w:start w:w="100" w:type="dxa"/>
              <w:bottom w:w="100" w:type="dxa"/>
              <w:end w:w="100" w:type="dxa"/>
            </w:tcMar>
          </w:tcPr>
          <w:p>
            <w:r>
              <w:t>User can perform the skill safely in normal conditions</w:t>
            </w:r>
          </w:p>
        </w:tc>
        <w:tc>
          <w:tcPr>
            <w:tcW w:type="dxa" w:w="3264"/>
            <w:tcMar>
              <w:top w:w="100" w:type="dxa"/>
              <w:start w:w="100" w:type="dxa"/>
              <w:bottom w:w="100" w:type="dxa"/>
              <w:end w:w="100" w:type="dxa"/>
            </w:tcMar>
          </w:tcPr>
          <w:p>
            <w:r>
              <w:t>Procedure detail, equipment selection, environmental adaptation, and practice criteria</w:t>
            </w:r>
          </w:p>
        </w:tc>
      </w:tr>
      <w:tr>
        <w:tc>
          <w:tcPr>
            <w:tcW w:type="dxa" w:w="3264"/>
            <w:tcMar>
              <w:top w:w="100" w:type="dxa"/>
              <w:start w:w="100" w:type="dxa"/>
              <w:bottom w:w="100" w:type="dxa"/>
              <w:end w:w="100" w:type="dxa"/>
            </w:tcMar>
          </w:tcPr>
          <w:p>
            <w:r>
              <w:t>Advanced</w:t>
            </w:r>
          </w:p>
        </w:tc>
        <w:tc>
          <w:tcPr>
            <w:tcW w:type="dxa" w:w="3264"/>
            <w:tcMar>
              <w:top w:w="100" w:type="dxa"/>
              <w:start w:w="100" w:type="dxa"/>
              <w:bottom w:w="100" w:type="dxa"/>
              <w:end w:w="100" w:type="dxa"/>
            </w:tcMar>
          </w:tcPr>
          <w:p>
            <w:r>
              <w:t>User understands principles and nonstandard conditions</w:t>
            </w:r>
          </w:p>
        </w:tc>
        <w:tc>
          <w:tcPr>
            <w:tcW w:type="dxa" w:w="3264"/>
            <w:tcMar>
              <w:top w:w="100" w:type="dxa"/>
              <w:start w:w="100" w:type="dxa"/>
              <w:bottom w:w="100" w:type="dxa"/>
              <w:end w:w="100" w:type="dxa"/>
            </w:tcMar>
          </w:tcPr>
          <w:p>
            <w:r>
              <w:t>Tradeoffs, troubleshooting, comparisons, environmental variables, and deeper technical explanation</w:t>
            </w:r>
          </w:p>
        </w:tc>
      </w:tr>
      <w:tr>
        <w:tc>
          <w:tcPr>
            <w:tcW w:type="dxa" w:w="3264"/>
            <w:tcMar>
              <w:top w:w="100" w:type="dxa"/>
              <w:start w:w="100" w:type="dxa"/>
              <w:bottom w:w="100" w:type="dxa"/>
              <w:end w:w="100" w:type="dxa"/>
            </w:tcMar>
          </w:tcPr>
          <w:p>
            <w:r>
              <w:t>Mastery</w:t>
            </w:r>
          </w:p>
        </w:tc>
        <w:tc>
          <w:tcPr>
            <w:tcW w:type="dxa" w:w="3264"/>
            <w:tcMar>
              <w:top w:w="100" w:type="dxa"/>
              <w:start w:w="100" w:type="dxa"/>
              <w:bottom w:w="100" w:type="dxa"/>
              <w:end w:w="100" w:type="dxa"/>
            </w:tcMar>
          </w:tcPr>
          <w:p>
            <w:r>
              <w:t>Professional or specialist depth</w:t>
            </w:r>
          </w:p>
        </w:tc>
        <w:tc>
          <w:tcPr>
            <w:tcW w:type="dxa" w:w="3264"/>
            <w:tcMar>
              <w:top w:w="100" w:type="dxa"/>
              <w:start w:w="100" w:type="dxa"/>
              <w:bottom w:w="100" w:type="dxa"/>
              <w:end w:w="100" w:type="dxa"/>
            </w:tcMar>
          </w:tcPr>
          <w:p>
            <w:r>
              <w:t>Edge cases, advanced systems, primary literature, nuanced judgment, and instructional considerations</w:t>
            </w:r>
          </w:p>
        </w:tc>
      </w:tr>
    </w:tbl>
    <w:p/>
    <w:p>
      <w:pPr>
        <w:pStyle w:val="BodyText"/>
      </w:pPr>
      <w:r>
        <w:t>Levels describe content complexity and prerequisites. They do not lock access. Users may open any level at any time.</w:t>
      </w:r>
    </w:p>
    <w:p>
      <w:pPr>
        <w:pStyle w:val="Heading1"/>
      </w:pPr>
      <w:r>
        <w:t>5. Canonical Page Types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Page Type</w:t>
            </w:r>
          </w:p>
        </w:tc>
        <w:tc>
          <w:tcPr>
            <w:tcW w:type="dxa" w:w="4896"/>
            <w:shd w:fill="2D4A33"/>
            <w:tcMar>
              <w:top w:w="120" w:type="dxa"/>
              <w:start w:w="120" w:type="dxa"/>
              <w:bottom w:w="120" w:type="dxa"/>
              <w:end w:w="120" w:type="dxa"/>
            </w:tcMar>
            <w:vAlign w:val="center"/>
          </w:tcPr>
          <w:p>
            <w:r>
              <w:rPr>
                <w:b/>
                <w:color w:val="FFFFFF"/>
              </w:rPr>
              <w:t>Definition</w:t>
            </w:r>
          </w:p>
        </w:tc>
      </w:tr>
      <w:tr>
        <w:tc>
          <w:tcPr>
            <w:tcW w:type="dxa" w:w="4896"/>
            <w:tcMar>
              <w:top w:w="100" w:type="dxa"/>
              <w:start w:w="100" w:type="dxa"/>
              <w:bottom w:w="100" w:type="dxa"/>
              <w:end w:w="100" w:type="dxa"/>
            </w:tcMar>
          </w:tcPr>
          <w:p>
            <w:r>
              <w:t>Skill</w:t>
            </w:r>
          </w:p>
        </w:tc>
        <w:tc>
          <w:tcPr>
            <w:tcW w:type="dxa" w:w="4896"/>
            <w:tcMar>
              <w:top w:w="100" w:type="dxa"/>
              <w:start w:w="100" w:type="dxa"/>
              <w:bottom w:w="100" w:type="dxa"/>
              <w:end w:w="100" w:type="dxa"/>
            </w:tcMar>
          </w:tcPr>
          <w:p>
            <w:r>
              <w:t>A capability performed by a person, such as building a fire, reading a map, or filleting a fish.</w:t>
            </w:r>
          </w:p>
        </w:tc>
      </w:tr>
      <w:tr>
        <w:tc>
          <w:tcPr>
            <w:tcW w:type="dxa" w:w="4896"/>
            <w:tcMar>
              <w:top w:w="100" w:type="dxa"/>
              <w:start w:w="100" w:type="dxa"/>
              <w:bottom w:w="100" w:type="dxa"/>
              <w:end w:w="100" w:type="dxa"/>
            </w:tcMar>
          </w:tcPr>
          <w:p>
            <w:r>
              <w:t>Technique</w:t>
            </w:r>
          </w:p>
        </w:tc>
        <w:tc>
          <w:tcPr>
            <w:tcW w:type="dxa" w:w="4896"/>
            <w:tcMar>
              <w:top w:w="100" w:type="dxa"/>
              <w:start w:w="100" w:type="dxa"/>
              <w:bottom w:w="100" w:type="dxa"/>
              <w:end w:w="100" w:type="dxa"/>
            </w:tcMar>
          </w:tcPr>
          <w:p>
            <w:r>
              <w:t>A specific method within a larger skill, such as a teepee fire lay, clinch knot, or quartering method.</w:t>
            </w:r>
          </w:p>
        </w:tc>
      </w:tr>
      <w:tr>
        <w:tc>
          <w:tcPr>
            <w:tcW w:type="dxa" w:w="4896"/>
            <w:tcMar>
              <w:top w:w="100" w:type="dxa"/>
              <w:start w:w="100" w:type="dxa"/>
              <w:bottom w:w="100" w:type="dxa"/>
              <w:end w:w="100" w:type="dxa"/>
            </w:tcMar>
          </w:tcPr>
          <w:p>
            <w:r>
              <w:t>Concept</w:t>
            </w:r>
          </w:p>
        </w:tc>
        <w:tc>
          <w:tcPr>
            <w:tcW w:type="dxa" w:w="4896"/>
            <w:tcMar>
              <w:top w:w="100" w:type="dxa"/>
              <w:start w:w="100" w:type="dxa"/>
              <w:bottom w:w="100" w:type="dxa"/>
              <w:end w:w="100" w:type="dxa"/>
            </w:tcMar>
          </w:tcPr>
          <w:p>
            <w:r>
              <w:t>A principle or condition, such as wind chill, combustion, hypothermia, or habitat edge.</w:t>
            </w:r>
          </w:p>
        </w:tc>
      </w:tr>
      <w:tr>
        <w:tc>
          <w:tcPr>
            <w:tcW w:type="dxa" w:w="4896"/>
            <w:tcMar>
              <w:top w:w="100" w:type="dxa"/>
              <w:start w:w="100" w:type="dxa"/>
              <w:bottom w:w="100" w:type="dxa"/>
              <w:end w:w="100" w:type="dxa"/>
            </w:tcMar>
          </w:tcPr>
          <w:p>
            <w:r>
              <w:t>Species</w:t>
            </w:r>
          </w:p>
        </w:tc>
        <w:tc>
          <w:tcPr>
            <w:tcW w:type="dxa" w:w="4896"/>
            <w:tcMar>
              <w:top w:w="100" w:type="dxa"/>
              <w:start w:w="100" w:type="dxa"/>
              <w:bottom w:w="100" w:type="dxa"/>
              <w:end w:w="100" w:type="dxa"/>
            </w:tcMar>
          </w:tcPr>
          <w:p>
            <w:r>
              <w:t>A biological species with identification, range, behavior, ecology, and related human interactions.</w:t>
            </w:r>
          </w:p>
        </w:tc>
      </w:tr>
      <w:tr>
        <w:tc>
          <w:tcPr>
            <w:tcW w:type="dxa" w:w="4896"/>
            <w:tcMar>
              <w:top w:w="100" w:type="dxa"/>
              <w:start w:w="100" w:type="dxa"/>
              <w:bottom w:w="100" w:type="dxa"/>
              <w:end w:w="100" w:type="dxa"/>
            </w:tcMar>
          </w:tcPr>
          <w:p>
            <w:r>
              <w:t>Track or Sign</w:t>
            </w:r>
          </w:p>
        </w:tc>
        <w:tc>
          <w:tcPr>
            <w:tcW w:type="dxa" w:w="4896"/>
            <w:tcMar>
              <w:top w:w="100" w:type="dxa"/>
              <w:start w:w="100" w:type="dxa"/>
              <w:bottom w:w="100" w:type="dxa"/>
              <w:end w:w="100" w:type="dxa"/>
            </w:tcMar>
          </w:tcPr>
          <w:p>
            <w:r>
              <w:t>A track, scat, rub, nest, feather, trail, call, browse pattern, or other evidence.</w:t>
            </w:r>
          </w:p>
        </w:tc>
      </w:tr>
      <w:tr>
        <w:tc>
          <w:tcPr>
            <w:tcW w:type="dxa" w:w="4896"/>
            <w:tcMar>
              <w:top w:w="100" w:type="dxa"/>
              <w:start w:w="100" w:type="dxa"/>
              <w:bottom w:w="100" w:type="dxa"/>
              <w:end w:w="100" w:type="dxa"/>
            </w:tcMar>
          </w:tcPr>
          <w:p>
            <w:r>
              <w:t>Equipment</w:t>
            </w:r>
          </w:p>
        </w:tc>
        <w:tc>
          <w:tcPr>
            <w:tcW w:type="dxa" w:w="4896"/>
            <w:tcMar>
              <w:top w:w="100" w:type="dxa"/>
              <w:start w:w="100" w:type="dxa"/>
              <w:bottom w:w="100" w:type="dxa"/>
              <w:end w:w="100" w:type="dxa"/>
            </w:tcMar>
          </w:tcPr>
          <w:p>
            <w:r>
              <w:t>A tool or gear class, such as a compass, fixed-blade knife, sleeping bag, or compound bow.</w:t>
            </w:r>
          </w:p>
        </w:tc>
      </w:tr>
      <w:tr>
        <w:tc>
          <w:tcPr>
            <w:tcW w:type="dxa" w:w="4896"/>
            <w:tcMar>
              <w:top w:w="100" w:type="dxa"/>
              <w:start w:w="100" w:type="dxa"/>
              <w:bottom w:w="100" w:type="dxa"/>
              <w:end w:w="100" w:type="dxa"/>
            </w:tcMar>
          </w:tcPr>
          <w:p>
            <w:r>
              <w:t>Component</w:t>
            </w:r>
          </w:p>
        </w:tc>
        <w:tc>
          <w:tcPr>
            <w:tcW w:type="dxa" w:w="4896"/>
            <w:tcMar>
              <w:top w:w="100" w:type="dxa"/>
              <w:start w:w="100" w:type="dxa"/>
              <w:bottom w:w="100" w:type="dxa"/>
              <w:end w:w="100" w:type="dxa"/>
            </w:tcMar>
          </w:tcPr>
          <w:p>
            <w:r>
              <w:t>A part of equipment, such as an axe bit, bow cam, reel drag, or tent pole ferrule.</w:t>
            </w:r>
          </w:p>
        </w:tc>
      </w:tr>
      <w:tr>
        <w:tc>
          <w:tcPr>
            <w:tcW w:type="dxa" w:w="4896"/>
            <w:tcMar>
              <w:top w:w="100" w:type="dxa"/>
              <w:start w:w="100" w:type="dxa"/>
              <w:bottom w:w="100" w:type="dxa"/>
              <w:end w:w="100" w:type="dxa"/>
            </w:tcMar>
          </w:tcPr>
          <w:p>
            <w:r>
              <w:t>Material</w:t>
            </w:r>
          </w:p>
        </w:tc>
        <w:tc>
          <w:tcPr>
            <w:tcW w:type="dxa" w:w="4896"/>
            <w:tcMar>
              <w:top w:w="100" w:type="dxa"/>
              <w:start w:w="100" w:type="dxa"/>
              <w:bottom w:w="100" w:type="dxa"/>
              <w:end w:w="100" w:type="dxa"/>
            </w:tcMar>
          </w:tcPr>
          <w:p>
            <w:r>
              <w:t>A natural or manufactured material, such as fatwood, paracord, down insulation, carbon steel, or tinder fungus.</w:t>
            </w:r>
          </w:p>
        </w:tc>
      </w:tr>
      <w:tr>
        <w:tc>
          <w:tcPr>
            <w:tcW w:type="dxa" w:w="4896"/>
            <w:tcMar>
              <w:top w:w="100" w:type="dxa"/>
              <w:start w:w="100" w:type="dxa"/>
              <w:bottom w:w="100" w:type="dxa"/>
              <w:end w:w="100" w:type="dxa"/>
            </w:tcMar>
          </w:tcPr>
          <w:p>
            <w:r>
              <w:t>Hazard</w:t>
            </w:r>
          </w:p>
        </w:tc>
        <w:tc>
          <w:tcPr>
            <w:tcW w:type="dxa" w:w="4896"/>
            <w:tcMar>
              <w:top w:w="100" w:type="dxa"/>
              <w:start w:w="100" w:type="dxa"/>
              <w:bottom w:w="100" w:type="dxa"/>
              <w:end w:w="100" w:type="dxa"/>
            </w:tcMar>
          </w:tcPr>
          <w:p>
            <w:r>
              <w:t>A danger such as lightning, ticks, poisonous plants, flash floods, heat illness, or thin ice.</w:t>
            </w:r>
          </w:p>
        </w:tc>
      </w:tr>
      <w:tr>
        <w:tc>
          <w:tcPr>
            <w:tcW w:type="dxa" w:w="4896"/>
            <w:tcMar>
              <w:top w:w="100" w:type="dxa"/>
              <w:start w:w="100" w:type="dxa"/>
              <w:bottom w:w="100" w:type="dxa"/>
              <w:end w:w="100" w:type="dxa"/>
            </w:tcMar>
          </w:tcPr>
          <w:p>
            <w:r>
              <w:t>Location</w:t>
            </w:r>
          </w:p>
        </w:tc>
        <w:tc>
          <w:tcPr>
            <w:tcW w:type="dxa" w:w="4896"/>
            <w:tcMar>
              <w:top w:w="100" w:type="dxa"/>
              <w:start w:w="100" w:type="dxa"/>
              <w:bottom w:w="100" w:type="dxa"/>
              <w:end w:w="100" w:type="dxa"/>
            </w:tcMar>
          </w:tcPr>
          <w:p>
            <w:r>
              <w:t>A place, region, ecosystem, trail system, park, water body, or management unit.</w:t>
            </w:r>
          </w:p>
        </w:tc>
      </w:tr>
      <w:tr>
        <w:tc>
          <w:tcPr>
            <w:tcW w:type="dxa" w:w="4896"/>
            <w:tcMar>
              <w:top w:w="100" w:type="dxa"/>
              <w:start w:w="100" w:type="dxa"/>
              <w:bottom w:w="100" w:type="dxa"/>
              <w:end w:w="100" w:type="dxa"/>
            </w:tcMar>
          </w:tcPr>
          <w:p>
            <w:r>
              <w:t>Regulation Reference</w:t>
            </w:r>
          </w:p>
        </w:tc>
        <w:tc>
          <w:tcPr>
            <w:tcW w:type="dxa" w:w="4896"/>
            <w:tcMar>
              <w:top w:w="100" w:type="dxa"/>
              <w:start w:w="100" w:type="dxa"/>
              <w:bottom w:w="100" w:type="dxa"/>
              <w:end w:w="100" w:type="dxa"/>
            </w:tcMar>
          </w:tcPr>
          <w:p>
            <w:r>
              <w:t>A time-sensitive pointer to official authorities, dates, licenses, restrictions, and jurisdiction-specific rules.</w:t>
            </w:r>
          </w:p>
        </w:tc>
      </w:tr>
      <w:tr>
        <w:tc>
          <w:tcPr>
            <w:tcW w:type="dxa" w:w="4896"/>
            <w:tcMar>
              <w:top w:w="100" w:type="dxa"/>
              <w:start w:w="100" w:type="dxa"/>
              <w:bottom w:w="100" w:type="dxa"/>
              <w:end w:w="100" w:type="dxa"/>
            </w:tcMar>
          </w:tcPr>
          <w:p>
            <w:r>
              <w:t>Learning Guide</w:t>
            </w:r>
          </w:p>
        </w:tc>
        <w:tc>
          <w:tcPr>
            <w:tcW w:type="dxa" w:w="4896"/>
            <w:tcMar>
              <w:top w:w="100" w:type="dxa"/>
              <w:start w:w="100" w:type="dxa"/>
              <w:bottom w:w="100" w:type="dxa"/>
              <w:end w:w="100" w:type="dxa"/>
            </w:tcMar>
          </w:tcPr>
          <w:p>
            <w:r>
              <w:t>An ordered route through existing entries for a goal or skill level.</w:t>
            </w:r>
          </w:p>
        </w:tc>
      </w:tr>
      <w:tr>
        <w:tc>
          <w:tcPr>
            <w:tcW w:type="dxa" w:w="4896"/>
            <w:tcMar>
              <w:top w:w="100" w:type="dxa"/>
              <w:start w:w="100" w:type="dxa"/>
              <w:bottom w:w="100" w:type="dxa"/>
              <w:end w:w="100" w:type="dxa"/>
            </w:tcMar>
          </w:tcPr>
          <w:p>
            <w:r>
              <w:t>Comparison</w:t>
            </w:r>
          </w:p>
        </w:tc>
        <w:tc>
          <w:tcPr>
            <w:tcW w:type="dxa" w:w="4896"/>
            <w:tcMar>
              <w:top w:w="100" w:type="dxa"/>
              <w:start w:w="100" w:type="dxa"/>
              <w:bottom w:w="100" w:type="dxa"/>
              <w:end w:w="100" w:type="dxa"/>
            </w:tcMar>
          </w:tcPr>
          <w:p>
            <w:r>
              <w:t>A structured side-by-side explanation, such as hatchet vs. axe or water filter vs. purifier.</w:t>
            </w:r>
          </w:p>
        </w:tc>
      </w:tr>
      <w:tr>
        <w:tc>
          <w:tcPr>
            <w:tcW w:type="dxa" w:w="4896"/>
            <w:tcMar>
              <w:top w:w="100" w:type="dxa"/>
              <w:start w:w="100" w:type="dxa"/>
              <w:bottom w:w="100" w:type="dxa"/>
              <w:end w:w="100" w:type="dxa"/>
            </w:tcMar>
          </w:tcPr>
          <w:p>
            <w:r>
              <w:t>Checklist</w:t>
            </w:r>
          </w:p>
        </w:tc>
        <w:tc>
          <w:tcPr>
            <w:tcW w:type="dxa" w:w="4896"/>
            <w:tcMar>
              <w:top w:w="100" w:type="dxa"/>
              <w:start w:w="100" w:type="dxa"/>
              <w:bottom w:w="100" w:type="dxa"/>
              <w:end w:w="100" w:type="dxa"/>
            </w:tcMar>
          </w:tcPr>
          <w:p>
            <w:r>
              <w:t>A practical preparation or verification list linked to deeper entries.</w:t>
            </w:r>
          </w:p>
        </w:tc>
      </w:tr>
      <w:tr>
        <w:tc>
          <w:tcPr>
            <w:tcW w:type="dxa" w:w="4896"/>
            <w:tcMar>
              <w:top w:w="100" w:type="dxa"/>
              <w:start w:w="100" w:type="dxa"/>
              <w:bottom w:w="100" w:type="dxa"/>
              <w:end w:w="100" w:type="dxa"/>
            </w:tcMar>
          </w:tcPr>
          <w:p>
            <w:r>
              <w:t>Glossary Entry</w:t>
            </w:r>
          </w:p>
        </w:tc>
        <w:tc>
          <w:tcPr>
            <w:tcW w:type="dxa" w:w="4896"/>
            <w:tcMar>
              <w:top w:w="100" w:type="dxa"/>
              <w:start w:w="100" w:type="dxa"/>
              <w:bottom w:w="100" w:type="dxa"/>
              <w:end w:w="100" w:type="dxa"/>
            </w:tcMar>
          </w:tcPr>
          <w:p>
            <w:r>
              <w:t>A concise definition that supports search and cross-linking.</w:t>
            </w:r>
          </w:p>
        </w:tc>
      </w:tr>
    </w:tbl>
    <w:p/>
    <w:p>
      <w:pPr>
        <w:pStyle w:val="Heading1"/>
      </w:pPr>
      <w:r>
        <w:t>6. Required Metadata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Field</w:t>
            </w:r>
          </w:p>
        </w:tc>
        <w:tc>
          <w:tcPr>
            <w:tcW w:type="dxa" w:w="3264"/>
            <w:shd w:fill="2D4A33"/>
            <w:tcMar>
              <w:top w:w="120" w:type="dxa"/>
              <w:start w:w="120" w:type="dxa"/>
              <w:bottom w:w="120" w:type="dxa"/>
              <w:end w:w="120" w:type="dxa"/>
            </w:tcMar>
            <w:vAlign w:val="center"/>
          </w:tcPr>
          <w:p>
            <w:r>
              <w:rPr>
                <w:b/>
                <w:color w:val="FFFFFF"/>
              </w:rPr>
              <w:t>Required?</w:t>
            </w:r>
          </w:p>
        </w:tc>
        <w:tc>
          <w:tcPr>
            <w:tcW w:type="dxa" w:w="3264"/>
            <w:shd w:fill="2D4A33"/>
            <w:tcMar>
              <w:top w:w="120" w:type="dxa"/>
              <w:start w:w="120" w:type="dxa"/>
              <w:bottom w:w="120" w:type="dxa"/>
              <w:end w:w="120" w:type="dxa"/>
            </w:tcMar>
            <w:vAlign w:val="center"/>
          </w:tcPr>
          <w:p>
            <w:r>
              <w:rPr>
                <w:b/>
                <w:color w:val="FFFFFF"/>
              </w:rPr>
              <w:t>Purpose</w:t>
            </w:r>
          </w:p>
        </w:tc>
      </w:tr>
      <w:tr>
        <w:tc>
          <w:tcPr>
            <w:tcW w:type="dxa" w:w="3264"/>
            <w:tcMar>
              <w:top w:w="100" w:type="dxa"/>
              <w:start w:w="100" w:type="dxa"/>
              <w:bottom w:w="100" w:type="dxa"/>
              <w:end w:w="100" w:type="dxa"/>
            </w:tcMar>
          </w:tcPr>
          <w:p>
            <w:r>
              <w:t>Canonical title</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Primary display and search name</w:t>
            </w:r>
          </w:p>
        </w:tc>
      </w:tr>
      <w:tr>
        <w:tc>
          <w:tcPr>
            <w:tcW w:type="dxa" w:w="3264"/>
            <w:tcMar>
              <w:top w:w="100" w:type="dxa"/>
              <w:start w:w="100" w:type="dxa"/>
              <w:bottom w:w="100" w:type="dxa"/>
              <w:end w:w="100" w:type="dxa"/>
            </w:tcMar>
          </w:tcPr>
          <w:p>
            <w:r>
              <w:t>Slug</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Stable human-readable URL identifier</w:t>
            </w:r>
          </w:p>
        </w:tc>
      </w:tr>
      <w:tr>
        <w:tc>
          <w:tcPr>
            <w:tcW w:type="dxa" w:w="3264"/>
            <w:tcMar>
              <w:top w:w="100" w:type="dxa"/>
              <w:start w:w="100" w:type="dxa"/>
              <w:bottom w:w="100" w:type="dxa"/>
              <w:end w:w="100" w:type="dxa"/>
            </w:tcMar>
          </w:tcPr>
          <w:p>
            <w:r>
              <w:t>Entry type</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Determines template and validation rules</w:t>
            </w:r>
          </w:p>
        </w:tc>
      </w:tr>
      <w:tr>
        <w:tc>
          <w:tcPr>
            <w:tcW w:type="dxa" w:w="3264"/>
            <w:tcMar>
              <w:top w:w="100" w:type="dxa"/>
              <w:start w:w="100" w:type="dxa"/>
              <w:bottom w:w="100" w:type="dxa"/>
              <w:end w:w="100" w:type="dxa"/>
            </w:tcMar>
          </w:tcPr>
          <w:p>
            <w:r>
              <w:t>Primary domain</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Main classification</w:t>
            </w:r>
          </w:p>
        </w:tc>
      </w:tr>
      <w:tr>
        <w:tc>
          <w:tcPr>
            <w:tcW w:type="dxa" w:w="3264"/>
            <w:tcMar>
              <w:top w:w="100" w:type="dxa"/>
              <w:start w:w="100" w:type="dxa"/>
              <w:bottom w:w="100" w:type="dxa"/>
              <w:end w:w="100" w:type="dxa"/>
            </w:tcMar>
          </w:tcPr>
          <w:p>
            <w:r>
              <w:t>Secondary domains</w:t>
            </w:r>
          </w:p>
        </w:tc>
        <w:tc>
          <w:tcPr>
            <w:tcW w:type="dxa" w:w="3264"/>
            <w:tcMar>
              <w:top w:w="100" w:type="dxa"/>
              <w:start w:w="100" w:type="dxa"/>
              <w:bottom w:w="100" w:type="dxa"/>
              <w:end w:w="100" w:type="dxa"/>
            </w:tcMar>
          </w:tcPr>
          <w:p>
            <w:r>
              <w:t>Optional</w:t>
            </w:r>
          </w:p>
        </w:tc>
        <w:tc>
          <w:tcPr>
            <w:tcW w:type="dxa" w:w="3264"/>
            <w:tcMar>
              <w:top w:w="100" w:type="dxa"/>
              <w:start w:w="100" w:type="dxa"/>
              <w:bottom w:w="100" w:type="dxa"/>
              <w:end w:w="100" w:type="dxa"/>
            </w:tcMar>
          </w:tcPr>
          <w:p>
            <w:r>
              <w:t>Cross-domain discovery</w:t>
            </w:r>
          </w:p>
        </w:tc>
      </w:tr>
      <w:tr>
        <w:tc>
          <w:tcPr>
            <w:tcW w:type="dxa" w:w="3264"/>
            <w:tcMar>
              <w:top w:w="100" w:type="dxa"/>
              <w:start w:w="100" w:type="dxa"/>
              <w:bottom w:w="100" w:type="dxa"/>
              <w:end w:w="100" w:type="dxa"/>
            </w:tcMar>
          </w:tcPr>
          <w:p>
            <w:r>
              <w:t>Knowledge level</w:t>
            </w:r>
          </w:p>
        </w:tc>
        <w:tc>
          <w:tcPr>
            <w:tcW w:type="dxa" w:w="3264"/>
            <w:tcMar>
              <w:top w:w="100" w:type="dxa"/>
              <w:start w:w="100" w:type="dxa"/>
              <w:bottom w:w="100" w:type="dxa"/>
              <w:end w:w="100" w:type="dxa"/>
            </w:tcMar>
          </w:tcPr>
          <w:p>
            <w:r>
              <w:t>Most instructional entries</w:t>
            </w:r>
          </w:p>
        </w:tc>
        <w:tc>
          <w:tcPr>
            <w:tcW w:type="dxa" w:w="3264"/>
            <w:tcMar>
              <w:top w:w="100" w:type="dxa"/>
              <w:start w:w="100" w:type="dxa"/>
              <w:bottom w:w="100" w:type="dxa"/>
              <w:end w:w="100" w:type="dxa"/>
            </w:tcMar>
          </w:tcPr>
          <w:p>
            <w:r>
              <w:t>Sets complexity and prerequisite expectations</w:t>
            </w:r>
          </w:p>
        </w:tc>
      </w:tr>
      <w:tr>
        <w:tc>
          <w:tcPr>
            <w:tcW w:type="dxa" w:w="3264"/>
            <w:tcMar>
              <w:top w:w="100" w:type="dxa"/>
              <w:start w:w="100" w:type="dxa"/>
              <w:bottom w:w="100" w:type="dxa"/>
              <w:end w:w="100" w:type="dxa"/>
            </w:tcMar>
          </w:tcPr>
          <w:p>
            <w:r>
              <w:t>Summary</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Search result, card, social preview, and page introduction</w:t>
            </w:r>
          </w:p>
        </w:tc>
      </w:tr>
      <w:tr>
        <w:tc>
          <w:tcPr>
            <w:tcW w:type="dxa" w:w="3264"/>
            <w:tcMar>
              <w:top w:w="100" w:type="dxa"/>
              <w:start w:w="100" w:type="dxa"/>
              <w:bottom w:w="100" w:type="dxa"/>
              <w:end w:w="100" w:type="dxa"/>
            </w:tcMar>
          </w:tcPr>
          <w:p>
            <w:r>
              <w:t>Geographic scope</w:t>
            </w:r>
          </w:p>
        </w:tc>
        <w:tc>
          <w:tcPr>
            <w:tcW w:type="dxa" w:w="3264"/>
            <w:tcMar>
              <w:top w:w="100" w:type="dxa"/>
              <w:start w:w="100" w:type="dxa"/>
              <w:bottom w:w="100" w:type="dxa"/>
              <w:end w:w="100" w:type="dxa"/>
            </w:tcMar>
          </w:tcPr>
          <w:p>
            <w:r>
              <w:t>When applicable</w:t>
            </w:r>
          </w:p>
        </w:tc>
        <w:tc>
          <w:tcPr>
            <w:tcW w:type="dxa" w:w="3264"/>
            <w:tcMar>
              <w:top w:w="100" w:type="dxa"/>
              <w:start w:w="100" w:type="dxa"/>
              <w:bottom w:w="100" w:type="dxa"/>
              <w:end w:w="100" w:type="dxa"/>
            </w:tcMar>
          </w:tcPr>
          <w:p>
            <w:r>
              <w:t>Global, continent, country, state/province, ecoregion, or specific location</w:t>
            </w:r>
          </w:p>
        </w:tc>
      </w:tr>
      <w:tr>
        <w:tc>
          <w:tcPr>
            <w:tcW w:type="dxa" w:w="3264"/>
            <w:tcMar>
              <w:top w:w="100" w:type="dxa"/>
              <w:start w:w="100" w:type="dxa"/>
              <w:bottom w:w="100" w:type="dxa"/>
              <w:end w:w="100" w:type="dxa"/>
            </w:tcMar>
          </w:tcPr>
          <w:p>
            <w:r>
              <w:t>Seasonality</w:t>
            </w:r>
          </w:p>
        </w:tc>
        <w:tc>
          <w:tcPr>
            <w:tcW w:type="dxa" w:w="3264"/>
            <w:tcMar>
              <w:top w:w="100" w:type="dxa"/>
              <w:start w:w="100" w:type="dxa"/>
              <w:bottom w:w="100" w:type="dxa"/>
              <w:end w:w="100" w:type="dxa"/>
            </w:tcMar>
          </w:tcPr>
          <w:p>
            <w:r>
              <w:t>When applicable</w:t>
            </w:r>
          </w:p>
        </w:tc>
        <w:tc>
          <w:tcPr>
            <w:tcW w:type="dxa" w:w="3264"/>
            <w:tcMar>
              <w:top w:w="100" w:type="dxa"/>
              <w:start w:w="100" w:type="dxa"/>
              <w:bottom w:w="100" w:type="dxa"/>
              <w:end w:w="100" w:type="dxa"/>
            </w:tcMar>
          </w:tcPr>
          <w:p>
            <w:r>
              <w:t>Season, month range, migration, weather, or legal relevance</w:t>
            </w:r>
          </w:p>
        </w:tc>
      </w:tr>
      <w:tr>
        <w:tc>
          <w:tcPr>
            <w:tcW w:type="dxa" w:w="3264"/>
            <w:tcMar>
              <w:top w:w="100" w:type="dxa"/>
              <w:start w:w="100" w:type="dxa"/>
              <w:bottom w:w="100" w:type="dxa"/>
              <w:end w:w="100" w:type="dxa"/>
            </w:tcMar>
          </w:tcPr>
          <w:p>
            <w:r>
              <w:t>Habitat or environment</w:t>
            </w:r>
          </w:p>
        </w:tc>
        <w:tc>
          <w:tcPr>
            <w:tcW w:type="dxa" w:w="3264"/>
            <w:tcMar>
              <w:top w:w="100" w:type="dxa"/>
              <w:start w:w="100" w:type="dxa"/>
              <w:bottom w:w="100" w:type="dxa"/>
              <w:end w:w="100" w:type="dxa"/>
            </w:tcMar>
          </w:tcPr>
          <w:p>
            <w:r>
              <w:t>When applicable</w:t>
            </w:r>
          </w:p>
        </w:tc>
        <w:tc>
          <w:tcPr>
            <w:tcW w:type="dxa" w:w="3264"/>
            <w:tcMar>
              <w:top w:w="100" w:type="dxa"/>
              <w:start w:w="100" w:type="dxa"/>
              <w:bottom w:w="100" w:type="dxa"/>
              <w:end w:w="100" w:type="dxa"/>
            </w:tcMar>
          </w:tcPr>
          <w:p>
            <w:r>
              <w:t>Forest, desert, coast, freshwater, alpine, urban interface, and more</w:t>
            </w:r>
          </w:p>
        </w:tc>
      </w:tr>
      <w:tr>
        <w:tc>
          <w:tcPr>
            <w:tcW w:type="dxa" w:w="3264"/>
            <w:tcMar>
              <w:top w:w="100" w:type="dxa"/>
              <w:start w:w="100" w:type="dxa"/>
              <w:bottom w:w="100" w:type="dxa"/>
              <w:end w:w="100" w:type="dxa"/>
            </w:tcMar>
          </w:tcPr>
          <w:p>
            <w:r>
              <w:t>Safety classification</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Normal, caution, high-risk, medical, legal, or lethal-risk</w:t>
            </w:r>
          </w:p>
        </w:tc>
      </w:tr>
      <w:tr>
        <w:tc>
          <w:tcPr>
            <w:tcW w:type="dxa" w:w="3264"/>
            <w:tcMar>
              <w:top w:w="100" w:type="dxa"/>
              <w:start w:w="100" w:type="dxa"/>
              <w:bottom w:w="100" w:type="dxa"/>
              <w:end w:w="100" w:type="dxa"/>
            </w:tcMar>
          </w:tcPr>
          <w:p>
            <w:r>
              <w:t>Source status</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Draft, sourced, reviewed, expert-reviewed, or needs update</w:t>
            </w:r>
          </w:p>
        </w:tc>
      </w:tr>
      <w:tr>
        <w:tc>
          <w:tcPr>
            <w:tcW w:type="dxa" w:w="3264"/>
            <w:tcMar>
              <w:top w:w="100" w:type="dxa"/>
              <w:start w:w="100" w:type="dxa"/>
              <w:bottom w:w="100" w:type="dxa"/>
              <w:end w:w="100" w:type="dxa"/>
            </w:tcMar>
          </w:tcPr>
          <w:p>
            <w:r>
              <w:t>Last reviewed date</w:t>
            </w:r>
          </w:p>
        </w:tc>
        <w:tc>
          <w:tcPr>
            <w:tcW w:type="dxa" w:w="3264"/>
            <w:tcMar>
              <w:top w:w="100" w:type="dxa"/>
              <w:start w:w="100" w:type="dxa"/>
              <w:bottom w:w="100" w:type="dxa"/>
              <w:end w:w="100" w:type="dxa"/>
            </w:tcMar>
          </w:tcPr>
          <w:p>
            <w:r>
              <w:t>Yes once published</w:t>
            </w:r>
          </w:p>
        </w:tc>
        <w:tc>
          <w:tcPr>
            <w:tcW w:type="dxa" w:w="3264"/>
            <w:tcMar>
              <w:top w:w="100" w:type="dxa"/>
              <w:start w:w="100" w:type="dxa"/>
              <w:bottom w:w="100" w:type="dxa"/>
              <w:end w:w="100" w:type="dxa"/>
            </w:tcMar>
          </w:tcPr>
          <w:p>
            <w:r>
              <w:t>Freshness and maintenance</w:t>
            </w:r>
          </w:p>
        </w:tc>
      </w:tr>
      <w:tr>
        <w:tc>
          <w:tcPr>
            <w:tcW w:type="dxa" w:w="3264"/>
            <w:tcMar>
              <w:top w:w="100" w:type="dxa"/>
              <w:start w:w="100" w:type="dxa"/>
              <w:bottom w:w="100" w:type="dxa"/>
              <w:end w:w="100" w:type="dxa"/>
            </w:tcMar>
          </w:tcPr>
          <w:p>
            <w:r>
              <w:t>Contributors and reviewers</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Attribution and accountability</w:t>
            </w:r>
          </w:p>
        </w:tc>
      </w:tr>
      <w:tr>
        <w:tc>
          <w:tcPr>
            <w:tcW w:type="dxa" w:w="3264"/>
            <w:tcMar>
              <w:top w:w="100" w:type="dxa"/>
              <w:start w:w="100" w:type="dxa"/>
              <w:bottom w:w="100" w:type="dxa"/>
              <w:end w:w="100" w:type="dxa"/>
            </w:tcMar>
          </w:tcPr>
          <w:p>
            <w:r>
              <w:t>Related entry IDs</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Knowledge graph connections</w:t>
            </w:r>
          </w:p>
        </w:tc>
      </w:tr>
      <w:tr>
        <w:tc>
          <w:tcPr>
            <w:tcW w:type="dxa" w:w="3264"/>
            <w:tcMar>
              <w:top w:w="100" w:type="dxa"/>
              <w:start w:w="100" w:type="dxa"/>
              <w:bottom w:w="100" w:type="dxa"/>
              <w:end w:w="100" w:type="dxa"/>
            </w:tcMar>
          </w:tcPr>
          <w:p>
            <w:r>
              <w:t>Media assets</w:t>
            </w:r>
          </w:p>
        </w:tc>
        <w:tc>
          <w:tcPr>
            <w:tcW w:type="dxa" w:w="3264"/>
            <w:tcMar>
              <w:top w:w="100" w:type="dxa"/>
              <w:start w:w="100" w:type="dxa"/>
              <w:bottom w:w="100" w:type="dxa"/>
              <w:end w:w="100" w:type="dxa"/>
            </w:tcMar>
          </w:tcPr>
          <w:p>
            <w:r>
              <w:t>Optional</w:t>
            </w:r>
          </w:p>
        </w:tc>
        <w:tc>
          <w:tcPr>
            <w:tcW w:type="dxa" w:w="3264"/>
            <w:tcMar>
              <w:top w:w="100" w:type="dxa"/>
              <w:start w:w="100" w:type="dxa"/>
              <w:bottom w:w="100" w:type="dxa"/>
              <w:end w:w="100" w:type="dxa"/>
            </w:tcMar>
          </w:tcPr>
          <w:p>
            <w:r>
              <w:t>Illustrations, diagrams, maps, animations, 3D models, audio</w:t>
            </w:r>
          </w:p>
        </w:tc>
      </w:tr>
      <w:tr>
        <w:tc>
          <w:tcPr>
            <w:tcW w:type="dxa" w:w="3264"/>
            <w:tcMar>
              <w:top w:w="100" w:type="dxa"/>
              <w:start w:w="100" w:type="dxa"/>
              <w:bottom w:w="100" w:type="dxa"/>
              <w:end w:w="100" w:type="dxa"/>
            </w:tcMar>
          </w:tcPr>
          <w:p>
            <w:r>
              <w:t>Offline eligibility</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Whether the entry can be packaged for field use</w:t>
            </w:r>
          </w:p>
        </w:tc>
      </w:tr>
      <w:tr>
        <w:tc>
          <w:tcPr>
            <w:tcW w:type="dxa" w:w="3264"/>
            <w:tcMar>
              <w:top w:w="100" w:type="dxa"/>
              <w:start w:w="100" w:type="dxa"/>
              <w:bottom w:w="100" w:type="dxa"/>
              <w:end w:w="100" w:type="dxa"/>
            </w:tcMar>
          </w:tcPr>
          <w:p>
            <w:r>
              <w:t>Legal sensitivity</w:t>
            </w:r>
          </w:p>
        </w:tc>
        <w:tc>
          <w:tcPr>
            <w:tcW w:type="dxa" w:w="3264"/>
            <w:tcMar>
              <w:top w:w="100" w:type="dxa"/>
              <w:start w:w="100" w:type="dxa"/>
              <w:bottom w:w="100" w:type="dxa"/>
              <w:end w:w="100" w:type="dxa"/>
            </w:tcMar>
          </w:tcPr>
          <w:p>
            <w:r>
              <w:t>Yes</w:t>
            </w:r>
          </w:p>
        </w:tc>
        <w:tc>
          <w:tcPr>
            <w:tcW w:type="dxa" w:w="3264"/>
            <w:tcMar>
              <w:top w:w="100" w:type="dxa"/>
              <w:start w:w="100" w:type="dxa"/>
              <w:bottom w:w="100" w:type="dxa"/>
              <w:end w:w="100" w:type="dxa"/>
            </w:tcMar>
          </w:tcPr>
          <w:p>
            <w:r>
              <w:t>Identifies content requiring official current-source links</w:t>
            </w:r>
          </w:p>
        </w:tc>
      </w:tr>
    </w:tbl>
    <w:p/>
    <w:p>
      <w:pPr>
        <w:pStyle w:val="Heading1"/>
      </w:pPr>
      <w:r>
        <w:t>7. Relationship Model</w:t>
      </w:r>
    </w:p>
    <w:p>
      <w:pPr>
        <w:pStyle w:val="BodyText"/>
      </w:pPr>
      <w:r>
        <w:t>Relationships must be semantic rather than merely “related posts.” Each link should explain how two entries connect. This improves discovery, search relevance, learning-path construction, and future recommendation systems.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Relationship</w:t>
            </w:r>
          </w:p>
        </w:tc>
        <w:tc>
          <w:tcPr>
            <w:tcW w:type="dxa" w:w="4896"/>
            <w:shd w:fill="2D4A33"/>
            <w:tcMar>
              <w:top w:w="120" w:type="dxa"/>
              <w:start w:w="120" w:type="dxa"/>
              <w:bottom w:w="120" w:type="dxa"/>
              <w:end w:w="120" w:type="dxa"/>
            </w:tcMar>
            <w:vAlign w:val="center"/>
          </w:tcPr>
          <w:p>
            <w:r>
              <w:rPr>
                <w:b/>
                <w:color w:val="FFFFFF"/>
              </w:rPr>
              <w:t>Example</w:t>
            </w:r>
          </w:p>
        </w:tc>
      </w:tr>
      <w:tr>
        <w:tc>
          <w:tcPr>
            <w:tcW w:type="dxa" w:w="4896"/>
            <w:tcMar>
              <w:top w:w="100" w:type="dxa"/>
              <w:start w:w="100" w:type="dxa"/>
              <w:bottom w:w="100" w:type="dxa"/>
              <w:end w:w="100" w:type="dxa"/>
            </w:tcMar>
          </w:tcPr>
          <w:p>
            <w:r>
              <w:t>is prerequisite for</w:t>
            </w:r>
          </w:p>
        </w:tc>
        <w:tc>
          <w:tcPr>
            <w:tcW w:type="dxa" w:w="4896"/>
            <w:tcMar>
              <w:top w:w="100" w:type="dxa"/>
              <w:start w:w="100" w:type="dxa"/>
              <w:bottom w:w="100" w:type="dxa"/>
              <w:end w:w="100" w:type="dxa"/>
            </w:tcMar>
          </w:tcPr>
          <w:p>
            <w:r>
              <w:t>Fire safety is prerequisite for building a campfire</w:t>
            </w:r>
          </w:p>
        </w:tc>
      </w:tr>
      <w:tr>
        <w:tc>
          <w:tcPr>
            <w:tcW w:type="dxa" w:w="4896"/>
            <w:tcMar>
              <w:top w:w="100" w:type="dxa"/>
              <w:start w:w="100" w:type="dxa"/>
              <w:bottom w:w="100" w:type="dxa"/>
              <w:end w:w="100" w:type="dxa"/>
            </w:tcMar>
          </w:tcPr>
          <w:p>
            <w:r>
              <w:t>is a technique within</w:t>
            </w:r>
          </w:p>
        </w:tc>
        <w:tc>
          <w:tcPr>
            <w:tcW w:type="dxa" w:w="4896"/>
            <w:tcMar>
              <w:top w:w="100" w:type="dxa"/>
              <w:start w:w="100" w:type="dxa"/>
              <w:bottom w:w="100" w:type="dxa"/>
              <w:end w:w="100" w:type="dxa"/>
            </w:tcMar>
          </w:tcPr>
          <w:p>
            <w:r>
              <w:t>Teepee fire lay is a technique within fire building</w:t>
            </w:r>
          </w:p>
        </w:tc>
      </w:tr>
      <w:tr>
        <w:tc>
          <w:tcPr>
            <w:tcW w:type="dxa" w:w="4896"/>
            <w:tcMar>
              <w:top w:w="100" w:type="dxa"/>
              <w:start w:w="100" w:type="dxa"/>
              <w:bottom w:w="100" w:type="dxa"/>
              <w:end w:w="100" w:type="dxa"/>
            </w:tcMar>
          </w:tcPr>
          <w:p>
            <w:r>
              <w:t>uses equipment</w:t>
            </w:r>
          </w:p>
        </w:tc>
        <w:tc>
          <w:tcPr>
            <w:tcW w:type="dxa" w:w="4896"/>
            <w:tcMar>
              <w:top w:w="100" w:type="dxa"/>
              <w:start w:w="100" w:type="dxa"/>
              <w:bottom w:w="100" w:type="dxa"/>
              <w:end w:w="100" w:type="dxa"/>
            </w:tcMar>
          </w:tcPr>
          <w:p>
            <w:r>
              <w:t>Map-and-compass navigation uses a baseplate compass</w:t>
            </w:r>
          </w:p>
        </w:tc>
      </w:tr>
      <w:tr>
        <w:tc>
          <w:tcPr>
            <w:tcW w:type="dxa" w:w="4896"/>
            <w:tcMar>
              <w:top w:w="100" w:type="dxa"/>
              <w:start w:w="100" w:type="dxa"/>
              <w:bottom w:w="100" w:type="dxa"/>
              <w:end w:w="100" w:type="dxa"/>
            </w:tcMar>
          </w:tcPr>
          <w:p>
            <w:r>
              <w:t>uses material</w:t>
            </w:r>
          </w:p>
        </w:tc>
        <w:tc>
          <w:tcPr>
            <w:tcW w:type="dxa" w:w="4896"/>
            <w:tcMar>
              <w:top w:w="100" w:type="dxa"/>
              <w:start w:w="100" w:type="dxa"/>
              <w:bottom w:w="100" w:type="dxa"/>
              <w:end w:w="100" w:type="dxa"/>
            </w:tcMar>
          </w:tcPr>
          <w:p>
            <w:r>
              <w:t>Ferro-rod ignition may use birch bark tinder</w:t>
            </w:r>
          </w:p>
        </w:tc>
      </w:tr>
      <w:tr>
        <w:tc>
          <w:tcPr>
            <w:tcW w:type="dxa" w:w="4896"/>
            <w:tcMar>
              <w:top w:w="100" w:type="dxa"/>
              <w:start w:w="100" w:type="dxa"/>
              <w:bottom w:w="100" w:type="dxa"/>
              <w:end w:w="100" w:type="dxa"/>
            </w:tcMar>
          </w:tcPr>
          <w:p>
            <w:r>
              <w:t>is found in</w:t>
            </w:r>
          </w:p>
        </w:tc>
        <w:tc>
          <w:tcPr>
            <w:tcW w:type="dxa" w:w="4896"/>
            <w:tcMar>
              <w:top w:w="100" w:type="dxa"/>
              <w:start w:w="100" w:type="dxa"/>
              <w:bottom w:w="100" w:type="dxa"/>
              <w:end w:w="100" w:type="dxa"/>
            </w:tcMar>
          </w:tcPr>
          <w:p>
            <w:r>
              <w:t>Brook trout is found in cold freshwater streams</w:t>
            </w:r>
          </w:p>
        </w:tc>
      </w:tr>
      <w:tr>
        <w:tc>
          <w:tcPr>
            <w:tcW w:type="dxa" w:w="4896"/>
            <w:tcMar>
              <w:top w:w="100" w:type="dxa"/>
              <w:start w:w="100" w:type="dxa"/>
              <w:bottom w:w="100" w:type="dxa"/>
              <w:end w:w="100" w:type="dxa"/>
            </w:tcMar>
          </w:tcPr>
          <w:p>
            <w:r>
              <w:t>creates sign</w:t>
            </w:r>
          </w:p>
        </w:tc>
        <w:tc>
          <w:tcPr>
            <w:tcW w:type="dxa" w:w="4896"/>
            <w:tcMar>
              <w:top w:w="100" w:type="dxa"/>
              <w:start w:w="100" w:type="dxa"/>
              <w:bottom w:w="100" w:type="dxa"/>
              <w:end w:w="100" w:type="dxa"/>
            </w:tcMar>
          </w:tcPr>
          <w:p>
            <w:r>
              <w:t>White-tailed deer creates rubs and scrapes</w:t>
            </w:r>
          </w:p>
        </w:tc>
      </w:tr>
      <w:tr>
        <w:tc>
          <w:tcPr>
            <w:tcW w:type="dxa" w:w="4896"/>
            <w:tcMar>
              <w:top w:w="100" w:type="dxa"/>
              <w:start w:w="100" w:type="dxa"/>
              <w:bottom w:w="100" w:type="dxa"/>
              <w:end w:w="100" w:type="dxa"/>
            </w:tcMar>
          </w:tcPr>
          <w:p>
            <w:r>
              <w:t>is confused with</w:t>
            </w:r>
          </w:p>
        </w:tc>
        <w:tc>
          <w:tcPr>
            <w:tcW w:type="dxa" w:w="4896"/>
            <w:tcMar>
              <w:top w:w="100" w:type="dxa"/>
              <w:start w:w="100" w:type="dxa"/>
              <w:bottom w:w="100" w:type="dxa"/>
              <w:end w:w="100" w:type="dxa"/>
            </w:tcMar>
          </w:tcPr>
          <w:p>
            <w:r>
              <w:t>Bobcat track may be confused with domestic cat track</w:t>
            </w:r>
          </w:p>
        </w:tc>
      </w:tr>
      <w:tr>
        <w:tc>
          <w:tcPr>
            <w:tcW w:type="dxa" w:w="4896"/>
            <w:tcMar>
              <w:top w:w="100" w:type="dxa"/>
              <w:start w:w="100" w:type="dxa"/>
              <w:bottom w:w="100" w:type="dxa"/>
              <w:end w:w="100" w:type="dxa"/>
            </w:tcMar>
          </w:tcPr>
          <w:p>
            <w:r>
              <w:t>mitigates hazard</w:t>
            </w:r>
          </w:p>
        </w:tc>
        <w:tc>
          <w:tcPr>
            <w:tcW w:type="dxa" w:w="4896"/>
            <w:tcMar>
              <w:top w:w="100" w:type="dxa"/>
              <w:start w:w="100" w:type="dxa"/>
              <w:bottom w:w="100" w:type="dxa"/>
              <w:end w:w="100" w:type="dxa"/>
            </w:tcMar>
          </w:tcPr>
          <w:p>
            <w:r>
              <w:t>Layering mitigates cold stress</w:t>
            </w:r>
          </w:p>
        </w:tc>
      </w:tr>
      <w:tr>
        <w:tc>
          <w:tcPr>
            <w:tcW w:type="dxa" w:w="4896"/>
            <w:tcMar>
              <w:top w:w="100" w:type="dxa"/>
              <w:start w:w="100" w:type="dxa"/>
              <w:bottom w:w="100" w:type="dxa"/>
              <w:end w:w="100" w:type="dxa"/>
            </w:tcMar>
          </w:tcPr>
          <w:p>
            <w:r>
              <w:t>is regulated by</w:t>
            </w:r>
          </w:p>
        </w:tc>
        <w:tc>
          <w:tcPr>
            <w:tcW w:type="dxa" w:w="4896"/>
            <w:tcMar>
              <w:top w:w="100" w:type="dxa"/>
              <w:start w:w="100" w:type="dxa"/>
              <w:bottom w:w="100" w:type="dxa"/>
              <w:end w:w="100" w:type="dxa"/>
            </w:tcMar>
          </w:tcPr>
          <w:p>
            <w:r>
              <w:t>Deer hunting is regulated by state or provincial agencies</w:t>
            </w:r>
          </w:p>
        </w:tc>
      </w:tr>
      <w:tr>
        <w:tc>
          <w:tcPr>
            <w:tcW w:type="dxa" w:w="4896"/>
            <w:tcMar>
              <w:top w:w="100" w:type="dxa"/>
              <w:start w:w="100" w:type="dxa"/>
              <w:bottom w:w="100" w:type="dxa"/>
              <w:end w:w="100" w:type="dxa"/>
            </w:tcMar>
          </w:tcPr>
          <w:p>
            <w:r>
              <w:t>produces</w:t>
            </w:r>
          </w:p>
        </w:tc>
        <w:tc>
          <w:tcPr>
            <w:tcW w:type="dxa" w:w="4896"/>
            <w:tcMar>
              <w:top w:w="100" w:type="dxa"/>
              <w:start w:w="100" w:type="dxa"/>
              <w:bottom w:w="100" w:type="dxa"/>
              <w:end w:w="100" w:type="dxa"/>
            </w:tcMar>
          </w:tcPr>
          <w:p>
            <w:r>
              <w:t>Harvesting deer produces venison, hide, bone, and antler</w:t>
            </w:r>
          </w:p>
        </w:tc>
      </w:tr>
      <w:tr>
        <w:tc>
          <w:tcPr>
            <w:tcW w:type="dxa" w:w="4896"/>
            <w:tcMar>
              <w:top w:w="100" w:type="dxa"/>
              <w:start w:w="100" w:type="dxa"/>
              <w:bottom w:w="100" w:type="dxa"/>
              <w:end w:w="100" w:type="dxa"/>
            </w:tcMar>
          </w:tcPr>
          <w:p>
            <w:r>
              <w:t>is part of learning guide</w:t>
            </w:r>
          </w:p>
        </w:tc>
        <w:tc>
          <w:tcPr>
            <w:tcW w:type="dxa" w:w="4896"/>
            <w:tcMar>
              <w:top w:w="100" w:type="dxa"/>
              <w:start w:w="100" w:type="dxa"/>
              <w:bottom w:w="100" w:type="dxa"/>
              <w:end w:w="100" w:type="dxa"/>
            </w:tcMar>
          </w:tcPr>
          <w:p>
            <w:r>
              <w:t>Fire triangle is part of Firecraft Fundamentals</w:t>
            </w:r>
          </w:p>
        </w:tc>
      </w:tr>
      <w:tr>
        <w:tc>
          <w:tcPr>
            <w:tcW w:type="dxa" w:w="4896"/>
            <w:tcMar>
              <w:top w:w="100" w:type="dxa"/>
              <w:start w:w="100" w:type="dxa"/>
              <w:bottom w:w="100" w:type="dxa"/>
              <w:end w:w="100" w:type="dxa"/>
            </w:tcMar>
          </w:tcPr>
          <w:p>
            <w:r>
              <w:t>is alternative to</w:t>
            </w:r>
          </w:p>
        </w:tc>
        <w:tc>
          <w:tcPr>
            <w:tcW w:type="dxa" w:w="4896"/>
            <w:tcMar>
              <w:top w:w="100" w:type="dxa"/>
              <w:start w:w="100" w:type="dxa"/>
              <w:bottom w:w="100" w:type="dxa"/>
              <w:end w:w="100" w:type="dxa"/>
            </w:tcMar>
          </w:tcPr>
          <w:p>
            <w:r>
              <w:t>Chemical purification is an alternative to boiling</w:t>
            </w:r>
          </w:p>
        </w:tc>
      </w:tr>
      <w:tr>
        <w:tc>
          <w:tcPr>
            <w:tcW w:type="dxa" w:w="4896"/>
            <w:tcMar>
              <w:top w:w="100" w:type="dxa"/>
              <w:start w:w="100" w:type="dxa"/>
              <w:bottom w:w="100" w:type="dxa"/>
              <w:end w:w="100" w:type="dxa"/>
            </w:tcMar>
          </w:tcPr>
          <w:p>
            <w:r>
              <w:t>is contraindicated when</w:t>
            </w:r>
          </w:p>
        </w:tc>
        <w:tc>
          <w:tcPr>
            <w:tcW w:type="dxa" w:w="4896"/>
            <w:tcMar>
              <w:top w:w="100" w:type="dxa"/>
              <w:start w:w="100" w:type="dxa"/>
              <w:bottom w:w="100" w:type="dxa"/>
              <w:end w:w="100" w:type="dxa"/>
            </w:tcMar>
          </w:tcPr>
          <w:p>
            <w:r>
              <w:t>Certain fire methods are inappropriate under restrictions or high wind</w:t>
            </w:r>
          </w:p>
        </w:tc>
      </w:tr>
    </w:tbl>
    <w:p/>
    <w:p>
      <w:pPr>
        <w:pStyle w:val="Heading1"/>
      </w:pPr>
      <w:r>
        <w:t>8. Filter Systems</w:t>
      </w:r>
    </w:p>
    <w:p>
      <w:pPr>
        <w:pStyle w:val="Heading2"/>
      </w:pPr>
      <w:r>
        <w:t>8.1 Universal Filters</w:t>
      </w:r>
    </w:p>
    <w:p>
      <w:pPr>
        <w:pStyle w:val="ListBullet"/>
      </w:pPr>
      <w:r>
        <w:t>Knowledge level</w:t>
      </w:r>
    </w:p>
    <w:p>
      <w:pPr>
        <w:pStyle w:val="ListBullet"/>
      </w:pPr>
      <w:r>
        <w:t>Entry type</w:t>
      </w:r>
    </w:p>
    <w:p>
      <w:pPr>
        <w:pStyle w:val="ListBullet"/>
      </w:pPr>
      <w:r>
        <w:t>Primary domain</w:t>
      </w:r>
    </w:p>
    <w:p>
      <w:pPr>
        <w:pStyle w:val="ListBullet"/>
      </w:pPr>
      <w:r>
        <w:t>Region</w:t>
      </w:r>
    </w:p>
    <w:p>
      <w:pPr>
        <w:pStyle w:val="ListBullet"/>
      </w:pPr>
      <w:r>
        <w:t>Country</w:t>
      </w:r>
    </w:p>
    <w:p>
      <w:pPr>
        <w:pStyle w:val="ListBullet"/>
      </w:pPr>
      <w:r>
        <w:t>State or province</w:t>
      </w:r>
    </w:p>
    <w:p>
      <w:pPr>
        <w:pStyle w:val="ListBullet"/>
      </w:pPr>
      <w:r>
        <w:t>Ecoregion</w:t>
      </w:r>
    </w:p>
    <w:p>
      <w:pPr>
        <w:pStyle w:val="ListBullet"/>
      </w:pPr>
      <w:r>
        <w:t>Season</w:t>
      </w:r>
    </w:p>
    <w:p>
      <w:pPr>
        <w:pStyle w:val="ListBullet"/>
      </w:pPr>
      <w:r>
        <w:t>Environment</w:t>
      </w:r>
    </w:p>
    <w:p>
      <w:pPr>
        <w:pStyle w:val="ListBullet"/>
      </w:pPr>
      <w:r>
        <w:t>Safety level</w:t>
      </w:r>
    </w:p>
    <w:p>
      <w:pPr>
        <w:pStyle w:val="ListBullet"/>
      </w:pPr>
      <w:r>
        <w:t>Offline availability</w:t>
      </w:r>
    </w:p>
    <w:p>
      <w:pPr>
        <w:pStyle w:val="ListBullet"/>
      </w:pPr>
      <w:r>
        <w:t>Reviewed status</w:t>
      </w:r>
    </w:p>
    <w:p>
      <w:pPr>
        <w:pStyle w:val="Heading2"/>
      </w:pPr>
      <w:r>
        <w:t>8.2 Species Filters</w:t>
      </w:r>
    </w:p>
    <w:p>
      <w:pPr>
        <w:pStyle w:val="ListBullet"/>
      </w:pPr>
      <w:r>
        <w:t>Taxonomic group</w:t>
      </w:r>
    </w:p>
    <w:p>
      <w:pPr>
        <w:pStyle w:val="ListBullet"/>
      </w:pPr>
      <w:r>
        <w:t>Size</w:t>
      </w:r>
    </w:p>
    <w:p>
      <w:pPr>
        <w:pStyle w:val="ListBullet"/>
      </w:pPr>
      <w:r>
        <w:t>Color or markings</w:t>
      </w:r>
    </w:p>
    <w:p>
      <w:pPr>
        <w:pStyle w:val="ListBullet"/>
      </w:pPr>
      <w:r>
        <w:t>Habitat</w:t>
      </w:r>
    </w:p>
    <w:p>
      <w:pPr>
        <w:pStyle w:val="ListBullet"/>
      </w:pPr>
      <w:r>
        <w:t>Range</w:t>
      </w:r>
    </w:p>
    <w:p>
      <w:pPr>
        <w:pStyle w:val="ListBullet"/>
      </w:pPr>
      <w:r>
        <w:t>Activity period</w:t>
      </w:r>
    </w:p>
    <w:p>
      <w:pPr>
        <w:pStyle w:val="ListBullet"/>
      </w:pPr>
      <w:r>
        <w:t>Diet</w:t>
      </w:r>
    </w:p>
    <w:p>
      <w:pPr>
        <w:pStyle w:val="ListBullet"/>
      </w:pPr>
      <w:r>
        <w:t>Native or introduced status</w:t>
      </w:r>
    </w:p>
    <w:p>
      <w:pPr>
        <w:pStyle w:val="ListBullet"/>
      </w:pPr>
      <w:r>
        <w:t>Game or non-game status</w:t>
      </w:r>
    </w:p>
    <w:p>
      <w:pPr>
        <w:pStyle w:val="ListBullet"/>
      </w:pPr>
      <w:r>
        <w:t>Conservation status</w:t>
      </w:r>
    </w:p>
    <w:p>
      <w:pPr>
        <w:pStyle w:val="ListBullet"/>
      </w:pPr>
      <w:r>
        <w:t>Danger profile</w:t>
      </w:r>
    </w:p>
    <w:p>
      <w:pPr>
        <w:pStyle w:val="ListBullet"/>
      </w:pPr>
      <w:r>
        <w:t>Track characteristics</w:t>
      </w:r>
    </w:p>
    <w:p>
      <w:pPr>
        <w:pStyle w:val="ListBullet"/>
      </w:pPr>
      <w:r>
        <w:t>Seasonal visibility</w:t>
      </w:r>
    </w:p>
    <w:p>
      <w:pPr>
        <w:pStyle w:val="Heading2"/>
      </w:pPr>
      <w:r>
        <w:t>8.3 Skill and Technique Filters</w:t>
      </w:r>
    </w:p>
    <w:p>
      <w:pPr>
        <w:pStyle w:val="ListBullet"/>
      </w:pPr>
      <w:r>
        <w:t>Required time</w:t>
      </w:r>
    </w:p>
    <w:p>
      <w:pPr>
        <w:pStyle w:val="ListBullet"/>
      </w:pPr>
      <w:r>
        <w:t>Required equipment</w:t>
      </w:r>
    </w:p>
    <w:p>
      <w:pPr>
        <w:pStyle w:val="ListBullet"/>
      </w:pPr>
      <w:r>
        <w:t>Weather suitability</w:t>
      </w:r>
    </w:p>
    <w:p>
      <w:pPr>
        <w:pStyle w:val="ListBullet"/>
      </w:pPr>
      <w:r>
        <w:t>Terrain suitability</w:t>
      </w:r>
    </w:p>
    <w:p>
      <w:pPr>
        <w:pStyle w:val="ListBullet"/>
      </w:pPr>
      <w:r>
        <w:t>Physical difficulty</w:t>
      </w:r>
    </w:p>
    <w:p>
      <w:pPr>
        <w:pStyle w:val="ListBullet"/>
      </w:pPr>
      <w:r>
        <w:t>Number of people</w:t>
      </w:r>
    </w:p>
    <w:p>
      <w:pPr>
        <w:pStyle w:val="ListBullet"/>
      </w:pPr>
      <w:r>
        <w:t>Fire/legal restrictions</w:t>
      </w:r>
    </w:p>
    <w:p>
      <w:pPr>
        <w:pStyle w:val="ListBullet"/>
      </w:pPr>
      <w:r>
        <w:t>Practice vs. emergency use</w:t>
      </w:r>
    </w:p>
    <w:p>
      <w:pPr>
        <w:pStyle w:val="ListBullet"/>
      </w:pPr>
      <w:r>
        <w:t>Prerequisite skills</w:t>
      </w:r>
    </w:p>
    <w:p>
      <w:pPr>
        <w:pStyle w:val="Heading2"/>
      </w:pPr>
      <w:r>
        <w:t>8.4 Equipment Filters</w:t>
      </w:r>
    </w:p>
    <w:p>
      <w:pPr>
        <w:pStyle w:val="ListBullet"/>
      </w:pPr>
      <w:r>
        <w:t>Equipment class</w:t>
      </w:r>
    </w:p>
    <w:p>
      <w:pPr>
        <w:pStyle w:val="ListBullet"/>
      </w:pPr>
      <w:r>
        <w:t>Purpose</w:t>
      </w:r>
    </w:p>
    <w:p>
      <w:pPr>
        <w:pStyle w:val="ListBullet"/>
      </w:pPr>
      <w:r>
        <w:t>Material</w:t>
      </w:r>
    </w:p>
    <w:p>
      <w:pPr>
        <w:pStyle w:val="ListBullet"/>
      </w:pPr>
      <w:r>
        <w:t>Weight class</w:t>
      </w:r>
    </w:p>
    <w:p>
      <w:pPr>
        <w:pStyle w:val="ListBullet"/>
      </w:pPr>
      <w:r>
        <w:t>Power source</w:t>
      </w:r>
    </w:p>
    <w:p>
      <w:pPr>
        <w:pStyle w:val="ListBullet"/>
      </w:pPr>
      <w:r>
        <w:t>Maintenance level</w:t>
      </w:r>
    </w:p>
    <w:p>
      <w:pPr>
        <w:pStyle w:val="ListBullet"/>
      </w:pPr>
      <w:r>
        <w:t>Skill level</w:t>
      </w:r>
    </w:p>
    <w:p>
      <w:pPr>
        <w:pStyle w:val="ListBullet"/>
      </w:pPr>
      <w:r>
        <w:t>Environment</w:t>
      </w:r>
    </w:p>
    <w:p>
      <w:pPr>
        <w:pStyle w:val="ListBullet"/>
      </w:pPr>
      <w:r>
        <w:t>Compatibility</w:t>
      </w:r>
    </w:p>
    <w:p>
      <w:pPr>
        <w:pStyle w:val="ListBullet"/>
      </w:pPr>
      <w:r>
        <w:t>Safety rating</w:t>
      </w:r>
    </w:p>
    <w:p>
      <w:pPr>
        <w:pStyle w:val="Heading1"/>
      </w:pPr>
      <w:r>
        <w:t>9. Search Architecture Requirements</w:t>
      </w:r>
    </w:p>
    <w:p>
      <w:pPr>
        <w:pStyle w:val="ListBullet"/>
      </w:pPr>
      <w:r>
        <w:t>Search must index titles, synonyms, scientific names, regional names, glossary terms, summaries, headings, and structured metadata.</w:t>
      </w:r>
    </w:p>
    <w:p>
      <w:pPr>
        <w:pStyle w:val="ListBullet"/>
      </w:pPr>
      <w:r>
        <w:t>Results should be grouped by type or intent when helpful—for example, Firecraft, Building a Fire, Fire Triangle, Fire Safety, and Firewood.</w:t>
      </w:r>
    </w:p>
    <w:p>
      <w:pPr>
        <w:pStyle w:val="ListBullet"/>
      </w:pPr>
      <w:r>
        <w:t>Misspellings, pluralization, abbreviations, and common-name variants should be tolerated.</w:t>
      </w:r>
    </w:p>
    <w:p>
      <w:pPr>
        <w:pStyle w:val="ListBullet"/>
      </w:pPr>
      <w:r>
        <w:t>Search should elevate safety-critical official information when a query implies immediate risk.</w:t>
      </w:r>
    </w:p>
    <w:p>
      <w:pPr>
        <w:pStyle w:val="ListBullet"/>
      </w:pPr>
      <w:r>
        <w:t>Search should support faceted filtering without losing the user’s query.</w:t>
      </w:r>
    </w:p>
    <w:p>
      <w:pPr>
        <w:pStyle w:val="ListBullet"/>
      </w:pPr>
      <w:r>
        <w:t>Result cards should show why they match: title match, region, species trait, equipment use, or related concept.</w:t>
      </w:r>
    </w:p>
    <w:p>
      <w:pPr>
        <w:pStyle w:val="ListBullet"/>
      </w:pPr>
      <w:r>
        <w:t>The system must avoid presenting stale regulation pages as timeless instructions.</w:t>
      </w:r>
    </w:p>
    <w:p>
      <w:pPr>
        <w:pStyle w:val="Heading1"/>
      </w:pPr>
      <w:r>
        <w:t>10. Standard Page Templates</w:t>
      </w:r>
    </w:p>
    <w:p>
      <w:pPr>
        <w:pStyle w:val="Heading2"/>
      </w:pPr>
      <w:r>
        <w:t>10.1 Skill or Technique Entry</w:t>
      </w:r>
    </w:p>
    <w:p>
      <w:pPr>
        <w:pStyle w:val="ListNumber"/>
      </w:pPr>
      <w:r>
        <w:t>Plain-language overview</w:t>
      </w:r>
    </w:p>
    <w:p>
      <w:pPr>
        <w:pStyle w:val="ListNumber"/>
      </w:pPr>
      <w:r>
        <w:t>Why and when the skill matters</w:t>
      </w:r>
    </w:p>
    <w:p>
      <w:pPr>
        <w:pStyle w:val="ListNumber"/>
      </w:pPr>
      <w:r>
        <w:t>Prerequisites and safety</w:t>
      </w:r>
    </w:p>
    <w:p>
      <w:pPr>
        <w:pStyle w:val="ListNumber"/>
      </w:pPr>
      <w:r>
        <w:t>Required equipment or materials</w:t>
      </w:r>
    </w:p>
    <w:p>
      <w:pPr>
        <w:pStyle w:val="ListNumber"/>
      </w:pPr>
      <w:r>
        <w:t>Step-by-step method</w:t>
      </w:r>
    </w:p>
    <w:p>
      <w:pPr>
        <w:pStyle w:val="ListNumber"/>
      </w:pPr>
      <w:r>
        <w:t>Interactive diagram, animation, or 3D demonstration where useful</w:t>
      </w:r>
    </w:p>
    <w:p>
      <w:pPr>
        <w:pStyle w:val="ListNumber"/>
      </w:pPr>
      <w:r>
        <w:t>Environmental and regional considerations</w:t>
      </w:r>
    </w:p>
    <w:p>
      <w:pPr>
        <w:pStyle w:val="ListNumber"/>
      </w:pPr>
      <w:r>
        <w:t>Common mistakes and troubleshooting</w:t>
      </w:r>
    </w:p>
    <w:p>
      <w:pPr>
        <w:pStyle w:val="ListNumber"/>
      </w:pPr>
      <w:r>
        <w:t>Practice standard or field-ready checklist</w:t>
      </w:r>
    </w:p>
    <w:p>
      <w:pPr>
        <w:pStyle w:val="ListNumber"/>
      </w:pPr>
      <w:r>
        <w:t>Related knowledge</w:t>
      </w:r>
    </w:p>
    <w:p>
      <w:pPr>
        <w:pStyle w:val="ListNumber"/>
      </w:pPr>
      <w:r>
        <w:t>Sources and further reading</w:t>
      </w:r>
    </w:p>
    <w:p>
      <w:pPr>
        <w:pStyle w:val="ListNumber"/>
      </w:pPr>
      <w:r>
        <w:t>Review and update record</w:t>
      </w:r>
    </w:p>
    <w:p>
      <w:pPr>
        <w:pStyle w:val="Heading2"/>
      </w:pPr>
      <w:r>
        <w:t>10.2 Species Entry</w:t>
      </w:r>
    </w:p>
    <w:p>
      <w:pPr>
        <w:pStyle w:val="ListNumber"/>
      </w:pPr>
      <w:r>
        <w:t>Common and scientific names</w:t>
      </w:r>
    </w:p>
    <w:p>
      <w:pPr>
        <w:pStyle w:val="ListNumber"/>
      </w:pPr>
      <w:r>
        <w:t>Identification summary</w:t>
      </w:r>
    </w:p>
    <w:p>
      <w:pPr>
        <w:pStyle w:val="ListNumber"/>
      </w:pPr>
      <w:r>
        <w:t>Key distinguishing features</w:t>
      </w:r>
    </w:p>
    <w:p>
      <w:pPr>
        <w:pStyle w:val="ListNumber"/>
      </w:pPr>
      <w:r>
        <w:t>Range and distribution</w:t>
      </w:r>
    </w:p>
    <w:p>
      <w:pPr>
        <w:pStyle w:val="ListNumber"/>
      </w:pPr>
      <w:r>
        <w:t>Habitat</w:t>
      </w:r>
    </w:p>
    <w:p>
      <w:pPr>
        <w:pStyle w:val="ListNumber"/>
      </w:pPr>
      <w:r>
        <w:t>Behavior and activity</w:t>
      </w:r>
    </w:p>
    <w:p>
      <w:pPr>
        <w:pStyle w:val="ListNumber"/>
      </w:pPr>
      <w:r>
        <w:t>Diet</w:t>
      </w:r>
    </w:p>
    <w:p>
      <w:pPr>
        <w:pStyle w:val="ListNumber"/>
      </w:pPr>
      <w:r>
        <w:t>Tracks, scat, calls, and other sign</w:t>
      </w:r>
    </w:p>
    <w:p>
      <w:pPr>
        <w:pStyle w:val="ListNumber"/>
      </w:pPr>
      <w:r>
        <w:t>Seasonal behavior and reproduction</w:t>
      </w:r>
    </w:p>
    <w:p>
      <w:pPr>
        <w:pStyle w:val="ListNumber"/>
      </w:pPr>
      <w:r>
        <w:t>Ecological role</w:t>
      </w:r>
    </w:p>
    <w:p>
      <w:pPr>
        <w:pStyle w:val="ListNumber"/>
      </w:pPr>
      <w:r>
        <w:t>Human safety and conflict guidance</w:t>
      </w:r>
    </w:p>
    <w:p>
      <w:pPr>
        <w:pStyle w:val="ListNumber"/>
      </w:pPr>
      <w:r>
        <w:t>Hunting, fishing, or harvest context where applicable</w:t>
      </w:r>
    </w:p>
    <w:p>
      <w:pPr>
        <w:pStyle w:val="ListNumber"/>
      </w:pPr>
      <w:r>
        <w:t>Conservation status</w:t>
      </w:r>
    </w:p>
    <w:p>
      <w:pPr>
        <w:pStyle w:val="ListNumber"/>
      </w:pPr>
      <w:r>
        <w:t>Similar species</w:t>
      </w:r>
    </w:p>
    <w:p>
      <w:pPr>
        <w:pStyle w:val="ListNumber"/>
      </w:pPr>
      <w:r>
        <w:t>Related knowledge</w:t>
      </w:r>
    </w:p>
    <w:p>
      <w:pPr>
        <w:pStyle w:val="ListNumber"/>
      </w:pPr>
      <w:r>
        <w:t>Sources and review record</w:t>
      </w:r>
    </w:p>
    <w:p>
      <w:pPr>
        <w:pStyle w:val="Heading2"/>
      </w:pPr>
      <w:r>
        <w:t>10.3 Equipment Entry</w:t>
      </w:r>
    </w:p>
    <w:p>
      <w:pPr>
        <w:pStyle w:val="ListNumber"/>
      </w:pPr>
      <w:r>
        <w:t>Purpose and use cases</w:t>
      </w:r>
    </w:p>
    <w:p>
      <w:pPr>
        <w:pStyle w:val="ListNumber"/>
      </w:pPr>
      <w:r>
        <w:t>Interactive anatomy</w:t>
      </w:r>
    </w:p>
    <w:p>
      <w:pPr>
        <w:pStyle w:val="ListNumber"/>
      </w:pPr>
      <w:r>
        <w:t>Major types and variations</w:t>
      </w:r>
    </w:p>
    <w:p>
      <w:pPr>
        <w:pStyle w:val="ListNumber"/>
      </w:pPr>
      <w:r>
        <w:t>Materials and construction</w:t>
      </w:r>
    </w:p>
    <w:p>
      <w:pPr>
        <w:pStyle w:val="ListNumber"/>
      </w:pPr>
      <w:r>
        <w:t>Selection criteria</w:t>
      </w:r>
    </w:p>
    <w:p>
      <w:pPr>
        <w:pStyle w:val="ListNumber"/>
      </w:pPr>
      <w:r>
        <w:t>Safe use</w:t>
      </w:r>
    </w:p>
    <w:p>
      <w:pPr>
        <w:pStyle w:val="ListNumber"/>
      </w:pPr>
      <w:r>
        <w:t>Maintenance and repair</w:t>
      </w:r>
    </w:p>
    <w:p>
      <w:pPr>
        <w:pStyle w:val="ListNumber"/>
      </w:pPr>
      <w:r>
        <w:t>Limitations and failure modes</w:t>
      </w:r>
    </w:p>
    <w:p>
      <w:pPr>
        <w:pStyle w:val="ListNumber"/>
      </w:pPr>
      <w:r>
        <w:t>Related skills and components</w:t>
      </w:r>
    </w:p>
    <w:p>
      <w:pPr>
        <w:pStyle w:val="ListNumber"/>
      </w:pPr>
      <w:r>
        <w:t>Neutral buying considerations without rankings</w:t>
      </w:r>
    </w:p>
    <w:p>
      <w:pPr>
        <w:pStyle w:val="ListNumber"/>
      </w:pPr>
      <w:r>
        <w:t>Sources and review record</w:t>
      </w:r>
    </w:p>
    <w:p>
      <w:pPr>
        <w:pStyle w:val="Heading2"/>
      </w:pPr>
      <w:r>
        <w:t>10.4 Hazard Entry</w:t>
      </w:r>
    </w:p>
    <w:p>
      <w:pPr>
        <w:pStyle w:val="ListNumber"/>
      </w:pPr>
      <w:r>
        <w:t>Immediate summary</w:t>
      </w:r>
    </w:p>
    <w:p>
      <w:pPr>
        <w:pStyle w:val="ListNumber"/>
      </w:pPr>
      <w:r>
        <w:t>Recognition</w:t>
      </w:r>
    </w:p>
    <w:p>
      <w:pPr>
        <w:pStyle w:val="ListNumber"/>
      </w:pPr>
      <w:r>
        <w:t>Risk factors</w:t>
      </w:r>
    </w:p>
    <w:p>
      <w:pPr>
        <w:pStyle w:val="ListNumber"/>
      </w:pPr>
      <w:r>
        <w:t>Prevention</w:t>
      </w:r>
    </w:p>
    <w:p>
      <w:pPr>
        <w:pStyle w:val="ListNumber"/>
      </w:pPr>
      <w:r>
        <w:t>What to do</w:t>
      </w:r>
    </w:p>
    <w:p>
      <w:pPr>
        <w:pStyle w:val="ListNumber"/>
      </w:pPr>
      <w:r>
        <w:t>What not to do</w:t>
      </w:r>
    </w:p>
    <w:p>
      <w:pPr>
        <w:pStyle w:val="ListNumber"/>
      </w:pPr>
      <w:r>
        <w:t>When professional help or evacuation is required</w:t>
      </w:r>
    </w:p>
    <w:p>
      <w:pPr>
        <w:pStyle w:val="ListNumber"/>
      </w:pPr>
      <w:r>
        <w:t>Regional variation</w:t>
      </w:r>
    </w:p>
    <w:p>
      <w:pPr>
        <w:pStyle w:val="ListNumber"/>
      </w:pPr>
      <w:r>
        <w:t>Related hazards and skills</w:t>
      </w:r>
    </w:p>
    <w:p>
      <w:pPr>
        <w:pStyle w:val="ListNumber"/>
      </w:pPr>
      <w:r>
        <w:t>Medical or official sources</w:t>
      </w:r>
    </w:p>
    <w:p>
      <w:pPr>
        <w:pStyle w:val="ListNumber"/>
      </w:pPr>
      <w:r>
        <w:t>Review date and emergency disclaimer</w:t>
      </w:r>
    </w:p>
    <w:p>
      <w:pPr>
        <w:pStyle w:val="Heading1"/>
      </w:pPr>
      <w:r>
        <w:t>11. North America Launch Taxonomy</w:t>
      </w:r>
    </w:p>
    <w:p>
      <w:pPr>
        <w:pStyle w:val="BodyText"/>
      </w:pPr>
      <w:r>
        <w:t>The launch content should prioritize broad usefulness and North American depth. Initial regional layers should include Canada, the United States, Mexico, major island regions, states/provinces/territories, and major ecoregions. Content should be organized so that a global entry can have regional adaptations rather than duplicated articles.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Launch Priority</w:t>
            </w:r>
          </w:p>
        </w:tc>
        <w:tc>
          <w:tcPr>
            <w:tcW w:type="dxa" w:w="4896"/>
            <w:shd w:fill="2D4A33"/>
            <w:tcMar>
              <w:top w:w="120" w:type="dxa"/>
              <w:start w:w="120" w:type="dxa"/>
              <w:bottom w:w="120" w:type="dxa"/>
              <w:end w:w="120" w:type="dxa"/>
            </w:tcMar>
            <w:vAlign w:val="center"/>
          </w:tcPr>
          <w:p>
            <w:r>
              <w:rPr>
                <w:b/>
                <w:color w:val="FFFFFF"/>
              </w:rPr>
              <w:t>Examples</w:t>
            </w:r>
          </w:p>
        </w:tc>
      </w:tr>
      <w:tr>
        <w:tc>
          <w:tcPr>
            <w:tcW w:type="dxa" w:w="4896"/>
            <w:tcMar>
              <w:top w:w="100" w:type="dxa"/>
              <w:start w:w="100" w:type="dxa"/>
              <w:bottom w:w="100" w:type="dxa"/>
              <w:end w:w="100" w:type="dxa"/>
            </w:tcMar>
          </w:tcPr>
          <w:p>
            <w:r>
              <w:t>High-frequency beginner needs</w:t>
            </w:r>
          </w:p>
        </w:tc>
        <w:tc>
          <w:tcPr>
            <w:tcW w:type="dxa" w:w="4896"/>
            <w:tcMar>
              <w:top w:w="100" w:type="dxa"/>
              <w:start w:w="100" w:type="dxa"/>
              <w:bottom w:w="100" w:type="dxa"/>
              <w:end w:w="100" w:type="dxa"/>
            </w:tcMar>
          </w:tcPr>
          <w:p>
            <w:r>
              <w:t>First camping trip, tent setup, sleep systems, fire safety, water treatment, weather, food storage, basic navigation</w:t>
            </w:r>
          </w:p>
        </w:tc>
      </w:tr>
      <w:tr>
        <w:tc>
          <w:tcPr>
            <w:tcW w:type="dxa" w:w="4896"/>
            <w:tcMar>
              <w:top w:w="100" w:type="dxa"/>
              <w:start w:w="100" w:type="dxa"/>
              <w:bottom w:w="100" w:type="dxa"/>
              <w:end w:w="100" w:type="dxa"/>
            </w:tcMar>
          </w:tcPr>
          <w:p>
            <w:r>
              <w:t>High-risk knowledge</w:t>
            </w:r>
          </w:p>
        </w:tc>
        <w:tc>
          <w:tcPr>
            <w:tcW w:type="dxa" w:w="4896"/>
            <w:tcMar>
              <w:top w:w="100" w:type="dxa"/>
              <w:start w:w="100" w:type="dxa"/>
              <w:bottom w:w="100" w:type="dxa"/>
              <w:end w:w="100" w:type="dxa"/>
            </w:tcMar>
          </w:tcPr>
          <w:p>
            <w:r>
              <w:t>Hypothermia, heat illness, lightning, bears, snakes, ticks, water contamination, getting lost, wildfire restrictions</w:t>
            </w:r>
          </w:p>
        </w:tc>
      </w:tr>
      <w:tr>
        <w:tc>
          <w:tcPr>
            <w:tcW w:type="dxa" w:w="4896"/>
            <w:tcMar>
              <w:top w:w="100" w:type="dxa"/>
              <w:start w:w="100" w:type="dxa"/>
              <w:bottom w:w="100" w:type="dxa"/>
              <w:end w:w="100" w:type="dxa"/>
            </w:tcMar>
          </w:tcPr>
          <w:p>
            <w:r>
              <w:t>Signature depth areas</w:t>
            </w:r>
          </w:p>
        </w:tc>
        <w:tc>
          <w:tcPr>
            <w:tcW w:type="dxa" w:w="4896"/>
            <w:tcMar>
              <w:top w:w="100" w:type="dxa"/>
              <w:start w:w="100" w:type="dxa"/>
              <w:bottom w:w="100" w:type="dxa"/>
              <w:end w:w="100" w:type="dxa"/>
            </w:tcMar>
          </w:tcPr>
          <w:p>
            <w:r>
              <w:t>Firecraft, hunting, fishing, harvesting, tools, tracking, species identification</w:t>
            </w:r>
          </w:p>
        </w:tc>
      </w:tr>
      <w:tr>
        <w:tc>
          <w:tcPr>
            <w:tcW w:type="dxa" w:w="4896"/>
            <w:tcMar>
              <w:top w:w="100" w:type="dxa"/>
              <w:start w:w="100" w:type="dxa"/>
              <w:bottom w:w="100" w:type="dxa"/>
              <w:end w:w="100" w:type="dxa"/>
            </w:tcMar>
          </w:tcPr>
          <w:p>
            <w:r>
              <w:t>Core species coverage</w:t>
            </w:r>
          </w:p>
        </w:tc>
        <w:tc>
          <w:tcPr>
            <w:tcW w:type="dxa" w:w="4896"/>
            <w:tcMar>
              <w:top w:w="100" w:type="dxa"/>
              <w:start w:w="100" w:type="dxa"/>
              <w:bottom w:w="100" w:type="dxa"/>
              <w:end w:w="100" w:type="dxa"/>
            </w:tcMar>
          </w:tcPr>
          <w:p>
            <w:r>
              <w:t>Common mammals, game species, sport fish, dangerous plants and animals, trees, common birds, reptiles, amphibians, fungi</w:t>
            </w:r>
          </w:p>
        </w:tc>
      </w:tr>
      <w:tr>
        <w:tc>
          <w:tcPr>
            <w:tcW w:type="dxa" w:w="4896"/>
            <w:tcMar>
              <w:top w:w="100" w:type="dxa"/>
              <w:start w:w="100" w:type="dxa"/>
              <w:bottom w:w="100" w:type="dxa"/>
              <w:end w:w="100" w:type="dxa"/>
            </w:tcMar>
          </w:tcPr>
          <w:p>
            <w:r>
              <w:t>Geographic foundation</w:t>
            </w:r>
          </w:p>
        </w:tc>
        <w:tc>
          <w:tcPr>
            <w:tcW w:type="dxa" w:w="4896"/>
            <w:tcMar>
              <w:top w:w="100" w:type="dxa"/>
              <w:start w:w="100" w:type="dxa"/>
              <w:bottom w:w="100" w:type="dxa"/>
              <w:end w:w="100" w:type="dxa"/>
            </w:tcMar>
          </w:tcPr>
          <w:p>
            <w:r>
              <w:t>Major biomes, ecoregions, mountain systems, forests, deserts, coasts, wetlands, freshwater systems</w:t>
            </w:r>
          </w:p>
        </w:tc>
      </w:tr>
    </w:tbl>
    <w:p/>
    <w:p>
      <w:pPr>
        <w:pStyle w:val="Heading1"/>
      </w:pPr>
      <w:r>
        <w:t>12. Content Lifecycle States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State</w:t>
            </w:r>
          </w:p>
        </w:tc>
        <w:tc>
          <w:tcPr>
            <w:tcW w:type="dxa" w:w="3264"/>
            <w:shd w:fill="2D4A33"/>
            <w:tcMar>
              <w:top w:w="120" w:type="dxa"/>
              <w:start w:w="120" w:type="dxa"/>
              <w:bottom w:w="120" w:type="dxa"/>
              <w:end w:w="120" w:type="dxa"/>
            </w:tcMar>
            <w:vAlign w:val="center"/>
          </w:tcPr>
          <w:p>
            <w:r>
              <w:rPr>
                <w:b/>
                <w:color w:val="FFFFFF"/>
              </w:rPr>
              <w:t>Meaning</w:t>
            </w:r>
          </w:p>
        </w:tc>
        <w:tc>
          <w:tcPr>
            <w:tcW w:type="dxa" w:w="3264"/>
            <w:shd w:fill="2D4A33"/>
            <w:tcMar>
              <w:top w:w="120" w:type="dxa"/>
              <w:start w:w="120" w:type="dxa"/>
              <w:bottom w:w="120" w:type="dxa"/>
              <w:end w:w="120" w:type="dxa"/>
            </w:tcMar>
            <w:vAlign w:val="center"/>
          </w:tcPr>
          <w:p>
            <w:r>
              <w:rPr>
                <w:b/>
                <w:color w:val="FFFFFF"/>
              </w:rPr>
              <w:t>Public?</w:t>
            </w:r>
          </w:p>
        </w:tc>
      </w:tr>
      <w:tr>
        <w:tc>
          <w:tcPr>
            <w:tcW w:type="dxa" w:w="3264"/>
            <w:tcMar>
              <w:top w:w="100" w:type="dxa"/>
              <w:start w:w="100" w:type="dxa"/>
              <w:bottom w:w="100" w:type="dxa"/>
              <w:end w:w="100" w:type="dxa"/>
            </w:tcMar>
          </w:tcPr>
          <w:p>
            <w:r>
              <w:t>Idea</w:t>
            </w:r>
          </w:p>
        </w:tc>
        <w:tc>
          <w:tcPr>
            <w:tcW w:type="dxa" w:w="3264"/>
            <w:tcMar>
              <w:top w:w="100" w:type="dxa"/>
              <w:start w:w="100" w:type="dxa"/>
              <w:bottom w:w="100" w:type="dxa"/>
              <w:end w:w="100" w:type="dxa"/>
            </w:tcMar>
          </w:tcPr>
          <w:p>
            <w:r>
              <w:t>Topic captured but not scoped</w:t>
            </w:r>
          </w:p>
        </w:tc>
        <w:tc>
          <w:tcPr>
            <w:tcW w:type="dxa" w:w="3264"/>
            <w:tcMar>
              <w:top w:w="100" w:type="dxa"/>
              <w:start w:w="100" w:type="dxa"/>
              <w:bottom w:w="100" w:type="dxa"/>
              <w:end w:w="100" w:type="dxa"/>
            </w:tcMar>
          </w:tcPr>
          <w:p>
            <w:r>
              <w:t>No</w:t>
            </w:r>
          </w:p>
        </w:tc>
      </w:tr>
      <w:tr>
        <w:tc>
          <w:tcPr>
            <w:tcW w:type="dxa" w:w="3264"/>
            <w:tcMar>
              <w:top w:w="100" w:type="dxa"/>
              <w:start w:w="100" w:type="dxa"/>
              <w:bottom w:w="100" w:type="dxa"/>
              <w:end w:w="100" w:type="dxa"/>
            </w:tcMar>
          </w:tcPr>
          <w:p>
            <w:r>
              <w:t>Outlined</w:t>
            </w:r>
          </w:p>
        </w:tc>
        <w:tc>
          <w:tcPr>
            <w:tcW w:type="dxa" w:w="3264"/>
            <w:tcMar>
              <w:top w:w="100" w:type="dxa"/>
              <w:start w:w="100" w:type="dxa"/>
              <w:bottom w:w="100" w:type="dxa"/>
              <w:end w:w="100" w:type="dxa"/>
            </w:tcMar>
          </w:tcPr>
          <w:p>
            <w:r>
              <w:t>Template and coverage requirements defined</w:t>
            </w:r>
          </w:p>
        </w:tc>
        <w:tc>
          <w:tcPr>
            <w:tcW w:type="dxa" w:w="3264"/>
            <w:tcMar>
              <w:top w:w="100" w:type="dxa"/>
              <w:start w:w="100" w:type="dxa"/>
              <w:bottom w:w="100" w:type="dxa"/>
              <w:end w:w="100" w:type="dxa"/>
            </w:tcMar>
          </w:tcPr>
          <w:p>
            <w:r>
              <w:t>No</w:t>
            </w:r>
          </w:p>
        </w:tc>
      </w:tr>
      <w:tr>
        <w:tc>
          <w:tcPr>
            <w:tcW w:type="dxa" w:w="3264"/>
            <w:tcMar>
              <w:top w:w="100" w:type="dxa"/>
              <w:start w:w="100" w:type="dxa"/>
              <w:bottom w:w="100" w:type="dxa"/>
              <w:end w:w="100" w:type="dxa"/>
            </w:tcMar>
          </w:tcPr>
          <w:p>
            <w:r>
              <w:t>Draft</w:t>
            </w:r>
          </w:p>
        </w:tc>
        <w:tc>
          <w:tcPr>
            <w:tcW w:type="dxa" w:w="3264"/>
            <w:tcMar>
              <w:top w:w="100" w:type="dxa"/>
              <w:start w:w="100" w:type="dxa"/>
              <w:bottom w:w="100" w:type="dxa"/>
              <w:end w:w="100" w:type="dxa"/>
            </w:tcMar>
          </w:tcPr>
          <w:p>
            <w:r>
              <w:t>Content written but not fully sourced</w:t>
            </w:r>
          </w:p>
        </w:tc>
        <w:tc>
          <w:tcPr>
            <w:tcW w:type="dxa" w:w="3264"/>
            <w:tcMar>
              <w:top w:w="100" w:type="dxa"/>
              <w:start w:w="100" w:type="dxa"/>
              <w:bottom w:w="100" w:type="dxa"/>
              <w:end w:w="100" w:type="dxa"/>
            </w:tcMar>
          </w:tcPr>
          <w:p>
            <w:r>
              <w:t>No</w:t>
            </w:r>
          </w:p>
        </w:tc>
      </w:tr>
      <w:tr>
        <w:tc>
          <w:tcPr>
            <w:tcW w:type="dxa" w:w="3264"/>
            <w:tcMar>
              <w:top w:w="100" w:type="dxa"/>
              <w:start w:w="100" w:type="dxa"/>
              <w:bottom w:w="100" w:type="dxa"/>
              <w:end w:w="100" w:type="dxa"/>
            </w:tcMar>
          </w:tcPr>
          <w:p>
            <w:r>
              <w:t>Sourced</w:t>
            </w:r>
          </w:p>
        </w:tc>
        <w:tc>
          <w:tcPr>
            <w:tcW w:type="dxa" w:w="3264"/>
            <w:tcMar>
              <w:top w:w="100" w:type="dxa"/>
              <w:start w:w="100" w:type="dxa"/>
              <w:bottom w:w="100" w:type="dxa"/>
              <w:end w:w="100" w:type="dxa"/>
            </w:tcMar>
          </w:tcPr>
          <w:p>
            <w:r>
              <w:t>Claims mapped to sources</w:t>
            </w:r>
          </w:p>
        </w:tc>
        <w:tc>
          <w:tcPr>
            <w:tcW w:type="dxa" w:w="3264"/>
            <w:tcMar>
              <w:top w:w="100" w:type="dxa"/>
              <w:start w:w="100" w:type="dxa"/>
              <w:bottom w:w="100" w:type="dxa"/>
              <w:end w:w="100" w:type="dxa"/>
            </w:tcMar>
          </w:tcPr>
          <w:p>
            <w:r>
              <w:t>No</w:t>
            </w:r>
          </w:p>
        </w:tc>
      </w:tr>
      <w:tr>
        <w:tc>
          <w:tcPr>
            <w:tcW w:type="dxa" w:w="3264"/>
            <w:tcMar>
              <w:top w:w="100" w:type="dxa"/>
              <w:start w:w="100" w:type="dxa"/>
              <w:bottom w:w="100" w:type="dxa"/>
              <w:end w:w="100" w:type="dxa"/>
            </w:tcMar>
          </w:tcPr>
          <w:p>
            <w:r>
              <w:t>Editorial Review</w:t>
            </w:r>
          </w:p>
        </w:tc>
        <w:tc>
          <w:tcPr>
            <w:tcW w:type="dxa" w:w="3264"/>
            <w:tcMar>
              <w:top w:w="100" w:type="dxa"/>
              <w:start w:w="100" w:type="dxa"/>
              <w:bottom w:w="100" w:type="dxa"/>
              <w:end w:w="100" w:type="dxa"/>
            </w:tcMar>
          </w:tcPr>
          <w:p>
            <w:r>
              <w:t>Clarity, structure, tone, and taxonomy checked</w:t>
            </w:r>
          </w:p>
        </w:tc>
        <w:tc>
          <w:tcPr>
            <w:tcW w:type="dxa" w:w="3264"/>
            <w:tcMar>
              <w:top w:w="100" w:type="dxa"/>
              <w:start w:w="100" w:type="dxa"/>
              <w:bottom w:w="100" w:type="dxa"/>
              <w:end w:w="100" w:type="dxa"/>
            </w:tcMar>
          </w:tcPr>
          <w:p>
            <w:r>
              <w:t>No</w:t>
            </w:r>
          </w:p>
        </w:tc>
      </w:tr>
      <w:tr>
        <w:tc>
          <w:tcPr>
            <w:tcW w:type="dxa" w:w="3264"/>
            <w:tcMar>
              <w:top w:w="100" w:type="dxa"/>
              <w:start w:w="100" w:type="dxa"/>
              <w:bottom w:w="100" w:type="dxa"/>
              <w:end w:w="100" w:type="dxa"/>
            </w:tcMar>
          </w:tcPr>
          <w:p>
            <w:r>
              <w:t>Safety/Legal Review</w:t>
            </w:r>
          </w:p>
        </w:tc>
        <w:tc>
          <w:tcPr>
            <w:tcW w:type="dxa" w:w="3264"/>
            <w:tcMar>
              <w:top w:w="100" w:type="dxa"/>
              <w:start w:w="100" w:type="dxa"/>
              <w:bottom w:w="100" w:type="dxa"/>
              <w:end w:w="100" w:type="dxa"/>
            </w:tcMar>
          </w:tcPr>
          <w:p>
            <w:r>
              <w:t>Required for high-risk, medical, or regulated content</w:t>
            </w:r>
          </w:p>
        </w:tc>
        <w:tc>
          <w:tcPr>
            <w:tcW w:type="dxa" w:w="3264"/>
            <w:tcMar>
              <w:top w:w="100" w:type="dxa"/>
              <w:start w:w="100" w:type="dxa"/>
              <w:bottom w:w="100" w:type="dxa"/>
              <w:end w:w="100" w:type="dxa"/>
            </w:tcMar>
          </w:tcPr>
          <w:p>
            <w:r>
              <w:t>No</w:t>
            </w:r>
          </w:p>
        </w:tc>
      </w:tr>
      <w:tr>
        <w:tc>
          <w:tcPr>
            <w:tcW w:type="dxa" w:w="3264"/>
            <w:tcMar>
              <w:top w:w="100" w:type="dxa"/>
              <w:start w:w="100" w:type="dxa"/>
              <w:bottom w:w="100" w:type="dxa"/>
              <w:end w:w="100" w:type="dxa"/>
            </w:tcMar>
          </w:tcPr>
          <w:p>
            <w:r>
              <w:t>Published</w:t>
            </w:r>
          </w:p>
        </w:tc>
        <w:tc>
          <w:tcPr>
            <w:tcW w:type="dxa" w:w="3264"/>
            <w:tcMar>
              <w:top w:w="100" w:type="dxa"/>
              <w:start w:w="100" w:type="dxa"/>
              <w:bottom w:w="100" w:type="dxa"/>
              <w:end w:w="100" w:type="dxa"/>
            </w:tcMar>
          </w:tcPr>
          <w:p>
            <w:r>
              <w:t>Meets minimum publication standard</w:t>
            </w:r>
          </w:p>
        </w:tc>
        <w:tc>
          <w:tcPr>
            <w:tcW w:type="dxa" w:w="3264"/>
            <w:tcMar>
              <w:top w:w="100" w:type="dxa"/>
              <w:start w:w="100" w:type="dxa"/>
              <w:bottom w:w="100" w:type="dxa"/>
              <w:end w:w="100" w:type="dxa"/>
            </w:tcMar>
          </w:tcPr>
          <w:p>
            <w:r>
              <w:t>Yes</w:t>
            </w:r>
          </w:p>
        </w:tc>
      </w:tr>
      <w:tr>
        <w:tc>
          <w:tcPr>
            <w:tcW w:type="dxa" w:w="3264"/>
            <w:tcMar>
              <w:top w:w="100" w:type="dxa"/>
              <w:start w:w="100" w:type="dxa"/>
              <w:bottom w:w="100" w:type="dxa"/>
              <w:end w:w="100" w:type="dxa"/>
            </w:tcMar>
          </w:tcPr>
          <w:p>
            <w:r>
              <w:t>Expert Reviewed</w:t>
            </w:r>
          </w:p>
        </w:tc>
        <w:tc>
          <w:tcPr>
            <w:tcW w:type="dxa" w:w="3264"/>
            <w:tcMar>
              <w:top w:w="100" w:type="dxa"/>
              <w:start w:w="100" w:type="dxa"/>
              <w:bottom w:w="100" w:type="dxa"/>
              <w:end w:w="100" w:type="dxa"/>
            </w:tcMar>
          </w:tcPr>
          <w:p>
            <w:r>
              <w:t>Reviewed by qualified subject-matter expert</w:t>
            </w:r>
          </w:p>
        </w:tc>
        <w:tc>
          <w:tcPr>
            <w:tcW w:type="dxa" w:w="3264"/>
            <w:tcMar>
              <w:top w:w="100" w:type="dxa"/>
              <w:start w:w="100" w:type="dxa"/>
              <w:bottom w:w="100" w:type="dxa"/>
              <w:end w:w="100" w:type="dxa"/>
            </w:tcMar>
          </w:tcPr>
          <w:p>
            <w:r>
              <w:t>Yes, with badge</w:t>
            </w:r>
          </w:p>
        </w:tc>
      </w:tr>
      <w:tr>
        <w:tc>
          <w:tcPr>
            <w:tcW w:type="dxa" w:w="3264"/>
            <w:tcMar>
              <w:top w:w="100" w:type="dxa"/>
              <w:start w:w="100" w:type="dxa"/>
              <w:bottom w:w="100" w:type="dxa"/>
              <w:end w:w="100" w:type="dxa"/>
            </w:tcMar>
          </w:tcPr>
          <w:p>
            <w:r>
              <w:t>Needs Update</w:t>
            </w:r>
          </w:p>
        </w:tc>
        <w:tc>
          <w:tcPr>
            <w:tcW w:type="dxa" w:w="3264"/>
            <w:tcMar>
              <w:top w:w="100" w:type="dxa"/>
              <w:start w:w="100" w:type="dxa"/>
              <w:bottom w:w="100" w:type="dxa"/>
              <w:end w:w="100" w:type="dxa"/>
            </w:tcMar>
          </w:tcPr>
          <w:p>
            <w:r>
              <w:t>Freshness or source concern identified</w:t>
            </w:r>
          </w:p>
        </w:tc>
        <w:tc>
          <w:tcPr>
            <w:tcW w:type="dxa" w:w="3264"/>
            <w:tcMar>
              <w:top w:w="100" w:type="dxa"/>
              <w:start w:w="100" w:type="dxa"/>
              <w:bottom w:w="100" w:type="dxa"/>
              <w:end w:w="100" w:type="dxa"/>
            </w:tcMar>
          </w:tcPr>
          <w:p>
            <w:r>
              <w:t>Yes with notice, or temporarily hidden if unsafe</w:t>
            </w:r>
          </w:p>
        </w:tc>
      </w:tr>
      <w:tr>
        <w:tc>
          <w:tcPr>
            <w:tcW w:type="dxa" w:w="3264"/>
            <w:tcMar>
              <w:top w:w="100" w:type="dxa"/>
              <w:start w:w="100" w:type="dxa"/>
              <w:bottom w:w="100" w:type="dxa"/>
              <w:end w:w="100" w:type="dxa"/>
            </w:tcMar>
          </w:tcPr>
          <w:p>
            <w:r>
              <w:t>Archived</w:t>
            </w:r>
          </w:p>
        </w:tc>
        <w:tc>
          <w:tcPr>
            <w:tcW w:type="dxa" w:w="3264"/>
            <w:tcMar>
              <w:top w:w="100" w:type="dxa"/>
              <w:start w:w="100" w:type="dxa"/>
              <w:bottom w:w="100" w:type="dxa"/>
              <w:end w:w="100" w:type="dxa"/>
            </w:tcMar>
          </w:tcPr>
          <w:p>
            <w:r>
              <w:t>Superseded but preserved for audit</w:t>
            </w:r>
          </w:p>
        </w:tc>
        <w:tc>
          <w:tcPr>
            <w:tcW w:type="dxa" w:w="3264"/>
            <w:tcMar>
              <w:top w:w="100" w:type="dxa"/>
              <w:start w:w="100" w:type="dxa"/>
              <w:bottom w:w="100" w:type="dxa"/>
              <w:end w:w="100" w:type="dxa"/>
            </w:tcMar>
          </w:tcPr>
          <w:p>
            <w:r>
              <w:t>No or read-only</w:t>
            </w:r>
          </w:p>
        </w:tc>
      </w:tr>
    </w:tbl>
    <w:p>
      <w:pPr>
        <w:pageBreakBefore/>
        <w:jc w:val="center"/>
      </w:pPr>
      <w:r>
        <w:rPr>
          <w:b/>
          <w:color w:val="6F5636"/>
          <w:sz w:val="30"/>
        </w:rPr>
        <w:t>VOLUME III</w:t>
      </w:r>
    </w:p>
    <w:p>
      <w:pPr>
        <w:jc w:val="center"/>
      </w:pPr>
      <w:r>
        <w:rPr>
          <w:b/>
          <w:color w:val="27452D"/>
          <w:sz w:val="60"/>
        </w:rPr>
        <w:t>UI/UX &amp; DESIGN SYSTEM</w:t>
      </w:r>
    </w:p>
    <w:p>
      <w:pPr>
        <w:jc w:val="center"/>
      </w:pPr>
      <w:r>
        <w:rPr>
          <w:i/>
          <w:color w:val="5A5A5A"/>
          <w:sz w:val="26"/>
        </w:rPr>
        <w:t>Visual language, interaction patterns, accessibility, and immersive 3D</w:t>
      </w:r>
    </w:p>
    <w:p>
      <w:pPr>
        <w:jc w:val="center"/>
      </w:pPr>
      <w:r>
        <w:rPr>
          <w:sz w:val="20"/>
        </w:rPr>
        <w:br/>
        <w:t>WildAtlas Product Bible • Version 1.0</w:t>
      </w:r>
    </w:p>
    <w:p>
      <w:r>
        <w:br w:type="page"/>
      </w:r>
    </w:p>
    <w:p>
      <w:pPr>
        <w:pStyle w:val="Heading1"/>
      </w:pPr>
      <w:r>
        <w:t>1. Experience Strategy</w:t>
      </w:r>
    </w:p>
    <w:p>
      <w:pPr>
        <w:pStyle w:val="BodyText"/>
      </w:pPr>
      <w:r>
        <w:t>WildAtlas must combine two modes without allowing either to dominate: immersive exploration and dependable reference. Immersion attracts attention, creates identity, and communicates wonder. Encyclopedia structure protects speed, comprehension, and trust.</w:t>
      </w:r>
    </w:p>
    <w:tbl>
      <w:tblPr>
        <w:tblW w:type="auto" w:w="0"/>
        <w:jc w:val="center"/>
        <w:tblLook w:firstColumn="1" w:firstRow="1" w:lastColumn="0" w:lastRow="0" w:noHBand="0" w:noVBand="1" w:val="04A0"/>
      </w:tblPr>
      <w:tblGrid>
        <w:gridCol w:w="9792"/>
      </w:tblGrid>
      <w:tr>
        <w:trPr>
          <w:cantSplit/>
        </w:trPr>
        <w:tc>
          <w:tcPr>
            <w:tcW w:type="dxa" w:w="9792"/>
            <w:shd w:fill="EEF3EC"/>
            <w:tcMar>
              <w:top w:w="160" w:type="dxa"/>
              <w:start w:w="220" w:type="dxa"/>
              <w:bottom w:w="160" w:type="dxa"/>
              <w:end w:w="220" w:type="dxa"/>
            </w:tcMar>
          </w:tcPr>
          <w:p>
            <w:r>
              <w:rPr>
                <w:b/>
                <w:color w:val="2A4A2F"/>
              </w:rPr>
              <w:t>Core interaction rule</w:t>
              <w:br/>
            </w:r>
            <w:r>
              <w:t>Immersive when entering or demonstrating. Functional when searching, comparing, filtering, and reading.</w:t>
            </w:r>
          </w:p>
        </w:tc>
      </w:tr>
    </w:tbl>
    <w:p/>
    <w:p>
      <w:pPr>
        <w:pStyle w:val="Heading1"/>
      </w:pPr>
      <w:r>
        <w:t>2. Design Attributes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Attribute</w:t>
            </w:r>
          </w:p>
        </w:tc>
        <w:tc>
          <w:tcPr>
            <w:tcW w:type="dxa" w:w="4896"/>
            <w:shd w:fill="2D4A33"/>
            <w:tcMar>
              <w:top w:w="120" w:type="dxa"/>
              <w:start w:w="120" w:type="dxa"/>
              <w:bottom w:w="120" w:type="dxa"/>
              <w:end w:w="120" w:type="dxa"/>
            </w:tcMar>
            <w:vAlign w:val="center"/>
          </w:tcPr>
          <w:p>
            <w:r>
              <w:rPr>
                <w:b/>
                <w:color w:val="FFFFFF"/>
              </w:rPr>
              <w:t>Meaning in Practice</w:t>
            </w:r>
          </w:p>
        </w:tc>
      </w:tr>
      <w:tr>
        <w:tc>
          <w:tcPr>
            <w:tcW w:type="dxa" w:w="4896"/>
            <w:tcMar>
              <w:top w:w="100" w:type="dxa"/>
              <w:start w:w="100" w:type="dxa"/>
              <w:bottom w:w="100" w:type="dxa"/>
              <w:end w:w="100" w:type="dxa"/>
            </w:tcMar>
          </w:tcPr>
          <w:p>
            <w:r>
              <w:t>Authoritative</w:t>
            </w:r>
          </w:p>
        </w:tc>
        <w:tc>
          <w:tcPr>
            <w:tcW w:type="dxa" w:w="4896"/>
            <w:tcMar>
              <w:top w:w="100" w:type="dxa"/>
              <w:start w:w="100" w:type="dxa"/>
              <w:bottom w:w="100" w:type="dxa"/>
              <w:end w:w="100" w:type="dxa"/>
            </w:tcMar>
          </w:tcPr>
          <w:p>
            <w:r>
              <w:t>Clear hierarchy, restrained motion, sources visible, no sensational styling</w:t>
            </w:r>
          </w:p>
        </w:tc>
      </w:tr>
      <w:tr>
        <w:tc>
          <w:tcPr>
            <w:tcW w:type="dxa" w:w="4896"/>
            <w:tcMar>
              <w:top w:w="100" w:type="dxa"/>
              <w:start w:w="100" w:type="dxa"/>
              <w:bottom w:w="100" w:type="dxa"/>
              <w:end w:w="100" w:type="dxa"/>
            </w:tcMar>
          </w:tcPr>
          <w:p>
            <w:r>
              <w:t>Natural</w:t>
            </w:r>
          </w:p>
        </w:tc>
        <w:tc>
          <w:tcPr>
            <w:tcW w:type="dxa" w:w="4896"/>
            <w:tcMar>
              <w:top w:w="100" w:type="dxa"/>
              <w:start w:w="100" w:type="dxa"/>
              <w:bottom w:w="100" w:type="dxa"/>
              <w:end w:w="100" w:type="dxa"/>
            </w:tcMar>
          </w:tcPr>
          <w:p>
            <w:r>
              <w:t>Colors, textures, light, and materials inspired by real environments</w:t>
            </w:r>
          </w:p>
        </w:tc>
      </w:tr>
      <w:tr>
        <w:tc>
          <w:tcPr>
            <w:tcW w:type="dxa" w:w="4896"/>
            <w:tcMar>
              <w:top w:w="100" w:type="dxa"/>
              <w:start w:w="100" w:type="dxa"/>
              <w:bottom w:w="100" w:type="dxa"/>
              <w:end w:w="100" w:type="dxa"/>
            </w:tcMar>
          </w:tcPr>
          <w:p>
            <w:r>
              <w:t>Comfortable</w:t>
            </w:r>
          </w:p>
        </w:tc>
        <w:tc>
          <w:tcPr>
            <w:tcW w:type="dxa" w:w="4896"/>
            <w:tcMar>
              <w:top w:w="100" w:type="dxa"/>
              <w:start w:w="100" w:type="dxa"/>
              <w:bottom w:w="100" w:type="dxa"/>
              <w:end w:w="100" w:type="dxa"/>
            </w:tcMar>
          </w:tcPr>
          <w:p>
            <w:r>
              <w:t>Readable type, generous spacing, predictable controls, beginner-friendly language</w:t>
            </w:r>
          </w:p>
        </w:tc>
      </w:tr>
      <w:tr>
        <w:tc>
          <w:tcPr>
            <w:tcW w:type="dxa" w:w="4896"/>
            <w:tcMar>
              <w:top w:w="100" w:type="dxa"/>
              <w:start w:w="100" w:type="dxa"/>
              <w:bottom w:w="100" w:type="dxa"/>
              <w:end w:w="100" w:type="dxa"/>
            </w:tcMar>
          </w:tcPr>
          <w:p>
            <w:r>
              <w:t>Immersive</w:t>
            </w:r>
          </w:p>
        </w:tc>
        <w:tc>
          <w:tcPr>
            <w:tcW w:type="dxa" w:w="4896"/>
            <w:tcMar>
              <w:top w:w="100" w:type="dxa"/>
              <w:start w:w="100" w:type="dxa"/>
              <w:bottom w:w="100" w:type="dxa"/>
              <w:end w:w="100" w:type="dxa"/>
            </w:tcMar>
          </w:tcPr>
          <w:p>
            <w:r>
              <w:t>Depth, motion, sound-optional atmosphere, and 3D transitions used selectively</w:t>
            </w:r>
          </w:p>
        </w:tc>
      </w:tr>
      <w:tr>
        <w:tc>
          <w:tcPr>
            <w:tcW w:type="dxa" w:w="4896"/>
            <w:tcMar>
              <w:top w:w="100" w:type="dxa"/>
              <w:start w:w="100" w:type="dxa"/>
              <w:bottom w:w="100" w:type="dxa"/>
              <w:end w:w="100" w:type="dxa"/>
            </w:tcMar>
          </w:tcPr>
          <w:p>
            <w:r>
              <w:t>Precise</w:t>
            </w:r>
          </w:p>
        </w:tc>
        <w:tc>
          <w:tcPr>
            <w:tcW w:type="dxa" w:w="4896"/>
            <w:tcMar>
              <w:top w:w="100" w:type="dxa"/>
              <w:start w:w="100" w:type="dxa"/>
              <w:bottom w:w="100" w:type="dxa"/>
              <w:end w:w="100" w:type="dxa"/>
            </w:tcMar>
          </w:tcPr>
          <w:p>
            <w:r>
              <w:t>Strong filtering, consistent metadata, measurable diagrams, clear labels</w:t>
            </w:r>
          </w:p>
        </w:tc>
      </w:tr>
      <w:tr>
        <w:tc>
          <w:tcPr>
            <w:tcW w:type="dxa" w:w="4896"/>
            <w:tcMar>
              <w:top w:w="100" w:type="dxa"/>
              <w:start w:w="100" w:type="dxa"/>
              <w:bottom w:w="100" w:type="dxa"/>
              <w:end w:w="100" w:type="dxa"/>
            </w:tcMar>
          </w:tcPr>
          <w:p>
            <w:r>
              <w:t>Timeless</w:t>
            </w:r>
          </w:p>
        </w:tc>
        <w:tc>
          <w:tcPr>
            <w:tcW w:type="dxa" w:w="4896"/>
            <w:tcMar>
              <w:top w:w="100" w:type="dxa"/>
              <w:start w:w="100" w:type="dxa"/>
              <w:bottom w:w="100" w:type="dxa"/>
              <w:end w:w="100" w:type="dxa"/>
            </w:tcMar>
          </w:tcPr>
          <w:p>
            <w:r>
              <w:t>Avoids trend-heavy layouts, novelty fonts, and disposable visual gimmicks</w:t>
            </w:r>
          </w:p>
        </w:tc>
      </w:tr>
    </w:tbl>
    <w:p/>
    <w:p>
      <w:pPr>
        <w:pStyle w:val="Heading1"/>
      </w:pPr>
      <w:r>
        <w:t>3. Visual Identity</w:t>
      </w:r>
    </w:p>
    <w:p>
      <w:pPr>
        <w:pStyle w:val="Heading2"/>
      </w:pPr>
      <w:r>
        <w:t>3.1 Color System</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Token</w:t>
            </w:r>
          </w:p>
        </w:tc>
        <w:tc>
          <w:tcPr>
            <w:tcW w:type="dxa" w:w="3264"/>
            <w:shd w:fill="2D4A33"/>
            <w:tcMar>
              <w:top w:w="120" w:type="dxa"/>
              <w:start w:w="120" w:type="dxa"/>
              <w:bottom w:w="120" w:type="dxa"/>
              <w:end w:w="120" w:type="dxa"/>
            </w:tcMar>
            <w:vAlign w:val="center"/>
          </w:tcPr>
          <w:p>
            <w:r>
              <w:rPr>
                <w:b/>
                <w:color w:val="FFFFFF"/>
              </w:rPr>
              <w:t>Suggested Use</w:t>
            </w:r>
          </w:p>
        </w:tc>
        <w:tc>
          <w:tcPr>
            <w:tcW w:type="dxa" w:w="3264"/>
            <w:shd w:fill="2D4A33"/>
            <w:tcMar>
              <w:top w:w="120" w:type="dxa"/>
              <w:start w:w="120" w:type="dxa"/>
              <w:bottom w:w="120" w:type="dxa"/>
              <w:end w:w="120" w:type="dxa"/>
            </w:tcMar>
            <w:vAlign w:val="center"/>
          </w:tcPr>
          <w:p>
            <w:r>
              <w:rPr>
                <w:b/>
                <w:color w:val="FFFFFF"/>
              </w:rPr>
              <w:t>Reference</w:t>
            </w:r>
          </w:p>
        </w:tc>
      </w:tr>
      <w:tr>
        <w:tc>
          <w:tcPr>
            <w:tcW w:type="dxa" w:w="3264"/>
            <w:tcMar>
              <w:top w:w="100" w:type="dxa"/>
              <w:start w:w="100" w:type="dxa"/>
              <w:bottom w:w="100" w:type="dxa"/>
              <w:end w:w="100" w:type="dxa"/>
            </w:tcMar>
          </w:tcPr>
          <w:p>
            <w:r>
              <w:t>Pine 900</w:t>
            </w:r>
          </w:p>
        </w:tc>
        <w:tc>
          <w:tcPr>
            <w:tcW w:type="dxa" w:w="3264"/>
            <w:tcMar>
              <w:top w:w="100" w:type="dxa"/>
              <w:start w:w="100" w:type="dxa"/>
              <w:bottom w:w="100" w:type="dxa"/>
              <w:end w:w="100" w:type="dxa"/>
            </w:tcMar>
          </w:tcPr>
          <w:p>
            <w:r>
              <w:t>Primary headings, deep backgrounds</w:t>
            </w:r>
          </w:p>
        </w:tc>
        <w:tc>
          <w:tcPr>
            <w:tcW w:type="dxa" w:w="3264"/>
            <w:tcMar>
              <w:top w:w="100" w:type="dxa"/>
              <w:start w:w="100" w:type="dxa"/>
              <w:bottom w:w="100" w:type="dxa"/>
              <w:end w:w="100" w:type="dxa"/>
            </w:tcMar>
          </w:tcPr>
          <w:p>
            <w:r>
              <w:t>#27452D</w:t>
            </w:r>
          </w:p>
        </w:tc>
      </w:tr>
      <w:tr>
        <w:tc>
          <w:tcPr>
            <w:tcW w:type="dxa" w:w="3264"/>
            <w:tcMar>
              <w:top w:w="100" w:type="dxa"/>
              <w:start w:w="100" w:type="dxa"/>
              <w:bottom w:w="100" w:type="dxa"/>
              <w:end w:w="100" w:type="dxa"/>
            </w:tcMar>
          </w:tcPr>
          <w:p>
            <w:r>
              <w:t>Forest 700</w:t>
            </w:r>
          </w:p>
        </w:tc>
        <w:tc>
          <w:tcPr>
            <w:tcW w:type="dxa" w:w="3264"/>
            <w:tcMar>
              <w:top w:w="100" w:type="dxa"/>
              <w:start w:w="100" w:type="dxa"/>
              <w:bottom w:w="100" w:type="dxa"/>
              <w:end w:w="100" w:type="dxa"/>
            </w:tcMar>
          </w:tcPr>
          <w:p>
            <w:r>
              <w:t>Buttons, accents, active filters</w:t>
            </w:r>
          </w:p>
        </w:tc>
        <w:tc>
          <w:tcPr>
            <w:tcW w:type="dxa" w:w="3264"/>
            <w:tcMar>
              <w:top w:w="100" w:type="dxa"/>
              <w:start w:w="100" w:type="dxa"/>
              <w:bottom w:w="100" w:type="dxa"/>
              <w:end w:w="100" w:type="dxa"/>
            </w:tcMar>
          </w:tcPr>
          <w:p>
            <w:r>
              <w:t>#3C5B40</w:t>
            </w:r>
          </w:p>
        </w:tc>
      </w:tr>
      <w:tr>
        <w:tc>
          <w:tcPr>
            <w:tcW w:type="dxa" w:w="3264"/>
            <w:tcMar>
              <w:top w:w="100" w:type="dxa"/>
              <w:start w:w="100" w:type="dxa"/>
              <w:bottom w:w="100" w:type="dxa"/>
              <w:end w:w="100" w:type="dxa"/>
            </w:tcMar>
          </w:tcPr>
          <w:p>
            <w:r>
              <w:t>Moss 300</w:t>
            </w:r>
          </w:p>
        </w:tc>
        <w:tc>
          <w:tcPr>
            <w:tcW w:type="dxa" w:w="3264"/>
            <w:tcMar>
              <w:top w:w="100" w:type="dxa"/>
              <w:start w:w="100" w:type="dxa"/>
              <w:bottom w:w="100" w:type="dxa"/>
              <w:end w:w="100" w:type="dxa"/>
            </w:tcMar>
          </w:tcPr>
          <w:p>
            <w:r>
              <w:t>Soft surfaces and callouts</w:t>
            </w:r>
          </w:p>
        </w:tc>
        <w:tc>
          <w:tcPr>
            <w:tcW w:type="dxa" w:w="3264"/>
            <w:tcMar>
              <w:top w:w="100" w:type="dxa"/>
              <w:start w:w="100" w:type="dxa"/>
              <w:bottom w:w="100" w:type="dxa"/>
              <w:end w:w="100" w:type="dxa"/>
            </w:tcMar>
          </w:tcPr>
          <w:p>
            <w:r>
              <w:t>#AAB79D</w:t>
            </w:r>
          </w:p>
        </w:tc>
      </w:tr>
      <w:tr>
        <w:tc>
          <w:tcPr>
            <w:tcW w:type="dxa" w:w="3264"/>
            <w:tcMar>
              <w:top w:w="100" w:type="dxa"/>
              <w:start w:w="100" w:type="dxa"/>
              <w:bottom w:w="100" w:type="dxa"/>
              <w:end w:w="100" w:type="dxa"/>
            </w:tcMar>
          </w:tcPr>
          <w:p>
            <w:r>
              <w:t>Canvas 050</w:t>
            </w:r>
          </w:p>
        </w:tc>
        <w:tc>
          <w:tcPr>
            <w:tcW w:type="dxa" w:w="3264"/>
            <w:tcMar>
              <w:top w:w="100" w:type="dxa"/>
              <w:start w:w="100" w:type="dxa"/>
              <w:bottom w:w="100" w:type="dxa"/>
              <w:end w:w="100" w:type="dxa"/>
            </w:tcMar>
          </w:tcPr>
          <w:p>
            <w:r>
              <w:t>Primary reading background</w:t>
            </w:r>
          </w:p>
        </w:tc>
        <w:tc>
          <w:tcPr>
            <w:tcW w:type="dxa" w:w="3264"/>
            <w:tcMar>
              <w:top w:w="100" w:type="dxa"/>
              <w:start w:w="100" w:type="dxa"/>
              <w:bottom w:w="100" w:type="dxa"/>
              <w:end w:w="100" w:type="dxa"/>
            </w:tcMar>
          </w:tcPr>
          <w:p>
            <w:r>
              <w:t>#F5F1E8</w:t>
            </w:r>
          </w:p>
        </w:tc>
      </w:tr>
      <w:tr>
        <w:tc>
          <w:tcPr>
            <w:tcW w:type="dxa" w:w="3264"/>
            <w:tcMar>
              <w:top w:w="100" w:type="dxa"/>
              <w:start w:w="100" w:type="dxa"/>
              <w:bottom w:w="100" w:type="dxa"/>
              <w:end w:w="100" w:type="dxa"/>
            </w:tcMar>
          </w:tcPr>
          <w:p>
            <w:r>
              <w:t>Stone 200</w:t>
            </w:r>
          </w:p>
        </w:tc>
        <w:tc>
          <w:tcPr>
            <w:tcW w:type="dxa" w:w="3264"/>
            <w:tcMar>
              <w:top w:w="100" w:type="dxa"/>
              <w:start w:w="100" w:type="dxa"/>
              <w:bottom w:w="100" w:type="dxa"/>
              <w:end w:w="100" w:type="dxa"/>
            </w:tcMar>
          </w:tcPr>
          <w:p>
            <w:r>
              <w:t>Borders and dividers</w:t>
            </w:r>
          </w:p>
        </w:tc>
        <w:tc>
          <w:tcPr>
            <w:tcW w:type="dxa" w:w="3264"/>
            <w:tcMar>
              <w:top w:w="100" w:type="dxa"/>
              <w:start w:w="100" w:type="dxa"/>
              <w:bottom w:w="100" w:type="dxa"/>
              <w:end w:w="100" w:type="dxa"/>
            </w:tcMar>
          </w:tcPr>
          <w:p>
            <w:r>
              <w:t>#D7D2C8</w:t>
            </w:r>
          </w:p>
        </w:tc>
      </w:tr>
      <w:tr>
        <w:tc>
          <w:tcPr>
            <w:tcW w:type="dxa" w:w="3264"/>
            <w:tcMar>
              <w:top w:w="100" w:type="dxa"/>
              <w:start w:w="100" w:type="dxa"/>
              <w:bottom w:w="100" w:type="dxa"/>
              <w:end w:w="100" w:type="dxa"/>
            </w:tcMar>
          </w:tcPr>
          <w:p>
            <w:r>
              <w:t>Charcoal 900</w:t>
            </w:r>
          </w:p>
        </w:tc>
        <w:tc>
          <w:tcPr>
            <w:tcW w:type="dxa" w:w="3264"/>
            <w:tcMar>
              <w:top w:w="100" w:type="dxa"/>
              <w:start w:w="100" w:type="dxa"/>
              <w:bottom w:w="100" w:type="dxa"/>
              <w:end w:w="100" w:type="dxa"/>
            </w:tcMar>
          </w:tcPr>
          <w:p>
            <w:r>
              <w:t>Body text</w:t>
            </w:r>
          </w:p>
        </w:tc>
        <w:tc>
          <w:tcPr>
            <w:tcW w:type="dxa" w:w="3264"/>
            <w:tcMar>
              <w:top w:w="100" w:type="dxa"/>
              <w:start w:w="100" w:type="dxa"/>
              <w:bottom w:w="100" w:type="dxa"/>
              <w:end w:w="100" w:type="dxa"/>
            </w:tcMar>
          </w:tcPr>
          <w:p>
            <w:r>
              <w:t>#222522</w:t>
            </w:r>
          </w:p>
        </w:tc>
      </w:tr>
      <w:tr>
        <w:tc>
          <w:tcPr>
            <w:tcW w:type="dxa" w:w="3264"/>
            <w:tcMar>
              <w:top w:w="100" w:type="dxa"/>
              <w:start w:w="100" w:type="dxa"/>
              <w:bottom w:w="100" w:type="dxa"/>
              <w:end w:w="100" w:type="dxa"/>
            </w:tcMar>
          </w:tcPr>
          <w:p>
            <w:r>
              <w:t>Leather 600</w:t>
            </w:r>
          </w:p>
        </w:tc>
        <w:tc>
          <w:tcPr>
            <w:tcW w:type="dxa" w:w="3264"/>
            <w:tcMar>
              <w:top w:w="100" w:type="dxa"/>
              <w:start w:w="100" w:type="dxa"/>
              <w:bottom w:w="100" w:type="dxa"/>
              <w:end w:w="100" w:type="dxa"/>
            </w:tcMar>
          </w:tcPr>
          <w:p>
            <w:r>
              <w:t>Secondary accent and labels</w:t>
            </w:r>
          </w:p>
        </w:tc>
        <w:tc>
          <w:tcPr>
            <w:tcW w:type="dxa" w:w="3264"/>
            <w:tcMar>
              <w:top w:w="100" w:type="dxa"/>
              <w:start w:w="100" w:type="dxa"/>
              <w:bottom w:w="100" w:type="dxa"/>
              <w:end w:w="100" w:type="dxa"/>
            </w:tcMar>
          </w:tcPr>
          <w:p>
            <w:r>
              <w:t>#6F5636</w:t>
            </w:r>
          </w:p>
        </w:tc>
      </w:tr>
      <w:tr>
        <w:tc>
          <w:tcPr>
            <w:tcW w:type="dxa" w:w="3264"/>
            <w:tcMar>
              <w:top w:w="100" w:type="dxa"/>
              <w:start w:w="100" w:type="dxa"/>
              <w:bottom w:w="100" w:type="dxa"/>
              <w:end w:w="100" w:type="dxa"/>
            </w:tcMar>
          </w:tcPr>
          <w:p>
            <w:r>
              <w:t>Ember 500</w:t>
            </w:r>
          </w:p>
        </w:tc>
        <w:tc>
          <w:tcPr>
            <w:tcW w:type="dxa" w:w="3264"/>
            <w:tcMar>
              <w:top w:w="100" w:type="dxa"/>
              <w:start w:w="100" w:type="dxa"/>
              <w:bottom w:w="100" w:type="dxa"/>
              <w:end w:w="100" w:type="dxa"/>
            </w:tcMar>
          </w:tcPr>
          <w:p>
            <w:r>
              <w:t>Fire, caution, progress highlight</w:t>
            </w:r>
          </w:p>
        </w:tc>
        <w:tc>
          <w:tcPr>
            <w:tcW w:type="dxa" w:w="3264"/>
            <w:tcMar>
              <w:top w:w="100" w:type="dxa"/>
              <w:start w:w="100" w:type="dxa"/>
              <w:bottom w:w="100" w:type="dxa"/>
              <w:end w:w="100" w:type="dxa"/>
            </w:tcMar>
          </w:tcPr>
          <w:p>
            <w:r>
              <w:t>#C86C32</w:t>
            </w:r>
          </w:p>
        </w:tc>
      </w:tr>
      <w:tr>
        <w:tc>
          <w:tcPr>
            <w:tcW w:type="dxa" w:w="3264"/>
            <w:tcMar>
              <w:top w:w="100" w:type="dxa"/>
              <w:start w:w="100" w:type="dxa"/>
              <w:bottom w:w="100" w:type="dxa"/>
              <w:end w:w="100" w:type="dxa"/>
            </w:tcMar>
          </w:tcPr>
          <w:p>
            <w:r>
              <w:t>Lake 600</w:t>
            </w:r>
          </w:p>
        </w:tc>
        <w:tc>
          <w:tcPr>
            <w:tcW w:type="dxa" w:w="3264"/>
            <w:tcMar>
              <w:top w:w="100" w:type="dxa"/>
              <w:start w:w="100" w:type="dxa"/>
              <w:bottom w:w="100" w:type="dxa"/>
              <w:end w:w="100" w:type="dxa"/>
            </w:tcMar>
          </w:tcPr>
          <w:p>
            <w:r>
              <w:t>Water, links, informational states</w:t>
            </w:r>
          </w:p>
        </w:tc>
        <w:tc>
          <w:tcPr>
            <w:tcW w:type="dxa" w:w="3264"/>
            <w:tcMar>
              <w:top w:w="100" w:type="dxa"/>
              <w:start w:w="100" w:type="dxa"/>
              <w:bottom w:w="100" w:type="dxa"/>
              <w:end w:w="100" w:type="dxa"/>
            </w:tcMar>
          </w:tcPr>
          <w:p>
            <w:r>
              <w:t>#356D7A</w:t>
            </w:r>
          </w:p>
        </w:tc>
      </w:tr>
      <w:tr>
        <w:tc>
          <w:tcPr>
            <w:tcW w:type="dxa" w:w="3264"/>
            <w:tcMar>
              <w:top w:w="100" w:type="dxa"/>
              <w:start w:w="100" w:type="dxa"/>
              <w:bottom w:w="100" w:type="dxa"/>
              <w:end w:w="100" w:type="dxa"/>
            </w:tcMar>
          </w:tcPr>
          <w:p>
            <w:r>
              <w:t>Hazard Red</w:t>
            </w:r>
          </w:p>
        </w:tc>
        <w:tc>
          <w:tcPr>
            <w:tcW w:type="dxa" w:w="3264"/>
            <w:tcMar>
              <w:top w:w="100" w:type="dxa"/>
              <w:start w:w="100" w:type="dxa"/>
              <w:bottom w:w="100" w:type="dxa"/>
              <w:end w:w="100" w:type="dxa"/>
            </w:tcMar>
          </w:tcPr>
          <w:p>
            <w:r>
              <w:t>High-risk warnings only</w:t>
            </w:r>
          </w:p>
        </w:tc>
        <w:tc>
          <w:tcPr>
            <w:tcW w:type="dxa" w:w="3264"/>
            <w:tcMar>
              <w:top w:w="100" w:type="dxa"/>
              <w:start w:w="100" w:type="dxa"/>
              <w:bottom w:w="100" w:type="dxa"/>
              <w:end w:w="100" w:type="dxa"/>
            </w:tcMar>
          </w:tcPr>
          <w:p>
            <w:r>
              <w:t>#A23A32</w:t>
            </w:r>
          </w:p>
        </w:tc>
      </w:tr>
    </w:tbl>
    <w:p/>
    <w:p>
      <w:pPr>
        <w:pStyle w:val="BodyText"/>
      </w:pPr>
      <w:r>
        <w:t>Color contrast must meet WCAG 2.2 AA at minimum. Color must never be the sole indicator of status, skill level, danger, or selection.</w:t>
      </w:r>
    </w:p>
    <w:p>
      <w:pPr>
        <w:pStyle w:val="Heading2"/>
      </w:pPr>
      <w:r>
        <w:t>3.2 Typography</w:t>
      </w:r>
    </w:p>
    <w:p>
      <w:pPr>
        <w:pStyle w:val="ListBullet"/>
      </w:pPr>
      <w:r>
        <w:t>Display type should feel editorial and institutional, not rustic or novelty-themed.</w:t>
      </w:r>
    </w:p>
    <w:p>
      <w:pPr>
        <w:pStyle w:val="ListBullet"/>
      </w:pPr>
      <w:r>
        <w:t>Body type must prioritize long-form reading on desktop and mobile.</w:t>
      </w:r>
    </w:p>
    <w:p>
      <w:pPr>
        <w:pStyle w:val="ListBullet"/>
      </w:pPr>
      <w:r>
        <w:t>Scientific names use italics and preserve correct capitalization.</w:t>
      </w:r>
    </w:p>
    <w:p>
      <w:pPr>
        <w:pStyle w:val="ListBullet"/>
      </w:pPr>
      <w:r>
        <w:t>Measurements, formulas, and safety warnings use consistent typographic treatment.</w:t>
      </w:r>
    </w:p>
    <w:p>
      <w:pPr>
        <w:pStyle w:val="ListBullet"/>
      </w:pPr>
      <w:r>
        <w:t>Line length should generally remain between 55 and 80 characters for reading content.</w:t>
      </w:r>
    </w:p>
    <w:p>
      <w:pPr>
        <w:pStyle w:val="ListBullet"/>
      </w:pPr>
      <w:r>
        <w:t>Users should be able to increase text size without losing navigation or content.</w:t>
      </w:r>
    </w:p>
    <w:p>
      <w:pPr>
        <w:pStyle w:val="Heading2"/>
      </w:pPr>
      <w:r>
        <w:t>3.3 Iconography and Illustration</w:t>
      </w:r>
    </w:p>
    <w:p>
      <w:pPr>
        <w:pStyle w:val="ListBullet"/>
      </w:pPr>
      <w:r>
        <w:t>Icons should be simple, line-based, and visually consistent across domains.</w:t>
      </w:r>
    </w:p>
    <w:p>
      <w:pPr>
        <w:pStyle w:val="ListBullet"/>
      </w:pPr>
      <w:r>
        <w:t>Illustrations should favor educational clarity over decorative realism.</w:t>
      </w:r>
    </w:p>
    <w:p>
      <w:pPr>
        <w:pStyle w:val="ListBullet"/>
      </w:pPr>
      <w:r>
        <w:t>Anatomical, procedural, and identification art should include labels, scale, orientation, and alt text.</w:t>
      </w:r>
    </w:p>
    <w:p>
      <w:pPr>
        <w:pStyle w:val="ListBullet"/>
      </w:pPr>
      <w:r>
        <w:t>Hazard illustrations must avoid sensationalism while remaining unmistakable.</w:t>
      </w:r>
    </w:p>
    <w:p>
      <w:pPr>
        <w:pStyle w:val="ListBullet"/>
      </w:pPr>
      <w:r>
        <w:t>Generated or artist-created imagery must be reviewed for biological and equipment accuracy before publication.</w:t>
      </w:r>
    </w:p>
    <w:p>
      <w:pPr>
        <w:pStyle w:val="Heading1"/>
      </w:pPr>
      <w:r>
        <w:t>4. Information Layout</w:t>
      </w:r>
    </w:p>
    <w:p>
      <w:pPr>
        <w:pStyle w:val="Heading2"/>
      </w:pPr>
      <w:r>
        <w:t>4.1 Global Navigation</w:t>
      </w:r>
    </w:p>
    <w:p>
      <w:pPr>
        <w:pStyle w:val="ListBullet"/>
      </w:pPr>
      <w:r>
        <w:t>Persistent logo and search</w:t>
      </w:r>
    </w:p>
    <w:p>
      <w:pPr>
        <w:pStyle w:val="ListBullet"/>
      </w:pPr>
      <w:r>
        <w:t>Explore</w:t>
      </w:r>
    </w:p>
    <w:p>
      <w:pPr>
        <w:pStyle w:val="ListBullet"/>
      </w:pPr>
      <w:r>
        <w:t>Learn</w:t>
      </w:r>
    </w:p>
    <w:p>
      <w:pPr>
        <w:pStyle w:val="ListBullet"/>
      </w:pPr>
      <w:r>
        <w:t>Identify</w:t>
      </w:r>
    </w:p>
    <w:p>
      <w:pPr>
        <w:pStyle w:val="ListBullet"/>
      </w:pPr>
      <w:r>
        <w:t>Field Guide</w:t>
      </w:r>
    </w:p>
    <w:p>
      <w:pPr>
        <w:pStyle w:val="ListBullet"/>
      </w:pPr>
      <w:r>
        <w:t>Saved or account access when introduced</w:t>
      </w:r>
    </w:p>
    <w:p>
      <w:pPr>
        <w:pStyle w:val="ListBullet"/>
      </w:pPr>
      <w:r>
        <w:t>Clear mobile menu</w:t>
      </w:r>
    </w:p>
    <w:p>
      <w:pPr>
        <w:pStyle w:val="ListBullet"/>
      </w:pPr>
      <w:r>
        <w:t>Emergency or high-risk content should never be hidden behind decorative navigation</w:t>
      </w:r>
    </w:p>
    <w:p>
      <w:pPr>
        <w:pStyle w:val="Heading2"/>
      </w:pPr>
      <w:r>
        <w:t>4.2 Encyclopedia Page Anatomy</w:t>
      </w:r>
    </w:p>
    <w:p>
      <w:pPr>
        <w:pStyle w:val="ListNumber"/>
      </w:pPr>
      <w:r>
        <w:t>Breadcrumbs</w:t>
      </w:r>
    </w:p>
    <w:p>
      <w:pPr>
        <w:pStyle w:val="ListNumber"/>
      </w:pPr>
      <w:r>
        <w:t>Title, type, level, region, and review status</w:t>
      </w:r>
    </w:p>
    <w:p>
      <w:pPr>
        <w:pStyle w:val="ListNumber"/>
      </w:pPr>
      <w:r>
        <w:t>Concise overview</w:t>
      </w:r>
    </w:p>
    <w:p>
      <w:pPr>
        <w:pStyle w:val="ListNumber"/>
      </w:pPr>
      <w:r>
        <w:t>Optional hero illustration or 3D object</w:t>
      </w:r>
    </w:p>
    <w:p>
      <w:pPr>
        <w:pStyle w:val="ListNumber"/>
      </w:pPr>
      <w:r>
        <w:t>On-page table of contents</w:t>
      </w:r>
    </w:p>
    <w:p>
      <w:pPr>
        <w:pStyle w:val="ListNumber"/>
      </w:pPr>
      <w:r>
        <w:t>Primary content sections</w:t>
      </w:r>
    </w:p>
    <w:p>
      <w:pPr>
        <w:pStyle w:val="ListNumber"/>
      </w:pPr>
      <w:r>
        <w:t>Safety callouts integrated where relevant</w:t>
      </w:r>
    </w:p>
    <w:p>
      <w:pPr>
        <w:pStyle w:val="ListNumber"/>
      </w:pPr>
      <w:r>
        <w:t>Related knowledge graph links</w:t>
      </w:r>
    </w:p>
    <w:p>
      <w:pPr>
        <w:pStyle w:val="ListNumber"/>
      </w:pPr>
      <w:r>
        <w:t>Sources and further reading</w:t>
      </w:r>
    </w:p>
    <w:p>
      <w:pPr>
        <w:pStyle w:val="ListNumber"/>
      </w:pPr>
      <w:r>
        <w:t>Review history and correction link</w:t>
      </w:r>
    </w:p>
    <w:p>
      <w:pPr>
        <w:pStyle w:val="Heading2"/>
      </w:pPr>
      <w:r>
        <w:t>4.3 Card System</w:t>
      </w:r>
    </w:p>
    <w:p>
      <w:pPr>
        <w:pStyle w:val="BodyText"/>
      </w:pPr>
      <w:r>
        <w:t>Cards are the primary browsing unit. Every card should communicate the entry type, title, short summary, key metadata, skill level or region when relevant, and whether it contains an interactive element or offline-ready resource.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Card Type</w:t>
            </w:r>
          </w:p>
        </w:tc>
        <w:tc>
          <w:tcPr>
            <w:tcW w:type="dxa" w:w="4896"/>
            <w:shd w:fill="2D4A33"/>
            <w:tcMar>
              <w:top w:w="120" w:type="dxa"/>
              <w:start w:w="120" w:type="dxa"/>
              <w:bottom w:w="120" w:type="dxa"/>
              <w:end w:w="120" w:type="dxa"/>
            </w:tcMar>
            <w:vAlign w:val="center"/>
          </w:tcPr>
          <w:p>
            <w:r>
              <w:rPr>
                <w:b/>
                <w:color w:val="FFFFFF"/>
              </w:rPr>
              <w:t>Required Elements</w:t>
            </w:r>
          </w:p>
        </w:tc>
      </w:tr>
      <w:tr>
        <w:tc>
          <w:tcPr>
            <w:tcW w:type="dxa" w:w="4896"/>
            <w:tcMar>
              <w:top w:w="100" w:type="dxa"/>
              <w:start w:w="100" w:type="dxa"/>
              <w:bottom w:w="100" w:type="dxa"/>
              <w:end w:w="100" w:type="dxa"/>
            </w:tcMar>
          </w:tcPr>
          <w:p>
            <w:r>
              <w:t>Knowledge card</w:t>
            </w:r>
          </w:p>
        </w:tc>
        <w:tc>
          <w:tcPr>
            <w:tcW w:type="dxa" w:w="4896"/>
            <w:tcMar>
              <w:top w:w="100" w:type="dxa"/>
              <w:start w:w="100" w:type="dxa"/>
              <w:bottom w:w="100" w:type="dxa"/>
              <w:end w:w="100" w:type="dxa"/>
            </w:tcMar>
          </w:tcPr>
          <w:p>
            <w:r>
              <w:t>Type icon, title, summary, domain, level, region, related-count indicator</w:t>
            </w:r>
          </w:p>
        </w:tc>
      </w:tr>
      <w:tr>
        <w:tc>
          <w:tcPr>
            <w:tcW w:type="dxa" w:w="4896"/>
            <w:tcMar>
              <w:top w:w="100" w:type="dxa"/>
              <w:start w:w="100" w:type="dxa"/>
              <w:bottom w:w="100" w:type="dxa"/>
              <w:end w:w="100" w:type="dxa"/>
            </w:tcMar>
          </w:tcPr>
          <w:p>
            <w:r>
              <w:t>Species card</w:t>
            </w:r>
          </w:p>
        </w:tc>
        <w:tc>
          <w:tcPr>
            <w:tcW w:type="dxa" w:w="4896"/>
            <w:tcMar>
              <w:top w:w="100" w:type="dxa"/>
              <w:start w:w="100" w:type="dxa"/>
              <w:bottom w:w="100" w:type="dxa"/>
              <w:end w:w="100" w:type="dxa"/>
            </w:tcMar>
          </w:tcPr>
          <w:p>
            <w:r>
              <w:t>Image/illustration, common name, scientific name, group, range, key identifying trait</w:t>
            </w:r>
          </w:p>
        </w:tc>
      </w:tr>
      <w:tr>
        <w:tc>
          <w:tcPr>
            <w:tcW w:type="dxa" w:w="4896"/>
            <w:tcMar>
              <w:top w:w="100" w:type="dxa"/>
              <w:start w:w="100" w:type="dxa"/>
              <w:bottom w:w="100" w:type="dxa"/>
              <w:end w:w="100" w:type="dxa"/>
            </w:tcMar>
          </w:tcPr>
          <w:p>
            <w:r>
              <w:t>Guide card</w:t>
            </w:r>
          </w:p>
        </w:tc>
        <w:tc>
          <w:tcPr>
            <w:tcW w:type="dxa" w:w="4896"/>
            <w:tcMar>
              <w:top w:w="100" w:type="dxa"/>
              <w:start w:w="100" w:type="dxa"/>
              <w:bottom w:w="100" w:type="dxa"/>
              <w:end w:w="100" w:type="dxa"/>
            </w:tcMar>
          </w:tcPr>
          <w:p>
            <w:r>
              <w:t>Goal, expected level, estimated scope, included entries, safety prerequisites</w:t>
            </w:r>
          </w:p>
        </w:tc>
      </w:tr>
      <w:tr>
        <w:tc>
          <w:tcPr>
            <w:tcW w:type="dxa" w:w="4896"/>
            <w:tcMar>
              <w:top w:w="100" w:type="dxa"/>
              <w:start w:w="100" w:type="dxa"/>
              <w:bottom w:w="100" w:type="dxa"/>
              <w:end w:w="100" w:type="dxa"/>
            </w:tcMar>
          </w:tcPr>
          <w:p>
            <w:r>
              <w:t>Equipment card</w:t>
            </w:r>
          </w:p>
        </w:tc>
        <w:tc>
          <w:tcPr>
            <w:tcW w:type="dxa" w:w="4896"/>
            <w:tcMar>
              <w:top w:w="100" w:type="dxa"/>
              <w:start w:w="100" w:type="dxa"/>
              <w:bottom w:w="100" w:type="dxa"/>
              <w:end w:w="100" w:type="dxa"/>
            </w:tcMar>
          </w:tcPr>
          <w:p>
            <w:r>
              <w:t>Object image or 3D thumbnail, equipment class, purpose, skill level</w:t>
            </w:r>
          </w:p>
        </w:tc>
      </w:tr>
      <w:tr>
        <w:tc>
          <w:tcPr>
            <w:tcW w:type="dxa" w:w="4896"/>
            <w:tcMar>
              <w:top w:w="100" w:type="dxa"/>
              <w:start w:w="100" w:type="dxa"/>
              <w:bottom w:w="100" w:type="dxa"/>
              <w:end w:w="100" w:type="dxa"/>
            </w:tcMar>
          </w:tcPr>
          <w:p>
            <w:r>
              <w:t>Hazard card</w:t>
            </w:r>
          </w:p>
        </w:tc>
        <w:tc>
          <w:tcPr>
            <w:tcW w:type="dxa" w:w="4896"/>
            <w:tcMar>
              <w:top w:w="100" w:type="dxa"/>
              <w:start w:w="100" w:type="dxa"/>
              <w:bottom w:w="100" w:type="dxa"/>
              <w:end w:w="100" w:type="dxa"/>
            </w:tcMar>
          </w:tcPr>
          <w:p>
            <w:r>
              <w:t>Clear hazard label, region, severity, recognition cue, action link</w:t>
            </w:r>
          </w:p>
        </w:tc>
      </w:tr>
    </w:tbl>
    <w:p/>
    <w:p>
      <w:pPr>
        <w:pStyle w:val="Heading1"/>
      </w:pPr>
      <w:r>
        <w:t>5. Filters and Browse UX</w:t>
      </w:r>
    </w:p>
    <w:p>
      <w:pPr>
        <w:pStyle w:val="ListBullet"/>
      </w:pPr>
      <w:r>
        <w:t>Filters should remain visible on desktop and open in an accessible drawer on mobile.</w:t>
      </w:r>
    </w:p>
    <w:p>
      <w:pPr>
        <w:pStyle w:val="ListBullet"/>
      </w:pPr>
      <w:r>
        <w:t>Active filters appear as removable chips with a one-action clear-all option.</w:t>
      </w:r>
    </w:p>
    <w:p>
      <w:pPr>
        <w:pStyle w:val="ListBullet"/>
      </w:pPr>
      <w:r>
        <w:t>Result counts update quickly and never reset the user’s scroll unexpectedly.</w:t>
      </w:r>
    </w:p>
    <w:p>
      <w:pPr>
        <w:pStyle w:val="ListBullet"/>
      </w:pPr>
      <w:r>
        <w:t>Unavailable filter combinations are disabled or explained rather than silently ignored.</w:t>
      </w:r>
    </w:p>
    <w:p>
      <w:pPr>
        <w:pStyle w:val="ListBullet"/>
      </w:pPr>
      <w:r>
        <w:t>Users can switch between cards, compact list, and map where appropriate.</w:t>
      </w:r>
    </w:p>
    <w:p>
      <w:pPr>
        <w:pStyle w:val="ListBullet"/>
      </w:pPr>
      <w:r>
        <w:t>Filter language should use familiar terms while allowing advanced scientific filters in an expanded section.</w:t>
      </w:r>
    </w:p>
    <w:p>
      <w:pPr>
        <w:pStyle w:val="ListBullet"/>
      </w:pPr>
      <w:r>
        <w:t>Shareable URLs preserve the current query, filters, sort order, and view.</w:t>
      </w:r>
    </w:p>
    <w:p>
      <w:pPr>
        <w:pStyle w:val="Heading1"/>
      </w:pPr>
      <w:r>
        <w:t>6. Search UX</w:t>
      </w:r>
    </w:p>
    <w:p>
      <w:pPr>
        <w:pStyle w:val="ListBullet"/>
      </w:pPr>
      <w:r>
        <w:t>Search is prominent on the homepage and globally available from every page.</w:t>
      </w:r>
    </w:p>
    <w:p>
      <w:pPr>
        <w:pStyle w:val="ListBullet"/>
      </w:pPr>
      <w:r>
        <w:t>Autocomplete distinguishes entries, species, concepts, equipment, and guides.</w:t>
      </w:r>
    </w:p>
    <w:p>
      <w:pPr>
        <w:pStyle w:val="ListBullet"/>
      </w:pPr>
      <w:r>
        <w:t>Search suggestions include synonyms and scientific names but do not overwhelm beginners.</w:t>
      </w:r>
    </w:p>
    <w:p>
      <w:pPr>
        <w:pStyle w:val="ListBullet"/>
      </w:pPr>
      <w:r>
        <w:t>Results should show highlighted match context and meaningful metadata.</w:t>
      </w:r>
    </w:p>
    <w:p>
      <w:pPr>
        <w:pStyle w:val="ListBullet"/>
      </w:pPr>
      <w:r>
        <w:t>No-results states offer corrected spelling, broader filters, related domains, and missing-topic feedback.</w:t>
      </w:r>
    </w:p>
    <w:p>
      <w:pPr>
        <w:pStyle w:val="ListBullet"/>
      </w:pPr>
      <w:r>
        <w:t>Queries suggesting immediate danger should surface concise official safety guidance before general results.</w:t>
      </w:r>
    </w:p>
    <w:p>
      <w:pPr>
        <w:pStyle w:val="Heading1"/>
      </w:pPr>
      <w:r>
        <w:t>7. Immersive 3D System</w:t>
      </w:r>
    </w:p>
    <w:p>
      <w:pPr>
        <w:pStyle w:val="Heading2"/>
      </w:pPr>
      <w:r>
        <w:t>7.1 Purpose</w:t>
      </w:r>
    </w:p>
    <w:p>
      <w:pPr>
        <w:pStyle w:val="BodyText"/>
      </w:pPr>
      <w:r>
        <w:t>3D is a signature educational language, not a universal page background. It should deepen attention, reveal structure, demonstrate motion, or communicate increasing complexity.</w:t>
      </w:r>
    </w:p>
    <w:p>
      <w:pPr>
        <w:pStyle w:val="Heading2"/>
      </w:pPr>
      <w:r>
        <w:t>7.2 Discipline Objects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Discipline</w:t>
            </w:r>
          </w:p>
        </w:tc>
        <w:tc>
          <w:tcPr>
            <w:tcW w:type="dxa" w:w="3264"/>
            <w:shd w:fill="2D4A33"/>
            <w:tcMar>
              <w:top w:w="120" w:type="dxa"/>
              <w:start w:w="120" w:type="dxa"/>
              <w:bottom w:w="120" w:type="dxa"/>
              <w:end w:w="120" w:type="dxa"/>
            </w:tcMar>
            <w:vAlign w:val="center"/>
          </w:tcPr>
          <w:p>
            <w:r>
              <w:rPr>
                <w:b/>
                <w:color w:val="FFFFFF"/>
              </w:rPr>
              <w:t>Signature Object</w:t>
            </w:r>
          </w:p>
        </w:tc>
        <w:tc>
          <w:tcPr>
            <w:tcW w:type="dxa" w:w="3264"/>
            <w:shd w:fill="2D4A33"/>
            <w:tcMar>
              <w:top w:w="120" w:type="dxa"/>
              <w:start w:w="120" w:type="dxa"/>
              <w:bottom w:w="120" w:type="dxa"/>
              <w:end w:w="120" w:type="dxa"/>
            </w:tcMar>
            <w:vAlign w:val="center"/>
          </w:tcPr>
          <w:p>
            <w:r>
              <w:rPr>
                <w:b/>
                <w:color w:val="FFFFFF"/>
              </w:rPr>
              <w:t>Progressive Detail Example</w:t>
            </w:r>
          </w:p>
        </w:tc>
      </w:tr>
      <w:tr>
        <w:tc>
          <w:tcPr>
            <w:tcW w:type="dxa" w:w="3264"/>
            <w:tcMar>
              <w:top w:w="100" w:type="dxa"/>
              <w:start w:w="100" w:type="dxa"/>
              <w:bottom w:w="100" w:type="dxa"/>
              <w:end w:w="100" w:type="dxa"/>
            </w:tcMar>
          </w:tcPr>
          <w:p>
            <w:r>
              <w:t>Firecraft</w:t>
            </w:r>
          </w:p>
        </w:tc>
        <w:tc>
          <w:tcPr>
            <w:tcW w:type="dxa" w:w="3264"/>
            <w:tcMar>
              <w:top w:w="100" w:type="dxa"/>
              <w:start w:w="100" w:type="dxa"/>
              <w:bottom w:w="100" w:type="dxa"/>
              <w:end w:w="100" w:type="dxa"/>
            </w:tcMar>
          </w:tcPr>
          <w:p>
            <w:r>
              <w:t>Campfire</w:t>
            </w:r>
          </w:p>
        </w:tc>
        <w:tc>
          <w:tcPr>
            <w:tcW w:type="dxa" w:w="3264"/>
            <w:tcMar>
              <w:top w:w="100" w:type="dxa"/>
              <w:start w:w="100" w:type="dxa"/>
              <w:bottom w:w="100" w:type="dxa"/>
              <w:end w:w="100" w:type="dxa"/>
            </w:tcMar>
          </w:tcPr>
          <w:p>
            <w:r>
              <w:t>Small controlled flame → stable lay → weather-adapted structure → advanced fire system</w:t>
            </w:r>
          </w:p>
        </w:tc>
      </w:tr>
      <w:tr>
        <w:tc>
          <w:tcPr>
            <w:tcW w:type="dxa" w:w="3264"/>
            <w:tcMar>
              <w:top w:w="100" w:type="dxa"/>
              <w:start w:w="100" w:type="dxa"/>
              <w:bottom w:w="100" w:type="dxa"/>
              <w:end w:w="100" w:type="dxa"/>
            </w:tcMar>
          </w:tcPr>
          <w:p>
            <w:r>
              <w:t>Hunting</w:t>
            </w:r>
          </w:p>
        </w:tc>
        <w:tc>
          <w:tcPr>
            <w:tcW w:type="dxa" w:w="3264"/>
            <w:tcMar>
              <w:top w:w="100" w:type="dxa"/>
              <w:start w:w="100" w:type="dxa"/>
              <w:bottom w:w="100" w:type="dxa"/>
              <w:end w:w="100" w:type="dxa"/>
            </w:tcMar>
          </w:tcPr>
          <w:p>
            <w:r>
              <w:t>Bow</w:t>
            </w:r>
          </w:p>
        </w:tc>
        <w:tc>
          <w:tcPr>
            <w:tcW w:type="dxa" w:w="3264"/>
            <w:tcMar>
              <w:top w:w="100" w:type="dxa"/>
              <w:start w:w="100" w:type="dxa"/>
              <w:bottom w:w="100" w:type="dxa"/>
              <w:end w:w="100" w:type="dxa"/>
            </w:tcMar>
          </w:tcPr>
          <w:p>
            <w:r>
              <w:t>Simple silhouette → traditional bow anatomy → compound system → annotated tuning model</w:t>
            </w:r>
          </w:p>
        </w:tc>
      </w:tr>
      <w:tr>
        <w:tc>
          <w:tcPr>
            <w:tcW w:type="dxa" w:w="3264"/>
            <w:tcMar>
              <w:top w:w="100" w:type="dxa"/>
              <w:start w:w="100" w:type="dxa"/>
              <w:bottom w:w="100" w:type="dxa"/>
              <w:end w:w="100" w:type="dxa"/>
            </w:tcMar>
          </w:tcPr>
          <w:p>
            <w:r>
              <w:t>Navigation</w:t>
            </w:r>
          </w:p>
        </w:tc>
        <w:tc>
          <w:tcPr>
            <w:tcW w:type="dxa" w:w="3264"/>
            <w:tcMar>
              <w:top w:w="100" w:type="dxa"/>
              <w:start w:w="100" w:type="dxa"/>
              <w:bottom w:w="100" w:type="dxa"/>
              <w:end w:w="100" w:type="dxa"/>
            </w:tcMar>
          </w:tcPr>
          <w:p>
            <w:r>
              <w:t>Compass and terrain</w:t>
            </w:r>
          </w:p>
        </w:tc>
        <w:tc>
          <w:tcPr>
            <w:tcW w:type="dxa" w:w="3264"/>
            <w:tcMar>
              <w:top w:w="100" w:type="dxa"/>
              <w:start w:w="100" w:type="dxa"/>
              <w:bottom w:w="100" w:type="dxa"/>
              <w:end w:w="100" w:type="dxa"/>
            </w:tcMar>
          </w:tcPr>
          <w:p>
            <w:r>
              <w:t>Compass → map alignment → terrain association → full route visualization</w:t>
            </w:r>
          </w:p>
        </w:tc>
      </w:tr>
      <w:tr>
        <w:tc>
          <w:tcPr>
            <w:tcW w:type="dxa" w:w="3264"/>
            <w:tcMar>
              <w:top w:w="100" w:type="dxa"/>
              <w:start w:w="100" w:type="dxa"/>
              <w:bottom w:w="100" w:type="dxa"/>
              <w:end w:w="100" w:type="dxa"/>
            </w:tcMar>
          </w:tcPr>
          <w:p>
            <w:r>
              <w:t>Shelter</w:t>
            </w:r>
          </w:p>
        </w:tc>
        <w:tc>
          <w:tcPr>
            <w:tcW w:type="dxa" w:w="3264"/>
            <w:tcMar>
              <w:top w:w="100" w:type="dxa"/>
              <w:start w:w="100" w:type="dxa"/>
              <w:bottom w:w="100" w:type="dxa"/>
              <w:end w:w="100" w:type="dxa"/>
            </w:tcMar>
          </w:tcPr>
          <w:p>
            <w:r>
              <w:t>Shelter form</w:t>
            </w:r>
          </w:p>
        </w:tc>
        <w:tc>
          <w:tcPr>
            <w:tcW w:type="dxa" w:w="3264"/>
            <w:tcMar>
              <w:top w:w="100" w:type="dxa"/>
              <w:start w:w="100" w:type="dxa"/>
              <w:bottom w:w="100" w:type="dxa"/>
              <w:end w:w="100" w:type="dxa"/>
            </w:tcMar>
          </w:tcPr>
          <w:p>
            <w:r>
              <w:t>Tarp → lean-to → insulated shelter → severe-weather system</w:t>
            </w:r>
          </w:p>
        </w:tc>
      </w:tr>
      <w:tr>
        <w:tc>
          <w:tcPr>
            <w:tcW w:type="dxa" w:w="3264"/>
            <w:tcMar>
              <w:top w:w="100" w:type="dxa"/>
              <w:start w:w="100" w:type="dxa"/>
              <w:bottom w:w="100" w:type="dxa"/>
              <w:end w:w="100" w:type="dxa"/>
            </w:tcMar>
          </w:tcPr>
          <w:p>
            <w:r>
              <w:t>Fishing</w:t>
            </w:r>
          </w:p>
        </w:tc>
        <w:tc>
          <w:tcPr>
            <w:tcW w:type="dxa" w:w="3264"/>
            <w:tcMar>
              <w:top w:w="100" w:type="dxa"/>
              <w:start w:w="100" w:type="dxa"/>
              <w:bottom w:w="100" w:type="dxa"/>
              <w:end w:w="100" w:type="dxa"/>
            </w:tcMar>
          </w:tcPr>
          <w:p>
            <w:r>
              <w:t>Rod, reel, and rig</w:t>
            </w:r>
          </w:p>
        </w:tc>
        <w:tc>
          <w:tcPr>
            <w:tcW w:type="dxa" w:w="3264"/>
            <w:tcMar>
              <w:top w:w="100" w:type="dxa"/>
              <w:start w:w="100" w:type="dxa"/>
              <w:bottom w:w="100" w:type="dxa"/>
              <w:end w:w="100" w:type="dxa"/>
            </w:tcMar>
          </w:tcPr>
          <w:p>
            <w:r>
              <w:t>Hook → basic rig → species-specific rig → interactive tackle system</w:t>
            </w:r>
          </w:p>
        </w:tc>
      </w:tr>
      <w:tr>
        <w:tc>
          <w:tcPr>
            <w:tcW w:type="dxa" w:w="3264"/>
            <w:tcMar>
              <w:top w:w="100" w:type="dxa"/>
              <w:start w:w="100" w:type="dxa"/>
              <w:bottom w:w="100" w:type="dxa"/>
              <w:end w:w="100" w:type="dxa"/>
            </w:tcMar>
          </w:tcPr>
          <w:p>
            <w:r>
              <w:t>Tools</w:t>
            </w:r>
          </w:p>
        </w:tc>
        <w:tc>
          <w:tcPr>
            <w:tcW w:type="dxa" w:w="3264"/>
            <w:tcMar>
              <w:top w:w="100" w:type="dxa"/>
              <w:start w:w="100" w:type="dxa"/>
              <w:bottom w:w="100" w:type="dxa"/>
              <w:end w:w="100" w:type="dxa"/>
            </w:tcMar>
          </w:tcPr>
          <w:p>
            <w:r>
              <w:t>Axe or knife</w:t>
            </w:r>
          </w:p>
        </w:tc>
        <w:tc>
          <w:tcPr>
            <w:tcW w:type="dxa" w:w="3264"/>
            <w:tcMar>
              <w:top w:w="100" w:type="dxa"/>
              <w:start w:w="100" w:type="dxa"/>
              <w:bottom w:w="100" w:type="dxa"/>
              <w:end w:w="100" w:type="dxa"/>
            </w:tcMar>
          </w:tcPr>
          <w:p>
            <w:r>
              <w:t>Basic form → anatomy → material and edge geometry → maintenance and force demonstration</w:t>
            </w:r>
          </w:p>
        </w:tc>
      </w:tr>
      <w:tr>
        <w:tc>
          <w:tcPr>
            <w:tcW w:type="dxa" w:w="3264"/>
            <w:tcMar>
              <w:top w:w="100" w:type="dxa"/>
              <w:start w:w="100" w:type="dxa"/>
              <w:bottom w:w="100" w:type="dxa"/>
              <w:end w:w="100" w:type="dxa"/>
            </w:tcMar>
          </w:tcPr>
          <w:p>
            <w:r>
              <w:t>Tracking</w:t>
            </w:r>
          </w:p>
        </w:tc>
        <w:tc>
          <w:tcPr>
            <w:tcW w:type="dxa" w:w="3264"/>
            <w:tcMar>
              <w:top w:w="100" w:type="dxa"/>
              <w:start w:w="100" w:type="dxa"/>
              <w:bottom w:w="100" w:type="dxa"/>
              <w:end w:w="100" w:type="dxa"/>
            </w:tcMar>
          </w:tcPr>
          <w:p>
            <w:r>
              <w:t>Footprint and terrain</w:t>
            </w:r>
          </w:p>
        </w:tc>
        <w:tc>
          <w:tcPr>
            <w:tcW w:type="dxa" w:w="3264"/>
            <w:tcMar>
              <w:top w:w="100" w:type="dxa"/>
              <w:start w:w="100" w:type="dxa"/>
              <w:bottom w:w="100" w:type="dxa"/>
              <w:end w:w="100" w:type="dxa"/>
            </w:tcMar>
          </w:tcPr>
          <w:p>
            <w:r>
              <w:t>Single print → gait pattern → trail sequence → sign interpretation scene</w:t>
            </w:r>
          </w:p>
        </w:tc>
      </w:tr>
      <w:tr>
        <w:tc>
          <w:tcPr>
            <w:tcW w:type="dxa" w:w="3264"/>
            <w:tcMar>
              <w:top w:w="100" w:type="dxa"/>
              <w:start w:w="100" w:type="dxa"/>
              <w:bottom w:w="100" w:type="dxa"/>
              <w:end w:w="100" w:type="dxa"/>
            </w:tcMar>
          </w:tcPr>
          <w:p>
            <w:r>
              <w:t>Harvesting</w:t>
            </w:r>
          </w:p>
        </w:tc>
        <w:tc>
          <w:tcPr>
            <w:tcW w:type="dxa" w:w="3264"/>
            <w:tcMar>
              <w:top w:w="100" w:type="dxa"/>
              <w:start w:w="100" w:type="dxa"/>
              <w:bottom w:w="100" w:type="dxa"/>
              <w:end w:w="100" w:type="dxa"/>
            </w:tcMar>
          </w:tcPr>
          <w:p>
            <w:r>
              <w:t>Field knife and anatomy model</w:t>
            </w:r>
          </w:p>
        </w:tc>
        <w:tc>
          <w:tcPr>
            <w:tcW w:type="dxa" w:w="3264"/>
            <w:tcMar>
              <w:top w:w="100" w:type="dxa"/>
              <w:start w:w="100" w:type="dxa"/>
              <w:bottom w:w="100" w:type="dxa"/>
              <w:end w:w="100" w:type="dxa"/>
            </w:tcMar>
          </w:tcPr>
          <w:p>
            <w:r>
              <w:t>Tool orientation → basic process → layered anatomical model → advanced processing map</w:t>
            </w:r>
          </w:p>
        </w:tc>
      </w:tr>
    </w:tbl>
    <w:p/>
    <w:p>
      <w:pPr>
        <w:pStyle w:val="Heading2"/>
      </w:pPr>
      <w:r>
        <w:t>7.3 3D Interaction Rules</w:t>
      </w:r>
    </w:p>
    <w:p>
      <w:pPr>
        <w:pStyle w:val="ListBullet"/>
      </w:pPr>
      <w:r>
        <w:t>All core content remains usable if WebGL is unavailable or reduced motion is enabled.</w:t>
      </w:r>
    </w:p>
    <w:p>
      <w:pPr>
        <w:pStyle w:val="ListBullet"/>
      </w:pPr>
      <w:r>
        <w:t>Loading states must never block access to the text version of the page.</w:t>
      </w:r>
    </w:p>
    <w:p>
      <w:pPr>
        <w:pStyle w:val="ListBullet"/>
      </w:pPr>
      <w:r>
        <w:t>Objects require keyboard controls, descriptive labels, and non-3D alternatives.</w:t>
      </w:r>
    </w:p>
    <w:p>
      <w:pPr>
        <w:pStyle w:val="ListBullet"/>
      </w:pPr>
      <w:r>
        <w:t>Motion should be slow, physically believable, and interruptible.</w:t>
      </w:r>
    </w:p>
    <w:p>
      <w:pPr>
        <w:pStyle w:val="ListBullet"/>
      </w:pPr>
      <w:r>
        <w:t>Performance budgets determine model complexity; mobile receives adaptive assets.</w:t>
      </w:r>
    </w:p>
    <w:p>
      <w:pPr>
        <w:pStyle w:val="ListBullet"/>
      </w:pPr>
      <w:r>
        <w:t>High-risk procedures must not rely on visual demonstration alone; text and safety context remain primary.</w:t>
      </w:r>
    </w:p>
    <w:p>
      <w:pPr>
        <w:pStyle w:val="Heading1"/>
      </w:pPr>
      <w:r>
        <w:t>8. Motion and Transition Language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Motion Type</w:t>
            </w:r>
          </w:p>
        </w:tc>
        <w:tc>
          <w:tcPr>
            <w:tcW w:type="dxa" w:w="3264"/>
            <w:shd w:fill="2D4A33"/>
            <w:tcMar>
              <w:top w:w="120" w:type="dxa"/>
              <w:start w:w="120" w:type="dxa"/>
              <w:bottom w:w="120" w:type="dxa"/>
              <w:end w:w="120" w:type="dxa"/>
            </w:tcMar>
            <w:vAlign w:val="center"/>
          </w:tcPr>
          <w:p>
            <w:r>
              <w:rPr>
                <w:b/>
                <w:color w:val="FFFFFF"/>
              </w:rPr>
              <w:t>Use</w:t>
            </w:r>
          </w:p>
        </w:tc>
        <w:tc>
          <w:tcPr>
            <w:tcW w:type="dxa" w:w="3264"/>
            <w:shd w:fill="2D4A33"/>
            <w:tcMar>
              <w:top w:w="120" w:type="dxa"/>
              <w:start w:w="120" w:type="dxa"/>
              <w:bottom w:w="120" w:type="dxa"/>
              <w:end w:w="120" w:type="dxa"/>
            </w:tcMar>
            <w:vAlign w:val="center"/>
          </w:tcPr>
          <w:p>
            <w:r>
              <w:rPr>
                <w:b/>
                <w:color w:val="FFFFFF"/>
              </w:rPr>
              <w:t>Constraint</w:t>
            </w:r>
          </w:p>
        </w:tc>
      </w:tr>
      <w:tr>
        <w:tc>
          <w:tcPr>
            <w:tcW w:type="dxa" w:w="3264"/>
            <w:tcMar>
              <w:top w:w="100" w:type="dxa"/>
              <w:start w:w="100" w:type="dxa"/>
              <w:bottom w:w="100" w:type="dxa"/>
              <w:end w:w="100" w:type="dxa"/>
            </w:tcMar>
          </w:tcPr>
          <w:p>
            <w:r>
              <w:t>Environmental drift</w:t>
            </w:r>
          </w:p>
        </w:tc>
        <w:tc>
          <w:tcPr>
            <w:tcW w:type="dxa" w:w="3264"/>
            <w:tcMar>
              <w:top w:w="100" w:type="dxa"/>
              <w:start w:w="100" w:type="dxa"/>
              <w:bottom w:w="100" w:type="dxa"/>
              <w:end w:w="100" w:type="dxa"/>
            </w:tcMar>
          </w:tcPr>
          <w:p>
            <w:r>
              <w:t>Homepage atmosphere, clouds, embers, foliage</w:t>
            </w:r>
          </w:p>
        </w:tc>
        <w:tc>
          <w:tcPr>
            <w:tcW w:type="dxa" w:w="3264"/>
            <w:tcMar>
              <w:top w:w="100" w:type="dxa"/>
              <w:start w:w="100" w:type="dxa"/>
              <w:bottom w:w="100" w:type="dxa"/>
              <w:end w:w="100" w:type="dxa"/>
            </w:tcMar>
          </w:tcPr>
          <w:p>
            <w:r>
              <w:t>Subtle and reduced or disabled on request</w:t>
            </w:r>
          </w:p>
        </w:tc>
      </w:tr>
      <w:tr>
        <w:tc>
          <w:tcPr>
            <w:tcW w:type="dxa" w:w="3264"/>
            <w:tcMar>
              <w:top w:w="100" w:type="dxa"/>
              <w:start w:w="100" w:type="dxa"/>
              <w:bottom w:w="100" w:type="dxa"/>
              <w:end w:w="100" w:type="dxa"/>
            </w:tcMar>
          </w:tcPr>
          <w:p>
            <w:r>
              <w:t>Category entry transition</w:t>
            </w:r>
          </w:p>
        </w:tc>
        <w:tc>
          <w:tcPr>
            <w:tcW w:type="dxa" w:w="3264"/>
            <w:tcMar>
              <w:top w:w="100" w:type="dxa"/>
              <w:start w:w="100" w:type="dxa"/>
              <w:bottom w:w="100" w:type="dxa"/>
              <w:end w:w="100" w:type="dxa"/>
            </w:tcMar>
          </w:tcPr>
          <w:p>
            <w:r>
              <w:t>Signal entering a discipline</w:t>
            </w:r>
          </w:p>
        </w:tc>
        <w:tc>
          <w:tcPr>
            <w:tcW w:type="dxa" w:w="3264"/>
            <w:tcMar>
              <w:top w:w="100" w:type="dxa"/>
              <w:start w:w="100" w:type="dxa"/>
              <w:bottom w:w="100" w:type="dxa"/>
              <w:end w:w="100" w:type="dxa"/>
            </w:tcMar>
          </w:tcPr>
          <w:p>
            <w:r>
              <w:t>Under roughly one second before content becomes usable</w:t>
            </w:r>
          </w:p>
        </w:tc>
      </w:tr>
      <w:tr>
        <w:tc>
          <w:tcPr>
            <w:tcW w:type="dxa" w:w="3264"/>
            <w:tcMar>
              <w:top w:w="100" w:type="dxa"/>
              <w:start w:w="100" w:type="dxa"/>
              <w:bottom w:w="100" w:type="dxa"/>
              <w:end w:w="100" w:type="dxa"/>
            </w:tcMar>
          </w:tcPr>
          <w:p>
            <w:r>
              <w:t>Object focus</w:t>
            </w:r>
          </w:p>
        </w:tc>
        <w:tc>
          <w:tcPr>
            <w:tcW w:type="dxa" w:w="3264"/>
            <w:tcMar>
              <w:top w:w="100" w:type="dxa"/>
              <w:start w:w="100" w:type="dxa"/>
              <w:bottom w:w="100" w:type="dxa"/>
              <w:end w:w="100" w:type="dxa"/>
            </w:tcMar>
          </w:tcPr>
          <w:p>
            <w:r>
              <w:t>Highlight anatomy or process step</w:t>
            </w:r>
          </w:p>
        </w:tc>
        <w:tc>
          <w:tcPr>
            <w:tcW w:type="dxa" w:w="3264"/>
            <w:tcMar>
              <w:top w:w="100" w:type="dxa"/>
              <w:start w:w="100" w:type="dxa"/>
              <w:bottom w:w="100" w:type="dxa"/>
              <w:end w:w="100" w:type="dxa"/>
            </w:tcMar>
          </w:tcPr>
          <w:p>
            <w:r>
              <w:t>User-controlled and reversible</w:t>
            </w:r>
          </w:p>
        </w:tc>
      </w:tr>
      <w:tr>
        <w:tc>
          <w:tcPr>
            <w:tcW w:type="dxa" w:w="3264"/>
            <w:tcMar>
              <w:top w:w="100" w:type="dxa"/>
              <w:start w:w="100" w:type="dxa"/>
              <w:bottom w:w="100" w:type="dxa"/>
              <w:end w:w="100" w:type="dxa"/>
            </w:tcMar>
          </w:tcPr>
          <w:p>
            <w:r>
              <w:t>Filter transition</w:t>
            </w:r>
          </w:p>
        </w:tc>
        <w:tc>
          <w:tcPr>
            <w:tcW w:type="dxa" w:w="3264"/>
            <w:tcMar>
              <w:top w:w="100" w:type="dxa"/>
              <w:start w:w="100" w:type="dxa"/>
              <w:bottom w:w="100" w:type="dxa"/>
              <w:end w:w="100" w:type="dxa"/>
            </w:tcMar>
          </w:tcPr>
          <w:p>
            <w:r>
              <w:t>Communicate result changes</w:t>
            </w:r>
          </w:p>
        </w:tc>
        <w:tc>
          <w:tcPr>
            <w:tcW w:type="dxa" w:w="3264"/>
            <w:tcMar>
              <w:top w:w="100" w:type="dxa"/>
              <w:start w:w="100" w:type="dxa"/>
              <w:bottom w:w="100" w:type="dxa"/>
              <w:end w:w="100" w:type="dxa"/>
            </w:tcMar>
          </w:tcPr>
          <w:p>
            <w:r>
              <w:t>Fast, no distracting reflow</w:t>
            </w:r>
          </w:p>
        </w:tc>
      </w:tr>
      <w:tr>
        <w:tc>
          <w:tcPr>
            <w:tcW w:type="dxa" w:w="3264"/>
            <w:tcMar>
              <w:top w:w="100" w:type="dxa"/>
              <w:start w:w="100" w:type="dxa"/>
              <w:bottom w:w="100" w:type="dxa"/>
              <w:end w:w="100" w:type="dxa"/>
            </w:tcMar>
          </w:tcPr>
          <w:p>
            <w:r>
              <w:t>Progressive reveal</w:t>
            </w:r>
          </w:p>
        </w:tc>
        <w:tc>
          <w:tcPr>
            <w:tcW w:type="dxa" w:w="3264"/>
            <w:tcMar>
              <w:top w:w="100" w:type="dxa"/>
              <w:start w:w="100" w:type="dxa"/>
              <w:bottom w:w="100" w:type="dxa"/>
              <w:end w:w="100" w:type="dxa"/>
            </w:tcMar>
          </w:tcPr>
          <w:p>
            <w:r>
              <w:t>Explain sequence or layered structure</w:t>
            </w:r>
          </w:p>
        </w:tc>
        <w:tc>
          <w:tcPr>
            <w:tcW w:type="dxa" w:w="3264"/>
            <w:tcMar>
              <w:top w:w="100" w:type="dxa"/>
              <w:start w:w="100" w:type="dxa"/>
              <w:bottom w:w="100" w:type="dxa"/>
              <w:end w:w="100" w:type="dxa"/>
            </w:tcMar>
          </w:tcPr>
          <w:p>
            <w:r>
              <w:t>Must preserve reading order and accessibility</w:t>
            </w:r>
          </w:p>
        </w:tc>
      </w:tr>
      <w:tr>
        <w:tc>
          <w:tcPr>
            <w:tcW w:type="dxa" w:w="3264"/>
            <w:tcMar>
              <w:top w:w="100" w:type="dxa"/>
              <w:start w:w="100" w:type="dxa"/>
              <w:bottom w:w="100" w:type="dxa"/>
              <w:end w:w="100" w:type="dxa"/>
            </w:tcMar>
          </w:tcPr>
          <w:p>
            <w:r>
              <w:t>Page transition</w:t>
            </w:r>
          </w:p>
        </w:tc>
        <w:tc>
          <w:tcPr>
            <w:tcW w:type="dxa" w:w="3264"/>
            <w:tcMar>
              <w:top w:w="100" w:type="dxa"/>
              <w:start w:w="100" w:type="dxa"/>
              <w:bottom w:w="100" w:type="dxa"/>
              <w:end w:w="100" w:type="dxa"/>
            </w:tcMar>
          </w:tcPr>
          <w:p>
            <w:r>
              <w:t>Maintain orientation</w:t>
            </w:r>
          </w:p>
        </w:tc>
        <w:tc>
          <w:tcPr>
            <w:tcW w:type="dxa" w:w="3264"/>
            <w:tcMar>
              <w:top w:w="100" w:type="dxa"/>
              <w:start w:w="100" w:type="dxa"/>
              <w:bottom w:w="100" w:type="dxa"/>
              <w:end w:w="100" w:type="dxa"/>
            </w:tcMar>
          </w:tcPr>
          <w:p>
            <w:r>
              <w:t>Never hide browser navigation or create motion sickness</w:t>
            </w:r>
          </w:p>
        </w:tc>
      </w:tr>
    </w:tbl>
    <w:p/>
    <w:p>
      <w:pPr>
        <w:pStyle w:val="Heading1"/>
      </w:pPr>
      <w:r>
        <w:t>9. Responsive Design</w:t>
      </w:r>
    </w:p>
    <w:p>
      <w:pPr>
        <w:pStyle w:val="ListBullet"/>
      </w:pPr>
      <w:r>
        <w:t>Mobile is a primary field-use environment, not a compressed desktop afterthought.</w:t>
      </w:r>
    </w:p>
    <w:p>
      <w:pPr>
        <w:pStyle w:val="ListBullet"/>
      </w:pPr>
      <w:r>
        <w:t>Touch targets must be large enough for cold, wet, or gloved conditions where practical.</w:t>
      </w:r>
    </w:p>
    <w:p>
      <w:pPr>
        <w:pStyle w:val="ListBullet"/>
      </w:pPr>
      <w:r>
        <w:t>Critical steps and warnings remain visible without horizontal scrolling.</w:t>
      </w:r>
    </w:p>
    <w:p>
      <w:pPr>
        <w:pStyle w:val="ListBullet"/>
      </w:pPr>
      <w:r>
        <w:t>Offline-ready pages should expose download status and estimated storage clearly.</w:t>
      </w:r>
    </w:p>
    <w:p>
      <w:pPr>
        <w:pStyle w:val="ListBullet"/>
      </w:pPr>
      <w:r>
        <w:t>Desktop supports multi-column reading, persistent filters, large diagrams, and comparative views.</w:t>
      </w:r>
    </w:p>
    <w:p>
      <w:pPr>
        <w:pStyle w:val="ListBullet"/>
      </w:pPr>
      <w:r>
        <w:t>Tablet layouts should be optimized for campsite and classroom use.</w:t>
      </w:r>
    </w:p>
    <w:p>
      <w:pPr>
        <w:pStyle w:val="Heading1"/>
      </w:pPr>
      <w:r>
        <w:t>10. Accessibility Standard</w:t>
      </w:r>
    </w:p>
    <w:p>
      <w:pPr>
        <w:pStyle w:val="ListBullet"/>
      </w:pPr>
      <w:r>
        <w:t>Target WCAG 2.2 AA compliance from the first public release.</w:t>
      </w:r>
    </w:p>
    <w:p>
      <w:pPr>
        <w:pStyle w:val="ListBullet"/>
      </w:pPr>
      <w:r>
        <w:t>Provide keyboard access for all interactive controls and 3D alternatives.</w:t>
      </w:r>
    </w:p>
    <w:p>
      <w:pPr>
        <w:pStyle w:val="ListBullet"/>
      </w:pPr>
      <w:r>
        <w:t>Use semantic headings, landmarks, lists, tables, and form labels.</w:t>
      </w:r>
    </w:p>
    <w:p>
      <w:pPr>
        <w:pStyle w:val="ListBullet"/>
      </w:pPr>
      <w:r>
        <w:t>Provide alt text for informative images and empty alt text for decorative imagery.</w:t>
      </w:r>
    </w:p>
    <w:p>
      <w:pPr>
        <w:pStyle w:val="ListBullet"/>
      </w:pPr>
      <w:r>
        <w:t>Avoid autoplay audio; provide captions and transcripts if audio appears later.</w:t>
      </w:r>
    </w:p>
    <w:p>
      <w:pPr>
        <w:pStyle w:val="ListBullet"/>
      </w:pPr>
      <w:r>
        <w:t>Respect reduced motion, high contrast, zoom, and system color preferences.</w:t>
      </w:r>
    </w:p>
    <w:p>
      <w:pPr>
        <w:pStyle w:val="ListBullet"/>
      </w:pPr>
      <w:r>
        <w:t>Do not communicate risk, status, species distinction, or selection through color alone.</w:t>
      </w:r>
    </w:p>
    <w:p>
      <w:pPr>
        <w:pStyle w:val="ListBullet"/>
      </w:pPr>
      <w:r>
        <w:t>Write link text that makes sense outside its surrounding sentence.</w:t>
      </w:r>
    </w:p>
    <w:p>
      <w:pPr>
        <w:pStyle w:val="Heading1"/>
      </w:pPr>
      <w:r>
        <w:t>11. Content Tone in the Interface</w:t>
      </w:r>
    </w:p>
    <w:p>
      <w:pPr>
        <w:pStyle w:val="BodyText"/>
      </w:pPr>
      <w:r>
        <w:t>The WildAtlas voice is an experienced mentor supported by an encyclopedia. It is calm, direct, humble, and precise. It never talks down to beginners, romanticizes unnecessary risk, or performs expertise through jargon.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Prefer</w:t>
            </w:r>
          </w:p>
        </w:tc>
        <w:tc>
          <w:tcPr>
            <w:tcW w:type="dxa" w:w="4896"/>
            <w:shd w:fill="2D4A33"/>
            <w:tcMar>
              <w:top w:w="120" w:type="dxa"/>
              <w:start w:w="120" w:type="dxa"/>
              <w:bottom w:w="120" w:type="dxa"/>
              <w:end w:w="120" w:type="dxa"/>
            </w:tcMar>
            <w:vAlign w:val="center"/>
          </w:tcPr>
          <w:p>
            <w:r>
              <w:rPr>
                <w:b/>
                <w:color w:val="FFFFFF"/>
              </w:rPr>
              <w:t>Avoid</w:t>
            </w:r>
          </w:p>
        </w:tc>
      </w:tr>
      <w:tr>
        <w:tc>
          <w:tcPr>
            <w:tcW w:type="dxa" w:w="4896"/>
            <w:tcMar>
              <w:top w:w="100" w:type="dxa"/>
              <w:start w:w="100" w:type="dxa"/>
              <w:bottom w:w="100" w:type="dxa"/>
              <w:end w:w="100" w:type="dxa"/>
            </w:tcMar>
          </w:tcPr>
          <w:p>
            <w:r>
              <w:t>“This method works best when…”</w:t>
            </w:r>
          </w:p>
        </w:tc>
        <w:tc>
          <w:tcPr>
            <w:tcW w:type="dxa" w:w="4896"/>
            <w:tcMar>
              <w:top w:w="100" w:type="dxa"/>
              <w:start w:w="100" w:type="dxa"/>
              <w:bottom w:w="100" w:type="dxa"/>
              <w:end w:w="100" w:type="dxa"/>
            </w:tcMar>
          </w:tcPr>
          <w:p>
            <w:r>
              <w:t>“Real outdoorsmen always…”</w:t>
            </w:r>
          </w:p>
        </w:tc>
      </w:tr>
      <w:tr>
        <w:tc>
          <w:tcPr>
            <w:tcW w:type="dxa" w:w="4896"/>
            <w:tcMar>
              <w:top w:w="100" w:type="dxa"/>
              <w:start w:w="100" w:type="dxa"/>
              <w:bottom w:w="100" w:type="dxa"/>
              <w:end w:w="100" w:type="dxa"/>
            </w:tcMar>
          </w:tcPr>
          <w:p>
            <w:r>
              <w:t>“Check the current agency rules before…”</w:t>
            </w:r>
          </w:p>
        </w:tc>
        <w:tc>
          <w:tcPr>
            <w:tcW w:type="dxa" w:w="4896"/>
            <w:tcMar>
              <w:top w:w="100" w:type="dxa"/>
              <w:start w:w="100" w:type="dxa"/>
              <w:bottom w:w="100" w:type="dxa"/>
              <w:end w:w="100" w:type="dxa"/>
            </w:tcMar>
          </w:tcPr>
          <w:p>
            <w:r>
              <w:t>“This is legal everywhere.”</w:t>
            </w:r>
          </w:p>
        </w:tc>
      </w:tr>
      <w:tr>
        <w:tc>
          <w:tcPr>
            <w:tcW w:type="dxa" w:w="4896"/>
            <w:tcMar>
              <w:top w:w="100" w:type="dxa"/>
              <w:start w:w="100" w:type="dxa"/>
              <w:bottom w:w="100" w:type="dxa"/>
              <w:end w:w="100" w:type="dxa"/>
            </w:tcMar>
          </w:tcPr>
          <w:p>
            <w:r>
              <w:t>“Possible match; compare these features.”</w:t>
            </w:r>
          </w:p>
        </w:tc>
        <w:tc>
          <w:tcPr>
            <w:tcW w:type="dxa" w:w="4896"/>
            <w:tcMar>
              <w:top w:w="100" w:type="dxa"/>
              <w:start w:w="100" w:type="dxa"/>
              <w:bottom w:w="100" w:type="dxa"/>
              <w:end w:w="100" w:type="dxa"/>
            </w:tcMar>
          </w:tcPr>
          <w:p>
            <w:r>
              <w:t>“This is definitely a…” when evidence is limited</w:t>
            </w:r>
          </w:p>
        </w:tc>
      </w:tr>
      <w:tr>
        <w:tc>
          <w:tcPr>
            <w:tcW w:type="dxa" w:w="4896"/>
            <w:tcMar>
              <w:top w:w="100" w:type="dxa"/>
              <w:start w:w="100" w:type="dxa"/>
              <w:bottom w:w="100" w:type="dxa"/>
              <w:end w:w="100" w:type="dxa"/>
            </w:tcMar>
          </w:tcPr>
          <w:p>
            <w:r>
              <w:t>“Field Ready”</w:t>
            </w:r>
          </w:p>
        </w:tc>
        <w:tc>
          <w:tcPr>
            <w:tcW w:type="dxa" w:w="4896"/>
            <w:tcMar>
              <w:top w:w="100" w:type="dxa"/>
              <w:start w:w="100" w:type="dxa"/>
              <w:bottom w:w="100" w:type="dxa"/>
              <w:end w:w="100" w:type="dxa"/>
            </w:tcMar>
          </w:tcPr>
          <w:p>
            <w:r>
              <w:t>“Noob” or gatekeeping labels</w:t>
            </w:r>
          </w:p>
        </w:tc>
      </w:tr>
      <w:tr>
        <w:tc>
          <w:tcPr>
            <w:tcW w:type="dxa" w:w="4896"/>
            <w:tcMar>
              <w:top w:w="100" w:type="dxa"/>
              <w:start w:w="100" w:type="dxa"/>
              <w:bottom w:w="100" w:type="dxa"/>
              <w:end w:w="100" w:type="dxa"/>
            </w:tcMar>
          </w:tcPr>
          <w:p>
            <w:r>
              <w:t>“High-risk procedure: professional instruction is recommended.”</w:t>
            </w:r>
          </w:p>
        </w:tc>
        <w:tc>
          <w:tcPr>
            <w:tcW w:type="dxa" w:w="4896"/>
            <w:tcMar>
              <w:top w:w="100" w:type="dxa"/>
              <w:start w:w="100" w:type="dxa"/>
              <w:bottom w:w="100" w:type="dxa"/>
              <w:end w:w="100" w:type="dxa"/>
            </w:tcMar>
          </w:tcPr>
          <w:p>
            <w:r>
              <w:t>Sensational warnings without actionable guidance</w:t>
            </w:r>
          </w:p>
        </w:tc>
      </w:tr>
    </w:tbl>
    <w:p/>
    <w:p>
      <w:pPr>
        <w:pStyle w:val="Heading1"/>
      </w:pPr>
      <w:r>
        <w:t>12. Homepage Blueprint</w:t>
      </w:r>
    </w:p>
    <w:p>
      <w:pPr>
        <w:pStyle w:val="ListNumber"/>
      </w:pPr>
      <w:r>
        <w:t>Immersive seasonal wilderness hero with immediate search</w:t>
      </w:r>
    </w:p>
    <w:p>
      <w:pPr>
        <w:pStyle w:val="ListNumber"/>
      </w:pPr>
      <w:r>
        <w:t>Three clear paths: Explore, Learn, Identify</w:t>
      </w:r>
    </w:p>
    <w:p>
      <w:pPr>
        <w:pStyle w:val="ListNumber"/>
      </w:pPr>
      <w:r>
        <w:t>Featured discipline cards with signature 3D objects</w:t>
      </w:r>
    </w:p>
    <w:p>
      <w:pPr>
        <w:pStyle w:val="ListNumber"/>
      </w:pPr>
      <w:r>
        <w:t>Beginner entry guides such as Your First Camping Trip</w:t>
      </w:r>
    </w:p>
    <w:p>
      <w:pPr>
        <w:pStyle w:val="ListNumber"/>
      </w:pPr>
      <w:r>
        <w:t>Explore the Wild species and habitat section</w:t>
      </w:r>
    </w:p>
    <w:p>
      <w:pPr>
        <w:pStyle w:val="ListNumber"/>
      </w:pPr>
      <w:r>
        <w:t>Trust section explaining sources and review standards</w:t>
      </w:r>
    </w:p>
    <w:p>
      <w:pPr>
        <w:pStyle w:val="ListNumber"/>
      </w:pPr>
      <w:r>
        <w:t>Offline field-guide preview</w:t>
      </w:r>
    </w:p>
    <w:p>
      <w:pPr>
        <w:pStyle w:val="ListNumber"/>
      </w:pPr>
      <w:r>
        <w:t>Recently reviewed or newly completed knowledge—not trend-driven posts</w:t>
      </w:r>
    </w:p>
    <w:p>
      <w:pPr>
        <w:pStyle w:val="ListNumber"/>
      </w:pPr>
      <w:r>
        <w:t>Minimal footer with mission, methodology, corrections, and legal information</w:t>
      </w:r>
    </w:p>
    <w:p>
      <w:pPr>
        <w:pageBreakBefore/>
        <w:jc w:val="center"/>
      </w:pPr>
      <w:r>
        <w:rPr>
          <w:b/>
          <w:color w:val="6F5636"/>
          <w:sz w:val="30"/>
        </w:rPr>
        <w:t>VOLUME IV</w:t>
      </w:r>
    </w:p>
    <w:p>
      <w:pPr>
        <w:jc w:val="center"/>
      </w:pPr>
      <w:r>
        <w:rPr>
          <w:b/>
          <w:color w:val="27452D"/>
          <w:sz w:val="60"/>
        </w:rPr>
        <w:t>TECHNICAL ARCHITECTURE</w:t>
      </w:r>
    </w:p>
    <w:p>
      <w:pPr>
        <w:jc w:val="center"/>
      </w:pPr>
      <w:r>
        <w:rPr>
          <w:i/>
          <w:color w:val="5A5A5A"/>
          <w:sz w:val="26"/>
        </w:rPr>
        <w:t>Platform systems, data, search, publishing, security, performance, and scale</w:t>
      </w:r>
    </w:p>
    <w:p>
      <w:pPr>
        <w:jc w:val="center"/>
      </w:pPr>
      <w:r>
        <w:rPr>
          <w:sz w:val="20"/>
        </w:rPr>
        <w:br/>
        <w:t>WildAtlas Product Bible • Version 1.0</w:t>
      </w:r>
    </w:p>
    <w:p>
      <w:r>
        <w:br w:type="page"/>
      </w:r>
    </w:p>
    <w:p>
      <w:pPr>
        <w:pStyle w:val="Heading1"/>
      </w:pPr>
      <w:r>
        <w:t>1. Architecture Goals</w:t>
      </w:r>
    </w:p>
    <w:p>
      <w:pPr>
        <w:pStyle w:val="ListBullet"/>
      </w:pPr>
      <w:r>
        <w:t>Support a content-first MVP without blocking future accounts, offline guides, maps, or expert workflows.</w:t>
      </w:r>
    </w:p>
    <w:p>
      <w:pPr>
        <w:pStyle w:val="ListBullet"/>
      </w:pPr>
      <w:r>
        <w:t>Keep encyclopedia entries structured enough for filtering, search, cross-linking, and reuse.</w:t>
      </w:r>
    </w:p>
    <w:p>
      <w:pPr>
        <w:pStyle w:val="ListBullet"/>
      </w:pPr>
      <w:r>
        <w:t>Provide excellent static performance and search-engine discoverability.</w:t>
      </w:r>
    </w:p>
    <w:p>
      <w:pPr>
        <w:pStyle w:val="ListBullet"/>
      </w:pPr>
      <w:r>
        <w:t>Allow 3D and rich media to load progressively without harming core access.</w:t>
      </w:r>
    </w:p>
    <w:p>
      <w:pPr>
        <w:pStyle w:val="ListBullet"/>
      </w:pPr>
      <w:r>
        <w:t>Separate evergreen knowledge from time-sensitive legal and regulatory references.</w:t>
      </w:r>
    </w:p>
    <w:p>
      <w:pPr>
        <w:pStyle w:val="ListBullet"/>
      </w:pPr>
      <w:r>
        <w:t>Preserve editorial audit history and source traceability.</w:t>
      </w:r>
    </w:p>
    <w:p>
      <w:pPr>
        <w:pStyle w:val="ListBullet"/>
      </w:pPr>
      <w:r>
        <w:t>Scale from a solo project to a multidisciplinary team without replacing the entire platform.</w:t>
      </w:r>
    </w:p>
    <w:p>
      <w:pPr>
        <w:pStyle w:val="Heading1"/>
      </w:pPr>
      <w:r>
        <w:t>2. Recommended Technology Stack</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Layer</w:t>
            </w:r>
          </w:p>
        </w:tc>
        <w:tc>
          <w:tcPr>
            <w:tcW w:type="dxa" w:w="3264"/>
            <w:shd w:fill="2D4A33"/>
            <w:tcMar>
              <w:top w:w="120" w:type="dxa"/>
              <w:start w:w="120" w:type="dxa"/>
              <w:bottom w:w="120" w:type="dxa"/>
              <w:end w:w="120" w:type="dxa"/>
            </w:tcMar>
            <w:vAlign w:val="center"/>
          </w:tcPr>
          <w:p>
            <w:r>
              <w:rPr>
                <w:b/>
                <w:color w:val="FFFFFF"/>
              </w:rPr>
              <w:t>Initial Recommendation</w:t>
            </w:r>
          </w:p>
        </w:tc>
        <w:tc>
          <w:tcPr>
            <w:tcW w:type="dxa" w:w="3264"/>
            <w:shd w:fill="2D4A33"/>
            <w:tcMar>
              <w:top w:w="120" w:type="dxa"/>
              <w:start w:w="120" w:type="dxa"/>
              <w:bottom w:w="120" w:type="dxa"/>
              <w:end w:w="120" w:type="dxa"/>
            </w:tcMar>
            <w:vAlign w:val="center"/>
          </w:tcPr>
          <w:p>
            <w:r>
              <w:rPr>
                <w:b/>
                <w:color w:val="FFFFFF"/>
              </w:rPr>
              <w:t>Reason</w:t>
            </w:r>
          </w:p>
        </w:tc>
      </w:tr>
      <w:tr>
        <w:tc>
          <w:tcPr>
            <w:tcW w:type="dxa" w:w="3264"/>
            <w:tcMar>
              <w:top w:w="100" w:type="dxa"/>
              <w:start w:w="100" w:type="dxa"/>
              <w:bottom w:w="100" w:type="dxa"/>
              <w:end w:w="100" w:type="dxa"/>
            </w:tcMar>
          </w:tcPr>
          <w:p>
            <w:r>
              <w:t>Web application</w:t>
            </w:r>
          </w:p>
        </w:tc>
        <w:tc>
          <w:tcPr>
            <w:tcW w:type="dxa" w:w="3264"/>
            <w:tcMar>
              <w:top w:w="100" w:type="dxa"/>
              <w:start w:w="100" w:type="dxa"/>
              <w:bottom w:w="100" w:type="dxa"/>
              <w:end w:w="100" w:type="dxa"/>
            </w:tcMar>
          </w:tcPr>
          <w:p>
            <w:r>
              <w:t>Next.js with React and TypeScript</w:t>
            </w:r>
          </w:p>
        </w:tc>
        <w:tc>
          <w:tcPr>
            <w:tcW w:type="dxa" w:w="3264"/>
            <w:tcMar>
              <w:top w:w="100" w:type="dxa"/>
              <w:start w:w="100" w:type="dxa"/>
              <w:bottom w:w="100" w:type="dxa"/>
              <w:end w:w="100" w:type="dxa"/>
            </w:tcMar>
          </w:tcPr>
          <w:p>
            <w:r>
              <w:t>Strong content rendering, routing, SEO, server components, and ecosystem</w:t>
            </w:r>
          </w:p>
        </w:tc>
      </w:tr>
      <w:tr>
        <w:tc>
          <w:tcPr>
            <w:tcW w:type="dxa" w:w="3264"/>
            <w:tcMar>
              <w:top w:w="100" w:type="dxa"/>
              <w:start w:w="100" w:type="dxa"/>
              <w:bottom w:w="100" w:type="dxa"/>
              <w:end w:w="100" w:type="dxa"/>
            </w:tcMar>
          </w:tcPr>
          <w:p>
            <w:r>
              <w:t>Styling</w:t>
            </w:r>
          </w:p>
        </w:tc>
        <w:tc>
          <w:tcPr>
            <w:tcW w:type="dxa" w:w="3264"/>
            <w:tcMar>
              <w:top w:w="100" w:type="dxa"/>
              <w:start w:w="100" w:type="dxa"/>
              <w:bottom w:w="100" w:type="dxa"/>
              <w:end w:w="100" w:type="dxa"/>
            </w:tcMar>
          </w:tcPr>
          <w:p>
            <w:r>
              <w:t>Tailwind CSS plus design tokens</w:t>
            </w:r>
          </w:p>
        </w:tc>
        <w:tc>
          <w:tcPr>
            <w:tcW w:type="dxa" w:w="3264"/>
            <w:tcMar>
              <w:top w:w="100" w:type="dxa"/>
              <w:start w:w="100" w:type="dxa"/>
              <w:bottom w:w="100" w:type="dxa"/>
              <w:end w:w="100" w:type="dxa"/>
            </w:tcMar>
          </w:tcPr>
          <w:p>
            <w:r>
              <w:t>Fast implementation with consistent system constraints</w:t>
            </w:r>
          </w:p>
        </w:tc>
      </w:tr>
      <w:tr>
        <w:tc>
          <w:tcPr>
            <w:tcW w:type="dxa" w:w="3264"/>
            <w:tcMar>
              <w:top w:w="100" w:type="dxa"/>
              <w:start w:w="100" w:type="dxa"/>
              <w:bottom w:w="100" w:type="dxa"/>
              <w:end w:w="100" w:type="dxa"/>
            </w:tcMar>
          </w:tcPr>
          <w:p>
            <w:r>
              <w:t>Motion</w:t>
            </w:r>
          </w:p>
        </w:tc>
        <w:tc>
          <w:tcPr>
            <w:tcW w:type="dxa" w:w="3264"/>
            <w:tcMar>
              <w:top w:w="100" w:type="dxa"/>
              <w:start w:w="100" w:type="dxa"/>
              <w:bottom w:w="100" w:type="dxa"/>
              <w:end w:w="100" w:type="dxa"/>
            </w:tcMar>
          </w:tcPr>
          <w:p>
            <w:r>
              <w:t>Motion for React; GSAP only for specialized sequences</w:t>
            </w:r>
          </w:p>
        </w:tc>
        <w:tc>
          <w:tcPr>
            <w:tcW w:type="dxa" w:w="3264"/>
            <w:tcMar>
              <w:top w:w="100" w:type="dxa"/>
              <w:start w:w="100" w:type="dxa"/>
              <w:bottom w:w="100" w:type="dxa"/>
              <w:end w:w="100" w:type="dxa"/>
            </w:tcMar>
          </w:tcPr>
          <w:p>
            <w:r>
              <w:t>Accessible common transitions with optional cinematic control</w:t>
            </w:r>
          </w:p>
        </w:tc>
      </w:tr>
      <w:tr>
        <w:tc>
          <w:tcPr>
            <w:tcW w:type="dxa" w:w="3264"/>
            <w:tcMar>
              <w:top w:w="100" w:type="dxa"/>
              <w:start w:w="100" w:type="dxa"/>
              <w:bottom w:w="100" w:type="dxa"/>
              <w:end w:w="100" w:type="dxa"/>
            </w:tcMar>
          </w:tcPr>
          <w:p>
            <w:r>
              <w:t>3D</w:t>
            </w:r>
          </w:p>
        </w:tc>
        <w:tc>
          <w:tcPr>
            <w:tcW w:type="dxa" w:w="3264"/>
            <w:tcMar>
              <w:top w:w="100" w:type="dxa"/>
              <w:start w:w="100" w:type="dxa"/>
              <w:bottom w:w="100" w:type="dxa"/>
              <w:end w:w="100" w:type="dxa"/>
            </w:tcMar>
          </w:tcPr>
          <w:p>
            <w:r>
              <w:t>Three.js through React Three Fiber and Drei</w:t>
            </w:r>
          </w:p>
        </w:tc>
        <w:tc>
          <w:tcPr>
            <w:tcW w:type="dxa" w:w="3264"/>
            <w:tcMar>
              <w:top w:w="100" w:type="dxa"/>
              <w:start w:w="100" w:type="dxa"/>
              <w:bottom w:w="100" w:type="dxa"/>
              <w:end w:w="100" w:type="dxa"/>
            </w:tcMar>
          </w:tcPr>
          <w:p>
            <w:r>
              <w:t>Declarative React integration and broad asset support</w:t>
            </w:r>
          </w:p>
        </w:tc>
      </w:tr>
      <w:tr>
        <w:tc>
          <w:tcPr>
            <w:tcW w:type="dxa" w:w="3264"/>
            <w:tcMar>
              <w:top w:w="100" w:type="dxa"/>
              <w:start w:w="100" w:type="dxa"/>
              <w:bottom w:w="100" w:type="dxa"/>
              <w:end w:w="100" w:type="dxa"/>
            </w:tcMar>
          </w:tcPr>
          <w:p>
            <w:r>
              <w:t>Database</w:t>
            </w:r>
          </w:p>
        </w:tc>
        <w:tc>
          <w:tcPr>
            <w:tcW w:type="dxa" w:w="3264"/>
            <w:tcMar>
              <w:top w:w="100" w:type="dxa"/>
              <w:start w:w="100" w:type="dxa"/>
              <w:bottom w:w="100" w:type="dxa"/>
              <w:end w:w="100" w:type="dxa"/>
            </w:tcMar>
          </w:tcPr>
          <w:p>
            <w:r>
              <w:t>PostgreSQL</w:t>
            </w:r>
          </w:p>
        </w:tc>
        <w:tc>
          <w:tcPr>
            <w:tcW w:type="dxa" w:w="3264"/>
            <w:tcMar>
              <w:top w:w="100" w:type="dxa"/>
              <w:start w:w="100" w:type="dxa"/>
              <w:bottom w:w="100" w:type="dxa"/>
              <w:end w:w="100" w:type="dxa"/>
            </w:tcMar>
          </w:tcPr>
          <w:p>
            <w:r>
              <w:t>Relational integrity, JSON support, mature indexing, and spatial extensions</w:t>
            </w:r>
          </w:p>
        </w:tc>
      </w:tr>
      <w:tr>
        <w:tc>
          <w:tcPr>
            <w:tcW w:type="dxa" w:w="3264"/>
            <w:tcMar>
              <w:top w:w="100" w:type="dxa"/>
              <w:start w:w="100" w:type="dxa"/>
              <w:bottom w:w="100" w:type="dxa"/>
              <w:end w:w="100" w:type="dxa"/>
            </w:tcMar>
          </w:tcPr>
          <w:p>
            <w:r>
              <w:t>ORM</w:t>
            </w:r>
          </w:p>
        </w:tc>
        <w:tc>
          <w:tcPr>
            <w:tcW w:type="dxa" w:w="3264"/>
            <w:tcMar>
              <w:top w:w="100" w:type="dxa"/>
              <w:start w:w="100" w:type="dxa"/>
              <w:bottom w:w="100" w:type="dxa"/>
              <w:end w:w="100" w:type="dxa"/>
            </w:tcMar>
          </w:tcPr>
          <w:p>
            <w:r>
              <w:t>Prisma initially</w:t>
            </w:r>
          </w:p>
        </w:tc>
        <w:tc>
          <w:tcPr>
            <w:tcW w:type="dxa" w:w="3264"/>
            <w:tcMar>
              <w:top w:w="100" w:type="dxa"/>
              <w:start w:w="100" w:type="dxa"/>
              <w:bottom w:w="100" w:type="dxa"/>
              <w:end w:w="100" w:type="dxa"/>
            </w:tcMar>
          </w:tcPr>
          <w:p>
            <w:r>
              <w:t>Typed schema, migrations, and rapid iteration</w:t>
            </w:r>
          </w:p>
        </w:tc>
      </w:tr>
      <w:tr>
        <w:tc>
          <w:tcPr>
            <w:tcW w:type="dxa" w:w="3264"/>
            <w:tcMar>
              <w:top w:w="100" w:type="dxa"/>
              <w:start w:w="100" w:type="dxa"/>
              <w:bottom w:w="100" w:type="dxa"/>
              <w:end w:w="100" w:type="dxa"/>
            </w:tcMar>
          </w:tcPr>
          <w:p>
            <w:r>
              <w:t>Content authoring</w:t>
            </w:r>
          </w:p>
        </w:tc>
        <w:tc>
          <w:tcPr>
            <w:tcW w:type="dxa" w:w="3264"/>
            <w:tcMar>
              <w:top w:w="100" w:type="dxa"/>
              <w:start w:w="100" w:type="dxa"/>
              <w:bottom w:w="100" w:type="dxa"/>
              <w:end w:w="100" w:type="dxa"/>
            </w:tcMar>
          </w:tcPr>
          <w:p>
            <w:r>
              <w:t>Structured CMS or repository-backed MDX/JSON hybrid</w:t>
            </w:r>
          </w:p>
        </w:tc>
        <w:tc>
          <w:tcPr>
            <w:tcW w:type="dxa" w:w="3264"/>
            <w:tcMar>
              <w:top w:w="100" w:type="dxa"/>
              <w:start w:w="100" w:type="dxa"/>
              <w:bottom w:w="100" w:type="dxa"/>
              <w:end w:w="100" w:type="dxa"/>
            </w:tcMar>
          </w:tcPr>
          <w:p>
            <w:r>
              <w:t>Balances editorial workflow and schema control</w:t>
            </w:r>
          </w:p>
        </w:tc>
      </w:tr>
      <w:tr>
        <w:tc>
          <w:tcPr>
            <w:tcW w:type="dxa" w:w="3264"/>
            <w:tcMar>
              <w:top w:w="100" w:type="dxa"/>
              <w:start w:w="100" w:type="dxa"/>
              <w:bottom w:w="100" w:type="dxa"/>
              <w:end w:w="100" w:type="dxa"/>
            </w:tcMar>
          </w:tcPr>
          <w:p>
            <w:r>
              <w:t>Search</w:t>
            </w:r>
          </w:p>
        </w:tc>
        <w:tc>
          <w:tcPr>
            <w:tcW w:type="dxa" w:w="3264"/>
            <w:tcMar>
              <w:top w:w="100" w:type="dxa"/>
              <w:start w:w="100" w:type="dxa"/>
              <w:bottom w:w="100" w:type="dxa"/>
              <w:end w:w="100" w:type="dxa"/>
            </w:tcMar>
          </w:tcPr>
          <w:p>
            <w:r>
              <w:t>Meilisearch or Typesense initially</w:t>
            </w:r>
          </w:p>
        </w:tc>
        <w:tc>
          <w:tcPr>
            <w:tcW w:type="dxa" w:w="3264"/>
            <w:tcMar>
              <w:top w:w="100" w:type="dxa"/>
              <w:start w:w="100" w:type="dxa"/>
              <w:bottom w:w="100" w:type="dxa"/>
              <w:end w:w="100" w:type="dxa"/>
            </w:tcMar>
          </w:tcPr>
          <w:p>
            <w:r>
              <w:t>Fast faceting, typo tolerance, and manageable operations</w:t>
            </w:r>
          </w:p>
        </w:tc>
      </w:tr>
      <w:tr>
        <w:tc>
          <w:tcPr>
            <w:tcW w:type="dxa" w:w="3264"/>
            <w:tcMar>
              <w:top w:w="100" w:type="dxa"/>
              <w:start w:w="100" w:type="dxa"/>
              <w:bottom w:w="100" w:type="dxa"/>
              <w:end w:w="100" w:type="dxa"/>
            </w:tcMar>
          </w:tcPr>
          <w:p>
            <w:r>
              <w:t>Object storage</w:t>
            </w:r>
          </w:p>
        </w:tc>
        <w:tc>
          <w:tcPr>
            <w:tcW w:type="dxa" w:w="3264"/>
            <w:tcMar>
              <w:top w:w="100" w:type="dxa"/>
              <w:start w:w="100" w:type="dxa"/>
              <w:bottom w:w="100" w:type="dxa"/>
              <w:end w:w="100" w:type="dxa"/>
            </w:tcMar>
          </w:tcPr>
          <w:p>
            <w:r>
              <w:t>S3-compatible storage</w:t>
            </w:r>
          </w:p>
        </w:tc>
        <w:tc>
          <w:tcPr>
            <w:tcW w:type="dxa" w:w="3264"/>
            <w:tcMar>
              <w:top w:w="100" w:type="dxa"/>
              <w:start w:w="100" w:type="dxa"/>
              <w:bottom w:w="100" w:type="dxa"/>
              <w:end w:w="100" w:type="dxa"/>
            </w:tcMar>
          </w:tcPr>
          <w:p>
            <w:r>
              <w:t>Images, diagrams, models, offline packages, and versioned assets</w:t>
            </w:r>
          </w:p>
        </w:tc>
      </w:tr>
      <w:tr>
        <w:tc>
          <w:tcPr>
            <w:tcW w:type="dxa" w:w="3264"/>
            <w:tcMar>
              <w:top w:w="100" w:type="dxa"/>
              <w:start w:w="100" w:type="dxa"/>
              <w:bottom w:w="100" w:type="dxa"/>
              <w:end w:w="100" w:type="dxa"/>
            </w:tcMar>
          </w:tcPr>
          <w:p>
            <w:r>
              <w:t>CDN/hosting</w:t>
            </w:r>
          </w:p>
        </w:tc>
        <w:tc>
          <w:tcPr>
            <w:tcW w:type="dxa" w:w="3264"/>
            <w:tcMar>
              <w:top w:w="100" w:type="dxa"/>
              <w:start w:w="100" w:type="dxa"/>
              <w:bottom w:w="100" w:type="dxa"/>
              <w:end w:w="100" w:type="dxa"/>
            </w:tcMar>
          </w:tcPr>
          <w:p>
            <w:r>
              <w:t>Vercel or equivalent plus CDN</w:t>
            </w:r>
          </w:p>
        </w:tc>
        <w:tc>
          <w:tcPr>
            <w:tcW w:type="dxa" w:w="3264"/>
            <w:tcMar>
              <w:top w:w="100" w:type="dxa"/>
              <w:start w:w="100" w:type="dxa"/>
              <w:bottom w:w="100" w:type="dxa"/>
              <w:end w:w="100" w:type="dxa"/>
            </w:tcMar>
          </w:tcPr>
          <w:p>
            <w:r>
              <w:t>Simple deployment and global asset delivery for early stages</w:t>
            </w:r>
          </w:p>
        </w:tc>
      </w:tr>
      <w:tr>
        <w:tc>
          <w:tcPr>
            <w:tcW w:type="dxa" w:w="3264"/>
            <w:tcMar>
              <w:top w:w="100" w:type="dxa"/>
              <w:start w:w="100" w:type="dxa"/>
              <w:bottom w:w="100" w:type="dxa"/>
              <w:end w:w="100" w:type="dxa"/>
            </w:tcMar>
          </w:tcPr>
          <w:p>
            <w:r>
              <w:t>Analytics</w:t>
            </w:r>
          </w:p>
        </w:tc>
        <w:tc>
          <w:tcPr>
            <w:tcW w:type="dxa" w:w="3264"/>
            <w:tcMar>
              <w:top w:w="100" w:type="dxa"/>
              <w:start w:w="100" w:type="dxa"/>
              <w:bottom w:w="100" w:type="dxa"/>
              <w:end w:w="100" w:type="dxa"/>
            </w:tcMar>
          </w:tcPr>
          <w:p>
            <w:r>
              <w:t>Privacy-conscious product analytics</w:t>
            </w:r>
          </w:p>
        </w:tc>
        <w:tc>
          <w:tcPr>
            <w:tcW w:type="dxa" w:w="3264"/>
            <w:tcMar>
              <w:top w:w="100" w:type="dxa"/>
              <w:start w:w="100" w:type="dxa"/>
              <w:bottom w:w="100" w:type="dxa"/>
              <w:end w:w="100" w:type="dxa"/>
            </w:tcMar>
          </w:tcPr>
          <w:p>
            <w:r>
              <w:t>Measure findability and learning success without surveillance</w:t>
            </w:r>
          </w:p>
        </w:tc>
      </w:tr>
    </w:tbl>
    <w:p/>
    <w:p>
      <w:pPr>
        <w:pStyle w:val="Heading1"/>
      </w:pPr>
      <w:r>
        <w:t>3. System Context</w:t>
      </w:r>
    </w:p>
    <w:p>
      <w:pPr>
        <w:pStyle w:val="BodyText"/>
      </w:pPr>
      <w:r>
        <w:t>The system consists of the public web application, editorial content workspace, structured content database, relational knowledge graph, search index, media pipeline, optional authentication service, offline-package service, and administrative review tools.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System</w:t>
            </w:r>
          </w:p>
        </w:tc>
        <w:tc>
          <w:tcPr>
            <w:tcW w:type="dxa" w:w="4896"/>
            <w:shd w:fill="2D4A33"/>
            <w:tcMar>
              <w:top w:w="120" w:type="dxa"/>
              <w:start w:w="120" w:type="dxa"/>
              <w:bottom w:w="120" w:type="dxa"/>
              <w:end w:w="120" w:type="dxa"/>
            </w:tcMar>
            <w:vAlign w:val="center"/>
          </w:tcPr>
          <w:p>
            <w:r>
              <w:rPr>
                <w:b/>
                <w:color w:val="FFFFFF"/>
              </w:rPr>
              <w:t>Responsibility</w:t>
            </w:r>
          </w:p>
        </w:tc>
      </w:tr>
      <w:tr>
        <w:tc>
          <w:tcPr>
            <w:tcW w:type="dxa" w:w="4896"/>
            <w:tcMar>
              <w:top w:w="100" w:type="dxa"/>
              <w:start w:w="100" w:type="dxa"/>
              <w:bottom w:w="100" w:type="dxa"/>
              <w:end w:w="100" w:type="dxa"/>
            </w:tcMar>
          </w:tcPr>
          <w:p>
            <w:r>
              <w:t>Public Web</w:t>
            </w:r>
          </w:p>
        </w:tc>
        <w:tc>
          <w:tcPr>
            <w:tcW w:type="dxa" w:w="4896"/>
            <w:tcMar>
              <w:top w:w="100" w:type="dxa"/>
              <w:start w:w="100" w:type="dxa"/>
              <w:bottom w:w="100" w:type="dxa"/>
              <w:end w:w="100" w:type="dxa"/>
            </w:tcMar>
          </w:tcPr>
          <w:p>
            <w:r>
              <w:t>Render pages, search, browse, filters, learning guides, identification flows, and 3D experiences</w:t>
            </w:r>
          </w:p>
        </w:tc>
      </w:tr>
      <w:tr>
        <w:tc>
          <w:tcPr>
            <w:tcW w:type="dxa" w:w="4896"/>
            <w:tcMar>
              <w:top w:w="100" w:type="dxa"/>
              <w:start w:w="100" w:type="dxa"/>
              <w:bottom w:w="100" w:type="dxa"/>
              <w:end w:w="100" w:type="dxa"/>
            </w:tcMar>
          </w:tcPr>
          <w:p>
            <w:r>
              <w:t>Editorial Workspace</w:t>
            </w:r>
          </w:p>
        </w:tc>
        <w:tc>
          <w:tcPr>
            <w:tcW w:type="dxa" w:w="4896"/>
            <w:tcMar>
              <w:top w:w="100" w:type="dxa"/>
              <w:start w:w="100" w:type="dxa"/>
              <w:bottom w:w="100" w:type="dxa"/>
              <w:end w:w="100" w:type="dxa"/>
            </w:tcMar>
          </w:tcPr>
          <w:p>
            <w:r>
              <w:t>Create drafts, manage sources, review claims, assign reviewers, preview content, and publish</w:t>
            </w:r>
          </w:p>
        </w:tc>
      </w:tr>
      <w:tr>
        <w:tc>
          <w:tcPr>
            <w:tcW w:type="dxa" w:w="4896"/>
            <w:tcMar>
              <w:top w:w="100" w:type="dxa"/>
              <w:start w:w="100" w:type="dxa"/>
              <w:bottom w:w="100" w:type="dxa"/>
              <w:end w:w="100" w:type="dxa"/>
            </w:tcMar>
          </w:tcPr>
          <w:p>
            <w:r>
              <w:t>Knowledge Database</w:t>
            </w:r>
          </w:p>
        </w:tc>
        <w:tc>
          <w:tcPr>
            <w:tcW w:type="dxa" w:w="4896"/>
            <w:tcMar>
              <w:top w:w="100" w:type="dxa"/>
              <w:start w:w="100" w:type="dxa"/>
              <w:bottom w:w="100" w:type="dxa"/>
              <w:end w:w="100" w:type="dxa"/>
            </w:tcMar>
          </w:tcPr>
          <w:p>
            <w:r>
              <w:t>Store entries, metadata, relationships, taxonomy, regions, sources, and review history</w:t>
            </w:r>
          </w:p>
        </w:tc>
      </w:tr>
      <w:tr>
        <w:tc>
          <w:tcPr>
            <w:tcW w:type="dxa" w:w="4896"/>
            <w:tcMar>
              <w:top w:w="100" w:type="dxa"/>
              <w:start w:w="100" w:type="dxa"/>
              <w:bottom w:w="100" w:type="dxa"/>
              <w:end w:w="100" w:type="dxa"/>
            </w:tcMar>
          </w:tcPr>
          <w:p>
            <w:r>
              <w:t>Search Index</w:t>
            </w:r>
          </w:p>
        </w:tc>
        <w:tc>
          <w:tcPr>
            <w:tcW w:type="dxa" w:w="4896"/>
            <w:tcMar>
              <w:top w:w="100" w:type="dxa"/>
              <w:start w:w="100" w:type="dxa"/>
              <w:bottom w:w="100" w:type="dxa"/>
              <w:end w:w="100" w:type="dxa"/>
            </w:tcMar>
          </w:tcPr>
          <w:p>
            <w:r>
              <w:t>Provide full-text search, synonyms, facets, ranking, and result highlighting</w:t>
            </w:r>
          </w:p>
        </w:tc>
      </w:tr>
      <w:tr>
        <w:tc>
          <w:tcPr>
            <w:tcW w:type="dxa" w:w="4896"/>
            <w:tcMar>
              <w:top w:w="100" w:type="dxa"/>
              <w:start w:w="100" w:type="dxa"/>
              <w:bottom w:w="100" w:type="dxa"/>
              <w:end w:w="100" w:type="dxa"/>
            </w:tcMar>
          </w:tcPr>
          <w:p>
            <w:r>
              <w:t>Media Pipeline</w:t>
            </w:r>
          </w:p>
        </w:tc>
        <w:tc>
          <w:tcPr>
            <w:tcW w:type="dxa" w:w="4896"/>
            <w:tcMar>
              <w:top w:w="100" w:type="dxa"/>
              <w:start w:w="100" w:type="dxa"/>
              <w:bottom w:w="100" w:type="dxa"/>
              <w:end w:w="100" w:type="dxa"/>
            </w:tcMar>
          </w:tcPr>
          <w:p>
            <w:r>
              <w:t>Optimize images, generate responsive variants, validate models, store captions and alt text</w:t>
            </w:r>
          </w:p>
        </w:tc>
      </w:tr>
      <w:tr>
        <w:tc>
          <w:tcPr>
            <w:tcW w:type="dxa" w:w="4896"/>
            <w:tcMar>
              <w:top w:w="100" w:type="dxa"/>
              <w:start w:w="100" w:type="dxa"/>
              <w:bottom w:w="100" w:type="dxa"/>
              <w:end w:w="100" w:type="dxa"/>
            </w:tcMar>
          </w:tcPr>
          <w:p>
            <w:r>
              <w:t>Offline Service</w:t>
            </w:r>
          </w:p>
        </w:tc>
        <w:tc>
          <w:tcPr>
            <w:tcW w:type="dxa" w:w="4896"/>
            <w:tcMar>
              <w:top w:w="100" w:type="dxa"/>
              <w:start w:w="100" w:type="dxa"/>
              <w:bottom w:w="100" w:type="dxa"/>
              <w:end w:w="100" w:type="dxa"/>
            </w:tcMar>
          </w:tcPr>
          <w:p>
            <w:r>
              <w:t>Build versioned field-guide bundles and update manifests</w:t>
            </w:r>
          </w:p>
        </w:tc>
      </w:tr>
      <w:tr>
        <w:tc>
          <w:tcPr>
            <w:tcW w:type="dxa" w:w="4896"/>
            <w:tcMar>
              <w:top w:w="100" w:type="dxa"/>
              <w:start w:w="100" w:type="dxa"/>
              <w:bottom w:w="100" w:type="dxa"/>
              <w:end w:w="100" w:type="dxa"/>
            </w:tcMar>
          </w:tcPr>
          <w:p>
            <w:r>
              <w:t>Admin and Governance</w:t>
            </w:r>
          </w:p>
        </w:tc>
        <w:tc>
          <w:tcPr>
            <w:tcW w:type="dxa" w:w="4896"/>
            <w:tcMar>
              <w:top w:w="100" w:type="dxa"/>
              <w:start w:w="100" w:type="dxa"/>
              <w:bottom w:w="100" w:type="dxa"/>
              <w:end w:w="100" w:type="dxa"/>
            </w:tcMar>
          </w:tcPr>
          <w:p>
            <w:r>
              <w:t>Manage users, roles, corrections, audit trails, and content health</w:t>
            </w:r>
          </w:p>
        </w:tc>
      </w:tr>
    </w:tbl>
    <w:p/>
    <w:p>
      <w:pPr>
        <w:pStyle w:val="Heading1"/>
      </w:pPr>
      <w:r>
        <w:t>4. Core Data Model</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Entity</w:t>
            </w:r>
          </w:p>
        </w:tc>
        <w:tc>
          <w:tcPr>
            <w:tcW w:type="dxa" w:w="4896"/>
            <w:shd w:fill="2D4A33"/>
            <w:tcMar>
              <w:top w:w="120" w:type="dxa"/>
              <w:start w:w="120" w:type="dxa"/>
              <w:bottom w:w="120" w:type="dxa"/>
              <w:end w:w="120" w:type="dxa"/>
            </w:tcMar>
            <w:vAlign w:val="center"/>
          </w:tcPr>
          <w:p>
            <w:r>
              <w:rPr>
                <w:b/>
                <w:color w:val="FFFFFF"/>
              </w:rPr>
              <w:t>Key Fields</w:t>
            </w:r>
          </w:p>
        </w:tc>
      </w:tr>
      <w:tr>
        <w:tc>
          <w:tcPr>
            <w:tcW w:type="dxa" w:w="4896"/>
            <w:tcMar>
              <w:top w:w="100" w:type="dxa"/>
              <w:start w:w="100" w:type="dxa"/>
              <w:bottom w:w="100" w:type="dxa"/>
              <w:end w:w="100" w:type="dxa"/>
            </w:tcMar>
          </w:tcPr>
          <w:p>
            <w:r>
              <w:t>Entry</w:t>
            </w:r>
          </w:p>
        </w:tc>
        <w:tc>
          <w:tcPr>
            <w:tcW w:type="dxa" w:w="4896"/>
            <w:tcMar>
              <w:top w:w="100" w:type="dxa"/>
              <w:start w:w="100" w:type="dxa"/>
              <w:bottom w:w="100" w:type="dxa"/>
              <w:end w:w="100" w:type="dxa"/>
            </w:tcMar>
          </w:tcPr>
          <w:p>
            <w:r>
              <w:t>id, slug, title, summary, type, status, level, domain, body, safetyClass, legalSensitivity, review dates</w:t>
            </w:r>
          </w:p>
        </w:tc>
      </w:tr>
      <w:tr>
        <w:tc>
          <w:tcPr>
            <w:tcW w:type="dxa" w:w="4896"/>
            <w:tcMar>
              <w:top w:w="100" w:type="dxa"/>
              <w:start w:w="100" w:type="dxa"/>
              <w:bottom w:w="100" w:type="dxa"/>
              <w:end w:w="100" w:type="dxa"/>
            </w:tcMar>
          </w:tcPr>
          <w:p>
            <w:r>
              <w:t>Taxonomy Term</w:t>
            </w:r>
          </w:p>
        </w:tc>
        <w:tc>
          <w:tcPr>
            <w:tcW w:type="dxa" w:w="4896"/>
            <w:tcMar>
              <w:top w:w="100" w:type="dxa"/>
              <w:start w:w="100" w:type="dxa"/>
              <w:bottom w:w="100" w:type="dxa"/>
              <w:end w:w="100" w:type="dxa"/>
            </w:tcMar>
          </w:tcPr>
          <w:p>
            <w:r>
              <w:t>id, vocabulary, parentId, label, description, aliases</w:t>
            </w:r>
          </w:p>
        </w:tc>
      </w:tr>
      <w:tr>
        <w:tc>
          <w:tcPr>
            <w:tcW w:type="dxa" w:w="4896"/>
            <w:tcMar>
              <w:top w:w="100" w:type="dxa"/>
              <w:start w:w="100" w:type="dxa"/>
              <w:bottom w:w="100" w:type="dxa"/>
              <w:end w:w="100" w:type="dxa"/>
            </w:tcMar>
          </w:tcPr>
          <w:p>
            <w:r>
              <w:t>Entry Relationship</w:t>
            </w:r>
          </w:p>
        </w:tc>
        <w:tc>
          <w:tcPr>
            <w:tcW w:type="dxa" w:w="4896"/>
            <w:tcMar>
              <w:top w:w="100" w:type="dxa"/>
              <w:start w:w="100" w:type="dxa"/>
              <w:bottom w:w="100" w:type="dxa"/>
              <w:end w:w="100" w:type="dxa"/>
            </w:tcMar>
          </w:tcPr>
          <w:p>
            <w:r>
              <w:t>sourceEntryId, targetEntryId, relationshipType, description, strength, editorialOrder</w:t>
            </w:r>
          </w:p>
        </w:tc>
      </w:tr>
      <w:tr>
        <w:tc>
          <w:tcPr>
            <w:tcW w:type="dxa" w:w="4896"/>
            <w:tcMar>
              <w:top w:w="100" w:type="dxa"/>
              <w:start w:w="100" w:type="dxa"/>
              <w:bottom w:w="100" w:type="dxa"/>
              <w:end w:w="100" w:type="dxa"/>
            </w:tcMar>
          </w:tcPr>
          <w:p>
            <w:r>
              <w:t>Region</w:t>
            </w:r>
          </w:p>
        </w:tc>
        <w:tc>
          <w:tcPr>
            <w:tcW w:type="dxa" w:w="4896"/>
            <w:tcMar>
              <w:top w:w="100" w:type="dxa"/>
              <w:start w:w="100" w:type="dxa"/>
              <w:bottom w:w="100" w:type="dxa"/>
              <w:end w:w="100" w:type="dxa"/>
            </w:tcMar>
          </w:tcPr>
          <w:p>
            <w:r>
              <w:t>id, type, parentId, name, geometry, aliases, jurisdiction links</w:t>
            </w:r>
          </w:p>
        </w:tc>
      </w:tr>
      <w:tr>
        <w:tc>
          <w:tcPr>
            <w:tcW w:type="dxa" w:w="4896"/>
            <w:tcMar>
              <w:top w:w="100" w:type="dxa"/>
              <w:start w:w="100" w:type="dxa"/>
              <w:bottom w:w="100" w:type="dxa"/>
              <w:end w:w="100" w:type="dxa"/>
            </w:tcMar>
          </w:tcPr>
          <w:p>
            <w:r>
              <w:t>Species Profile</w:t>
            </w:r>
          </w:p>
        </w:tc>
        <w:tc>
          <w:tcPr>
            <w:tcW w:type="dxa" w:w="4896"/>
            <w:tcMar>
              <w:top w:w="100" w:type="dxa"/>
              <w:start w:w="100" w:type="dxa"/>
              <w:bottom w:w="100" w:type="dxa"/>
              <w:end w:w="100" w:type="dxa"/>
            </w:tcMar>
          </w:tcPr>
          <w:p>
            <w:r>
              <w:t>taxonomy, scientific name, traits, habitat, seasonality, conservation, danger, game status</w:t>
            </w:r>
          </w:p>
        </w:tc>
      </w:tr>
      <w:tr>
        <w:tc>
          <w:tcPr>
            <w:tcW w:type="dxa" w:w="4896"/>
            <w:tcMar>
              <w:top w:w="100" w:type="dxa"/>
              <w:start w:w="100" w:type="dxa"/>
              <w:bottom w:w="100" w:type="dxa"/>
              <w:end w:w="100" w:type="dxa"/>
            </w:tcMar>
          </w:tcPr>
          <w:p>
            <w:r>
              <w:t>Equipment Profile</w:t>
            </w:r>
          </w:p>
        </w:tc>
        <w:tc>
          <w:tcPr>
            <w:tcW w:type="dxa" w:w="4896"/>
            <w:tcMar>
              <w:top w:w="100" w:type="dxa"/>
              <w:start w:w="100" w:type="dxa"/>
              <w:bottom w:w="100" w:type="dxa"/>
              <w:end w:w="100" w:type="dxa"/>
            </w:tcMar>
          </w:tcPr>
          <w:p>
            <w:r>
              <w:t>class, components, materials, use cases, maintenance, compatibility</w:t>
            </w:r>
          </w:p>
        </w:tc>
      </w:tr>
      <w:tr>
        <w:tc>
          <w:tcPr>
            <w:tcW w:type="dxa" w:w="4896"/>
            <w:tcMar>
              <w:top w:w="100" w:type="dxa"/>
              <w:start w:w="100" w:type="dxa"/>
              <w:bottom w:w="100" w:type="dxa"/>
              <w:end w:w="100" w:type="dxa"/>
            </w:tcMar>
          </w:tcPr>
          <w:p>
            <w:r>
              <w:t>Source</w:t>
            </w:r>
          </w:p>
        </w:tc>
        <w:tc>
          <w:tcPr>
            <w:tcW w:type="dxa" w:w="4896"/>
            <w:tcMar>
              <w:top w:w="100" w:type="dxa"/>
              <w:start w:w="100" w:type="dxa"/>
              <w:bottom w:w="100" w:type="dxa"/>
              <w:end w:w="100" w:type="dxa"/>
            </w:tcMar>
          </w:tcPr>
          <w:p>
            <w:r>
              <w:t>title, author, organization, publication date, URL/identifier, source type, accessed date, credibility tier</w:t>
            </w:r>
          </w:p>
        </w:tc>
      </w:tr>
      <w:tr>
        <w:tc>
          <w:tcPr>
            <w:tcW w:type="dxa" w:w="4896"/>
            <w:tcMar>
              <w:top w:w="100" w:type="dxa"/>
              <w:start w:w="100" w:type="dxa"/>
              <w:bottom w:w="100" w:type="dxa"/>
              <w:end w:w="100" w:type="dxa"/>
            </w:tcMar>
          </w:tcPr>
          <w:p>
            <w:r>
              <w:t>Claim Citation</w:t>
            </w:r>
          </w:p>
        </w:tc>
        <w:tc>
          <w:tcPr>
            <w:tcW w:type="dxa" w:w="4896"/>
            <w:tcMar>
              <w:top w:w="100" w:type="dxa"/>
              <w:start w:w="100" w:type="dxa"/>
              <w:bottom w:w="100" w:type="dxa"/>
              <w:end w:w="100" w:type="dxa"/>
            </w:tcMar>
          </w:tcPr>
          <w:p>
            <w:r>
              <w:t>entry section, claim anchor, sourceId, quotation/notes, reviewer status</w:t>
            </w:r>
          </w:p>
        </w:tc>
      </w:tr>
      <w:tr>
        <w:tc>
          <w:tcPr>
            <w:tcW w:type="dxa" w:w="4896"/>
            <w:tcMar>
              <w:top w:w="100" w:type="dxa"/>
              <w:start w:w="100" w:type="dxa"/>
              <w:bottom w:w="100" w:type="dxa"/>
              <w:end w:w="100" w:type="dxa"/>
            </w:tcMar>
          </w:tcPr>
          <w:p>
            <w:r>
              <w:t>Media Asset</w:t>
            </w:r>
          </w:p>
        </w:tc>
        <w:tc>
          <w:tcPr>
            <w:tcW w:type="dxa" w:w="4896"/>
            <w:tcMar>
              <w:top w:w="100" w:type="dxa"/>
              <w:start w:w="100" w:type="dxa"/>
              <w:bottom w:w="100" w:type="dxa"/>
              <w:end w:w="100" w:type="dxa"/>
            </w:tcMar>
          </w:tcPr>
          <w:p>
            <w:r>
              <w:t>type, versions, license, attribution, alt text, caption, dimensions, model metadata</w:t>
            </w:r>
          </w:p>
        </w:tc>
      </w:tr>
      <w:tr>
        <w:tc>
          <w:tcPr>
            <w:tcW w:type="dxa" w:w="4896"/>
            <w:tcMar>
              <w:top w:w="100" w:type="dxa"/>
              <w:start w:w="100" w:type="dxa"/>
              <w:bottom w:w="100" w:type="dxa"/>
              <w:end w:w="100" w:type="dxa"/>
            </w:tcMar>
          </w:tcPr>
          <w:p>
            <w:r>
              <w:t>Review Record</w:t>
            </w:r>
          </w:p>
        </w:tc>
        <w:tc>
          <w:tcPr>
            <w:tcW w:type="dxa" w:w="4896"/>
            <w:tcMar>
              <w:top w:w="100" w:type="dxa"/>
              <w:start w:w="100" w:type="dxa"/>
              <w:bottom w:w="100" w:type="dxa"/>
              <w:end w:w="100" w:type="dxa"/>
            </w:tcMar>
          </w:tcPr>
          <w:p>
            <w:r>
              <w:t>entryId, reviewer, role, date, outcome, notes, next review date</w:t>
            </w:r>
          </w:p>
        </w:tc>
      </w:tr>
      <w:tr>
        <w:tc>
          <w:tcPr>
            <w:tcW w:type="dxa" w:w="4896"/>
            <w:tcMar>
              <w:top w:w="100" w:type="dxa"/>
              <w:start w:w="100" w:type="dxa"/>
              <w:bottom w:w="100" w:type="dxa"/>
              <w:end w:w="100" w:type="dxa"/>
            </w:tcMar>
          </w:tcPr>
          <w:p>
            <w:r>
              <w:t>Guide</w:t>
            </w:r>
          </w:p>
        </w:tc>
        <w:tc>
          <w:tcPr>
            <w:tcW w:type="dxa" w:w="4896"/>
            <w:tcMar>
              <w:top w:w="100" w:type="dxa"/>
              <w:start w:w="100" w:type="dxa"/>
              <w:bottom w:w="100" w:type="dxa"/>
              <w:end w:w="100" w:type="dxa"/>
            </w:tcMar>
          </w:tcPr>
          <w:p>
            <w:r>
              <w:t>title, goal, level, ordered entry references, prerequisites, completion criteria</w:t>
            </w:r>
          </w:p>
        </w:tc>
      </w:tr>
      <w:tr>
        <w:tc>
          <w:tcPr>
            <w:tcW w:type="dxa" w:w="4896"/>
            <w:tcMar>
              <w:top w:w="100" w:type="dxa"/>
              <w:start w:w="100" w:type="dxa"/>
              <w:bottom w:w="100" w:type="dxa"/>
              <w:end w:w="100" w:type="dxa"/>
            </w:tcMar>
          </w:tcPr>
          <w:p>
            <w:r>
              <w:t>Correction</w:t>
            </w:r>
          </w:p>
        </w:tc>
        <w:tc>
          <w:tcPr>
            <w:tcW w:type="dxa" w:w="4896"/>
            <w:tcMar>
              <w:top w:w="100" w:type="dxa"/>
              <w:start w:w="100" w:type="dxa"/>
              <w:bottom w:w="100" w:type="dxa"/>
              <w:end w:w="100" w:type="dxa"/>
            </w:tcMar>
          </w:tcPr>
          <w:p>
            <w:r>
              <w:t>entryId, reporter, issue, status, resolution, public note</w:t>
            </w:r>
          </w:p>
        </w:tc>
      </w:tr>
    </w:tbl>
    <w:p/>
    <w:p>
      <w:pPr>
        <w:pStyle w:val="Heading1"/>
      </w:pPr>
      <w:r>
        <w:t>5. Content Storage Strategy</w:t>
      </w:r>
    </w:p>
    <w:p>
      <w:pPr>
        <w:pStyle w:val="BodyText"/>
      </w:pPr>
      <w:r>
        <w:t>WildAtlas should use structured content blocks rather than a single unrestricted rich-text field. This allows sections such as overview, safety, steps, anatomy, regional considerations, and sources to be validated and reused.</w:t>
      </w:r>
    </w:p>
    <w:p>
      <w:pPr>
        <w:pStyle w:val="ListBullet"/>
      </w:pPr>
      <w:r>
        <w:t>Use a stable entry record for identity, metadata, and publication status.</w:t>
      </w:r>
    </w:p>
    <w:p>
      <w:pPr>
        <w:pStyle w:val="ListBullet"/>
      </w:pPr>
      <w:r>
        <w:t>Store content sections as typed blocks or validated MDX with front matter.</w:t>
      </w:r>
    </w:p>
    <w:p>
      <w:pPr>
        <w:pStyle w:val="ListBullet"/>
      </w:pPr>
      <w:r>
        <w:t>Store taxonomy and relationships relationally rather than embedding only text links.</w:t>
      </w:r>
    </w:p>
    <w:p>
      <w:pPr>
        <w:pStyle w:val="ListBullet"/>
      </w:pPr>
      <w:r>
        <w:t>Version every published entry and retain a diffable audit history.</w:t>
      </w:r>
    </w:p>
    <w:p>
      <w:pPr>
        <w:pStyle w:val="ListBullet"/>
      </w:pPr>
      <w:r>
        <w:t>Preserve source snapshots or citation notes where licenses permit.</w:t>
      </w:r>
    </w:p>
    <w:p>
      <w:pPr>
        <w:pStyle w:val="ListBullet"/>
      </w:pPr>
      <w:r>
        <w:t>Avoid coupling content permanently to one CMS vendor.</w:t>
      </w:r>
    </w:p>
    <w:p>
      <w:pPr>
        <w:pStyle w:val="Heading1"/>
      </w:pPr>
      <w:r>
        <w:t>6. Search and Indexing</w:t>
      </w:r>
    </w:p>
    <w:p>
      <w:pPr>
        <w:pStyle w:val="Heading2"/>
      </w:pPr>
      <w:r>
        <w:t>6.1 Index Contents</w:t>
      </w:r>
    </w:p>
    <w:p>
      <w:pPr>
        <w:pStyle w:val="ListBullet"/>
      </w:pPr>
      <w:r>
        <w:t>Canonical and alternate titles</w:t>
      </w:r>
    </w:p>
    <w:p>
      <w:pPr>
        <w:pStyle w:val="ListBullet"/>
      </w:pPr>
      <w:r>
        <w:t>Scientific names</w:t>
      </w:r>
    </w:p>
    <w:p>
      <w:pPr>
        <w:pStyle w:val="ListBullet"/>
      </w:pPr>
      <w:r>
        <w:t>Common regional names</w:t>
      </w:r>
    </w:p>
    <w:p>
      <w:pPr>
        <w:pStyle w:val="ListBullet"/>
      </w:pPr>
      <w:r>
        <w:t>Summary and section text</w:t>
      </w:r>
    </w:p>
    <w:p>
      <w:pPr>
        <w:pStyle w:val="ListBullet"/>
      </w:pPr>
      <w:r>
        <w:t>Taxonomy terms</w:t>
      </w:r>
    </w:p>
    <w:p>
      <w:pPr>
        <w:pStyle w:val="ListBullet"/>
      </w:pPr>
      <w:r>
        <w:t>Geographic scope</w:t>
      </w:r>
    </w:p>
    <w:p>
      <w:pPr>
        <w:pStyle w:val="ListBullet"/>
      </w:pPr>
      <w:r>
        <w:t>Species traits</w:t>
      </w:r>
    </w:p>
    <w:p>
      <w:pPr>
        <w:pStyle w:val="ListBullet"/>
      </w:pPr>
      <w:r>
        <w:t>Equipment components</w:t>
      </w:r>
    </w:p>
    <w:p>
      <w:pPr>
        <w:pStyle w:val="ListBullet"/>
      </w:pPr>
      <w:r>
        <w:t>Safety tags</w:t>
      </w:r>
    </w:p>
    <w:p>
      <w:pPr>
        <w:pStyle w:val="ListBullet"/>
      </w:pPr>
      <w:r>
        <w:t>Source/review freshness</w:t>
      </w:r>
    </w:p>
    <w:p>
      <w:pPr>
        <w:pStyle w:val="ListBullet"/>
      </w:pPr>
      <w:r>
        <w:t>Relationship-derived concepts</w:t>
      </w:r>
    </w:p>
    <w:p>
      <w:pPr>
        <w:pStyle w:val="Heading2"/>
      </w:pPr>
      <w:r>
        <w:t>6.2 Ranking Priorities</w:t>
      </w:r>
    </w:p>
    <w:p>
      <w:pPr>
        <w:pStyle w:val="ListNumber"/>
      </w:pPr>
      <w:r>
        <w:t>Exact title or scientific-name match</w:t>
      </w:r>
    </w:p>
    <w:p>
      <w:pPr>
        <w:pStyle w:val="ListNumber"/>
      </w:pPr>
      <w:r>
        <w:t>Safety and intent relevance</w:t>
      </w:r>
    </w:p>
    <w:p>
      <w:pPr>
        <w:pStyle w:val="ListNumber"/>
      </w:pPr>
      <w:r>
        <w:t>Primary domain match</w:t>
      </w:r>
    </w:p>
    <w:p>
      <w:pPr>
        <w:pStyle w:val="ListNumber"/>
      </w:pPr>
      <w:r>
        <w:t>Regional relevance when the user provides a location</w:t>
      </w:r>
    </w:p>
    <w:p>
      <w:pPr>
        <w:pStyle w:val="ListNumber"/>
      </w:pPr>
      <w:r>
        <w:t>Reviewed and current content</w:t>
      </w:r>
    </w:p>
    <w:p>
      <w:pPr>
        <w:pStyle w:val="ListNumber"/>
      </w:pPr>
      <w:r>
        <w:t>Strong semantic relationship to the query</w:t>
      </w:r>
    </w:p>
    <w:p>
      <w:pPr>
        <w:pStyle w:val="ListNumber"/>
      </w:pPr>
      <w:r>
        <w:t>Popularity only as a weak secondary signal</w:t>
      </w:r>
    </w:p>
    <w:p>
      <w:pPr>
        <w:pStyle w:val="Heading2"/>
      </w:pPr>
      <w:r>
        <w:t>6.3 Search Operations</w:t>
      </w:r>
    </w:p>
    <w:p>
      <w:pPr>
        <w:pStyle w:val="ListBullet"/>
      </w:pPr>
      <w:r>
        <w:t>Reindex on publish or metadata change</w:t>
      </w:r>
    </w:p>
    <w:p>
      <w:pPr>
        <w:pStyle w:val="ListBullet"/>
      </w:pPr>
      <w:r>
        <w:t>Maintain a synonym dictionary controlled by editors</w:t>
      </w:r>
    </w:p>
    <w:p>
      <w:pPr>
        <w:pStyle w:val="ListBullet"/>
      </w:pPr>
      <w:r>
        <w:t>Log zero-result and reformulated queries for content planning</w:t>
      </w:r>
    </w:p>
    <w:p>
      <w:pPr>
        <w:pStyle w:val="ListBullet"/>
      </w:pPr>
      <w:r>
        <w:t>Never expose private drafts in public indexes</w:t>
      </w:r>
    </w:p>
    <w:p>
      <w:pPr>
        <w:pStyle w:val="ListBullet"/>
      </w:pPr>
      <w:r>
        <w:t>Allow rollback to a previous index version</w:t>
      </w:r>
    </w:p>
    <w:p>
      <w:pPr>
        <w:pStyle w:val="Heading1"/>
      </w:pPr>
      <w:r>
        <w:t>7. Geographic Architecture</w:t>
      </w:r>
    </w:p>
    <w:p>
      <w:pPr>
        <w:pStyle w:val="BodyText"/>
      </w:pPr>
      <w:r>
        <w:t>Geographic data should support hierarchical regions and map geometry. PostgreSQL with PostGIS is recommended when map functionality expands. Entries may be global, multi-regional, or scoped to precise jurisdictions without duplicating the full article.</w:t>
      </w:r>
    </w:p>
    <w:p>
      <w:pPr>
        <w:pStyle w:val="ListBullet"/>
      </w:pPr>
      <w:r>
        <w:t>Continent → country → state/province/territory → county/district or management unit</w:t>
      </w:r>
    </w:p>
    <w:p>
      <w:pPr>
        <w:pStyle w:val="ListBullet"/>
      </w:pPr>
      <w:r>
        <w:t>Independent ecoregion hierarchy for ecological relevance</w:t>
      </w:r>
    </w:p>
    <w:p>
      <w:pPr>
        <w:pStyle w:val="ListBullet"/>
      </w:pPr>
      <w:r>
        <w:t>Range geometry for species and hazards</w:t>
      </w:r>
    </w:p>
    <w:p>
      <w:pPr>
        <w:pStyle w:val="ListBullet"/>
      </w:pPr>
      <w:r>
        <w:t>Official jurisdiction links for laws and regulations</w:t>
      </w:r>
    </w:p>
    <w:p>
      <w:pPr>
        <w:pStyle w:val="ListBullet"/>
      </w:pPr>
      <w:r>
        <w:t>Regional overrides for terminology, risk, seasonality, and equipment guidance</w:t>
      </w:r>
    </w:p>
    <w:p>
      <w:pPr>
        <w:pStyle w:val="Heading1"/>
      </w:pPr>
      <w:r>
        <w:t>8. Regulations and Time-Sensitive Data</w:t>
      </w:r>
    </w:p>
    <w:p>
      <w:pPr>
        <w:pStyle w:val="ListBullet"/>
      </w:pPr>
      <w:r>
        <w:t>WildAtlas should not treat copied hunting seasons, bag limits, licensing rules, fire restrictions, or closures as evergreen encyclopedia facts.</w:t>
      </w:r>
    </w:p>
    <w:p>
      <w:pPr>
        <w:pStyle w:val="ListBullet"/>
      </w:pPr>
      <w:r>
        <w:t>Regulation references store jurisdiction, topic, official source, checked date, effective date if known, and expiration/update expectations.</w:t>
      </w:r>
    </w:p>
    <w:p>
      <w:pPr>
        <w:pStyle w:val="ListBullet"/>
      </w:pPr>
      <w:r>
        <w:t>Pages must show a visible “verify current rules” notice and link to the official authority.</w:t>
      </w:r>
    </w:p>
    <w:p>
      <w:pPr>
        <w:pStyle w:val="ListBullet"/>
      </w:pPr>
      <w:r>
        <w:t>Automated checks may detect broken links or changed pages, but human review remains required before claiming current status.</w:t>
      </w:r>
    </w:p>
    <w:p>
      <w:pPr>
        <w:pStyle w:val="ListBullet"/>
      </w:pPr>
      <w:r>
        <w:t>Stale legal references can be hidden or marked prominently without removing the timeless educational entry.</w:t>
      </w:r>
    </w:p>
    <w:p>
      <w:pPr>
        <w:pStyle w:val="Heading1"/>
      </w:pPr>
      <w:r>
        <w:t>9. Offline Architecture</w:t>
      </w:r>
    </w:p>
    <w:p>
      <w:pPr>
        <w:pStyle w:val="BodyText"/>
      </w:pPr>
      <w:r>
        <w:t>Offline functionality should use installable Progressive Web App capabilities and versioned content bundles. The offline system must distinguish between evergreen content and information that may become unsafe or legally stale.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Component</w:t>
            </w:r>
          </w:p>
        </w:tc>
        <w:tc>
          <w:tcPr>
            <w:tcW w:type="dxa" w:w="4896"/>
            <w:shd w:fill="2D4A33"/>
            <w:tcMar>
              <w:top w:w="120" w:type="dxa"/>
              <w:start w:w="120" w:type="dxa"/>
              <w:bottom w:w="120" w:type="dxa"/>
              <w:end w:w="120" w:type="dxa"/>
            </w:tcMar>
            <w:vAlign w:val="center"/>
          </w:tcPr>
          <w:p>
            <w:r>
              <w:rPr>
                <w:b/>
                <w:color w:val="FFFFFF"/>
              </w:rPr>
              <w:t>Requirement</w:t>
            </w:r>
          </w:p>
        </w:tc>
      </w:tr>
      <w:tr>
        <w:tc>
          <w:tcPr>
            <w:tcW w:type="dxa" w:w="4896"/>
            <w:tcMar>
              <w:top w:w="100" w:type="dxa"/>
              <w:start w:w="100" w:type="dxa"/>
              <w:bottom w:w="100" w:type="dxa"/>
              <w:end w:w="100" w:type="dxa"/>
            </w:tcMar>
          </w:tcPr>
          <w:p>
            <w:r>
              <w:t>Bundle manifest</w:t>
            </w:r>
          </w:p>
        </w:tc>
        <w:tc>
          <w:tcPr>
            <w:tcW w:type="dxa" w:w="4896"/>
            <w:tcMar>
              <w:top w:w="100" w:type="dxa"/>
              <w:start w:w="100" w:type="dxa"/>
              <w:bottom w:w="100" w:type="dxa"/>
              <w:end w:w="100" w:type="dxa"/>
            </w:tcMar>
          </w:tcPr>
          <w:p>
            <w:r>
              <w:t>Entry IDs, versions, assets, size, creation date, and expiration policy</w:t>
            </w:r>
          </w:p>
        </w:tc>
      </w:tr>
      <w:tr>
        <w:tc>
          <w:tcPr>
            <w:tcW w:type="dxa" w:w="4896"/>
            <w:tcMar>
              <w:top w:w="100" w:type="dxa"/>
              <w:start w:w="100" w:type="dxa"/>
              <w:bottom w:w="100" w:type="dxa"/>
              <w:end w:w="100" w:type="dxa"/>
            </w:tcMar>
          </w:tcPr>
          <w:p>
            <w:r>
              <w:t>Content package</w:t>
            </w:r>
          </w:p>
        </w:tc>
        <w:tc>
          <w:tcPr>
            <w:tcW w:type="dxa" w:w="4896"/>
            <w:tcMar>
              <w:top w:w="100" w:type="dxa"/>
              <w:start w:w="100" w:type="dxa"/>
              <w:bottom w:w="100" w:type="dxa"/>
              <w:end w:w="100" w:type="dxa"/>
            </w:tcMar>
          </w:tcPr>
          <w:p>
            <w:r>
              <w:t>Rendered text, metadata, critical diagrams, low-resolution fallback media</w:t>
            </w:r>
          </w:p>
        </w:tc>
      </w:tr>
      <w:tr>
        <w:tc>
          <w:tcPr>
            <w:tcW w:type="dxa" w:w="4896"/>
            <w:tcMar>
              <w:top w:w="100" w:type="dxa"/>
              <w:start w:w="100" w:type="dxa"/>
              <w:bottom w:w="100" w:type="dxa"/>
              <w:end w:w="100" w:type="dxa"/>
            </w:tcMar>
          </w:tcPr>
          <w:p>
            <w:r>
              <w:t>Update check</w:t>
            </w:r>
          </w:p>
        </w:tc>
        <w:tc>
          <w:tcPr>
            <w:tcW w:type="dxa" w:w="4896"/>
            <w:tcMar>
              <w:top w:w="100" w:type="dxa"/>
              <w:start w:w="100" w:type="dxa"/>
              <w:bottom w:w="100" w:type="dxa"/>
              <w:end w:w="100" w:type="dxa"/>
            </w:tcMar>
          </w:tcPr>
          <w:p>
            <w:r>
              <w:t>Clearly show when a package is outdated or regulations require verification</w:t>
            </w:r>
          </w:p>
        </w:tc>
      </w:tr>
      <w:tr>
        <w:tc>
          <w:tcPr>
            <w:tcW w:type="dxa" w:w="4896"/>
            <w:tcMar>
              <w:top w:w="100" w:type="dxa"/>
              <w:start w:w="100" w:type="dxa"/>
              <w:bottom w:w="100" w:type="dxa"/>
              <w:end w:w="100" w:type="dxa"/>
            </w:tcMar>
          </w:tcPr>
          <w:p>
            <w:r>
              <w:t>Conflict handling</w:t>
            </w:r>
          </w:p>
        </w:tc>
        <w:tc>
          <w:tcPr>
            <w:tcW w:type="dxa" w:w="4896"/>
            <w:tcMar>
              <w:top w:w="100" w:type="dxa"/>
              <w:start w:w="100" w:type="dxa"/>
              <w:bottom w:w="100" w:type="dxa"/>
              <w:end w:w="100" w:type="dxa"/>
            </w:tcMar>
          </w:tcPr>
          <w:p>
            <w:r>
              <w:t>Preserve user notes/bookmarks while updating content</w:t>
            </w:r>
          </w:p>
        </w:tc>
      </w:tr>
      <w:tr>
        <w:tc>
          <w:tcPr>
            <w:tcW w:type="dxa" w:w="4896"/>
            <w:tcMar>
              <w:top w:w="100" w:type="dxa"/>
              <w:start w:w="100" w:type="dxa"/>
              <w:bottom w:w="100" w:type="dxa"/>
              <w:end w:w="100" w:type="dxa"/>
            </w:tcMar>
          </w:tcPr>
          <w:p>
            <w:r>
              <w:t>Storage controls</w:t>
            </w:r>
          </w:p>
        </w:tc>
        <w:tc>
          <w:tcPr>
            <w:tcW w:type="dxa" w:w="4896"/>
            <w:tcMar>
              <w:top w:w="100" w:type="dxa"/>
              <w:start w:w="100" w:type="dxa"/>
              <w:bottom w:w="100" w:type="dxa"/>
              <w:end w:w="100" w:type="dxa"/>
            </w:tcMar>
          </w:tcPr>
          <w:p>
            <w:r>
              <w:t>Let users see, update, and remove downloaded guides</w:t>
            </w:r>
          </w:p>
        </w:tc>
      </w:tr>
      <w:tr>
        <w:tc>
          <w:tcPr>
            <w:tcW w:type="dxa" w:w="4896"/>
            <w:tcMar>
              <w:top w:w="100" w:type="dxa"/>
              <w:start w:w="100" w:type="dxa"/>
              <w:bottom w:w="100" w:type="dxa"/>
              <w:end w:w="100" w:type="dxa"/>
            </w:tcMar>
          </w:tcPr>
          <w:p>
            <w:r>
              <w:t>Emergency access</w:t>
            </w:r>
          </w:p>
        </w:tc>
        <w:tc>
          <w:tcPr>
            <w:tcW w:type="dxa" w:w="4896"/>
            <w:tcMar>
              <w:top w:w="100" w:type="dxa"/>
              <w:start w:w="100" w:type="dxa"/>
              <w:bottom w:w="100" w:type="dxa"/>
              <w:end w:w="100" w:type="dxa"/>
            </w:tcMar>
          </w:tcPr>
          <w:p>
            <w:r>
              <w:t>Previously downloaded safety pages remain available without sign-in</w:t>
            </w:r>
          </w:p>
        </w:tc>
      </w:tr>
    </w:tbl>
    <w:p/>
    <w:p>
      <w:pPr>
        <w:pStyle w:val="Heading1"/>
      </w:pPr>
      <w:r>
        <w:t>10. Authentication and Accounts</w:t>
      </w:r>
    </w:p>
    <w:p>
      <w:pPr>
        <w:pStyle w:val="BodyText"/>
      </w:pPr>
      <w:r>
        <w:t>Accounts are optional for the MVP. The architecture should nevertheless avoid blocking future saved guides, bookmarks, progress, notes, and institutional roles.</w:t>
      </w:r>
    </w:p>
    <w:p>
      <w:pPr>
        <w:pStyle w:val="ListBullet"/>
      </w:pPr>
      <w:r>
        <w:t>Anonymous users can browse all public knowledge.</w:t>
      </w:r>
    </w:p>
    <w:p>
      <w:pPr>
        <w:pStyle w:val="ListBullet"/>
      </w:pPr>
      <w:r>
        <w:t>Local-device bookmarks may be offered before account launch.</w:t>
      </w:r>
    </w:p>
    <w:p>
      <w:pPr>
        <w:pStyle w:val="ListBullet"/>
      </w:pPr>
      <w:r>
        <w:t>When introduced, use a mature authentication provider or library with secure session handling.</w:t>
      </w:r>
    </w:p>
    <w:p>
      <w:pPr>
        <w:pStyle w:val="ListBullet"/>
      </w:pPr>
      <w:r>
        <w:t>Collect the minimum personal data necessary.</w:t>
      </w:r>
    </w:p>
    <w:p>
      <w:pPr>
        <w:pStyle w:val="ListBullet"/>
      </w:pPr>
      <w:r>
        <w:t>Separate public profile concepts from private learning data.</w:t>
      </w:r>
    </w:p>
    <w:p>
      <w:pPr>
        <w:pStyle w:val="ListBullet"/>
      </w:pPr>
      <w:r>
        <w:t>Support export and deletion of user data.</w:t>
      </w:r>
    </w:p>
    <w:p>
      <w:pPr>
        <w:pStyle w:val="ListBullet"/>
      </w:pPr>
      <w:r>
        <w:t>Do not require an account to read essential safety content.</w:t>
      </w:r>
    </w:p>
    <w:p>
      <w:pPr>
        <w:pStyle w:val="Heading1"/>
      </w:pPr>
      <w:r>
        <w:t>11. Security and Privacy</w:t>
      </w:r>
    </w:p>
    <w:p>
      <w:pPr>
        <w:pStyle w:val="ListBullet"/>
      </w:pPr>
      <w:r>
        <w:t>Follow OWASP guidance for authentication, input validation, dependency management, and secure headers.</w:t>
      </w:r>
    </w:p>
    <w:p>
      <w:pPr>
        <w:pStyle w:val="ListBullet"/>
      </w:pPr>
      <w:r>
        <w:t>Use role-based access control for authors, editors, reviewers, administrators, and publishers.</w:t>
      </w:r>
    </w:p>
    <w:p>
      <w:pPr>
        <w:pStyle w:val="ListBullet"/>
      </w:pPr>
      <w:r>
        <w:t>Sanitize rich content and prevent untrusted script execution in MDX or CMS blocks.</w:t>
      </w:r>
    </w:p>
    <w:p>
      <w:pPr>
        <w:pStyle w:val="ListBullet"/>
      </w:pPr>
      <w:r>
        <w:t>Scan uploaded files and validate image/model formats before processing.</w:t>
      </w:r>
    </w:p>
    <w:p>
      <w:pPr>
        <w:pStyle w:val="ListBullet"/>
      </w:pPr>
      <w:r>
        <w:t>Maintain encrypted secrets, least-privilege service accounts, and audited publishing actions.</w:t>
      </w:r>
    </w:p>
    <w:p>
      <w:pPr>
        <w:pStyle w:val="ListBullet"/>
      </w:pPr>
      <w:r>
        <w:t>Publish a clear privacy policy and avoid unnecessary behavioral tracking.</w:t>
      </w:r>
    </w:p>
    <w:p>
      <w:pPr>
        <w:pStyle w:val="ListBullet"/>
      </w:pPr>
      <w:r>
        <w:t>Rate-limit search, forms, and public APIs while preserving normal educational access.</w:t>
      </w:r>
    </w:p>
    <w:p>
      <w:pPr>
        <w:pStyle w:val="ListBullet"/>
      </w:pPr>
      <w:r>
        <w:t>Back up databases and media with tested restoration procedures.</w:t>
      </w:r>
    </w:p>
    <w:p>
      <w:pPr>
        <w:pStyle w:val="Heading1"/>
      </w:pPr>
      <w:r>
        <w:t>12. Performance Budgets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Area</w:t>
            </w:r>
          </w:p>
        </w:tc>
        <w:tc>
          <w:tcPr>
            <w:tcW w:type="dxa" w:w="4896"/>
            <w:shd w:fill="2D4A33"/>
            <w:tcMar>
              <w:top w:w="120" w:type="dxa"/>
              <w:start w:w="120" w:type="dxa"/>
              <w:bottom w:w="120" w:type="dxa"/>
              <w:end w:w="120" w:type="dxa"/>
            </w:tcMar>
            <w:vAlign w:val="center"/>
          </w:tcPr>
          <w:p>
            <w:r>
              <w:rPr>
                <w:b/>
                <w:color w:val="FFFFFF"/>
              </w:rPr>
              <w:t>Initial Target</w:t>
            </w:r>
          </w:p>
        </w:tc>
      </w:tr>
      <w:tr>
        <w:tc>
          <w:tcPr>
            <w:tcW w:type="dxa" w:w="4896"/>
            <w:tcMar>
              <w:top w:w="100" w:type="dxa"/>
              <w:start w:w="100" w:type="dxa"/>
              <w:bottom w:w="100" w:type="dxa"/>
              <w:end w:w="100" w:type="dxa"/>
            </w:tcMar>
          </w:tcPr>
          <w:p>
            <w:r>
              <w:t>Core encyclopedia page</w:t>
            </w:r>
          </w:p>
        </w:tc>
        <w:tc>
          <w:tcPr>
            <w:tcW w:type="dxa" w:w="4896"/>
            <w:tcMar>
              <w:top w:w="100" w:type="dxa"/>
              <w:start w:w="100" w:type="dxa"/>
              <w:bottom w:w="100" w:type="dxa"/>
              <w:end w:w="100" w:type="dxa"/>
            </w:tcMar>
          </w:tcPr>
          <w:p>
            <w:r>
              <w:t>Fast first contentful render on common mobile networks</w:t>
            </w:r>
          </w:p>
        </w:tc>
      </w:tr>
      <w:tr>
        <w:tc>
          <w:tcPr>
            <w:tcW w:type="dxa" w:w="4896"/>
            <w:tcMar>
              <w:top w:w="100" w:type="dxa"/>
              <w:start w:w="100" w:type="dxa"/>
              <w:bottom w:w="100" w:type="dxa"/>
              <w:end w:w="100" w:type="dxa"/>
            </w:tcMar>
          </w:tcPr>
          <w:p>
            <w:r>
              <w:t>JavaScript</w:t>
            </w:r>
          </w:p>
        </w:tc>
        <w:tc>
          <w:tcPr>
            <w:tcW w:type="dxa" w:w="4896"/>
            <w:tcMar>
              <w:top w:w="100" w:type="dxa"/>
              <w:start w:w="100" w:type="dxa"/>
              <w:bottom w:w="100" w:type="dxa"/>
              <w:end w:w="100" w:type="dxa"/>
            </w:tcMar>
          </w:tcPr>
          <w:p>
            <w:r>
              <w:t>Keep reading pages light; load 3D and advanced interaction on demand</w:t>
            </w:r>
          </w:p>
        </w:tc>
      </w:tr>
      <w:tr>
        <w:tc>
          <w:tcPr>
            <w:tcW w:type="dxa" w:w="4896"/>
            <w:tcMar>
              <w:top w:w="100" w:type="dxa"/>
              <w:start w:w="100" w:type="dxa"/>
              <w:bottom w:w="100" w:type="dxa"/>
              <w:end w:w="100" w:type="dxa"/>
            </w:tcMar>
          </w:tcPr>
          <w:p>
            <w:r>
              <w:t>Images</w:t>
            </w:r>
          </w:p>
        </w:tc>
        <w:tc>
          <w:tcPr>
            <w:tcW w:type="dxa" w:w="4896"/>
            <w:tcMar>
              <w:top w:w="100" w:type="dxa"/>
              <w:start w:w="100" w:type="dxa"/>
              <w:bottom w:w="100" w:type="dxa"/>
              <w:end w:w="100" w:type="dxa"/>
            </w:tcMar>
          </w:tcPr>
          <w:p>
            <w:r>
              <w:t>Responsive formats, dimensions declared, lazy loading below the fold</w:t>
            </w:r>
          </w:p>
        </w:tc>
      </w:tr>
      <w:tr>
        <w:tc>
          <w:tcPr>
            <w:tcW w:type="dxa" w:w="4896"/>
            <w:tcMar>
              <w:top w:w="100" w:type="dxa"/>
              <w:start w:w="100" w:type="dxa"/>
              <w:bottom w:w="100" w:type="dxa"/>
              <w:end w:w="100" w:type="dxa"/>
            </w:tcMar>
          </w:tcPr>
          <w:p>
            <w:r>
              <w:t>3D models</w:t>
            </w:r>
          </w:p>
        </w:tc>
        <w:tc>
          <w:tcPr>
            <w:tcW w:type="dxa" w:w="4896"/>
            <w:tcMar>
              <w:top w:w="100" w:type="dxa"/>
              <w:start w:w="100" w:type="dxa"/>
              <w:bottom w:w="100" w:type="dxa"/>
              <w:end w:w="100" w:type="dxa"/>
            </w:tcMar>
          </w:tcPr>
          <w:p>
            <w:r>
              <w:t>Adaptive quality, compressed geometry/textures, explicit loading fallback</w:t>
            </w:r>
          </w:p>
        </w:tc>
      </w:tr>
      <w:tr>
        <w:tc>
          <w:tcPr>
            <w:tcW w:type="dxa" w:w="4896"/>
            <w:tcMar>
              <w:top w:w="100" w:type="dxa"/>
              <w:start w:w="100" w:type="dxa"/>
              <w:bottom w:w="100" w:type="dxa"/>
              <w:end w:w="100" w:type="dxa"/>
            </w:tcMar>
          </w:tcPr>
          <w:p>
            <w:r>
              <w:t>Search</w:t>
            </w:r>
          </w:p>
        </w:tc>
        <w:tc>
          <w:tcPr>
            <w:tcW w:type="dxa" w:w="4896"/>
            <w:tcMar>
              <w:top w:w="100" w:type="dxa"/>
              <w:start w:w="100" w:type="dxa"/>
              <w:bottom w:w="100" w:type="dxa"/>
              <w:end w:w="100" w:type="dxa"/>
            </w:tcMar>
          </w:tcPr>
          <w:p>
            <w:r>
              <w:t>Interactive response typically under a few hundred milliseconds</w:t>
            </w:r>
          </w:p>
        </w:tc>
      </w:tr>
      <w:tr>
        <w:tc>
          <w:tcPr>
            <w:tcW w:type="dxa" w:w="4896"/>
            <w:tcMar>
              <w:top w:w="100" w:type="dxa"/>
              <w:start w:w="100" w:type="dxa"/>
              <w:bottom w:w="100" w:type="dxa"/>
              <w:end w:w="100" w:type="dxa"/>
            </w:tcMar>
          </w:tcPr>
          <w:p>
            <w:r>
              <w:t>Offline bundle</w:t>
            </w:r>
          </w:p>
        </w:tc>
        <w:tc>
          <w:tcPr>
            <w:tcW w:type="dxa" w:w="4896"/>
            <w:tcMar>
              <w:top w:w="100" w:type="dxa"/>
              <w:start w:w="100" w:type="dxa"/>
              <w:bottom w:w="100" w:type="dxa"/>
              <w:end w:w="100" w:type="dxa"/>
            </w:tcMar>
          </w:tcPr>
          <w:p>
            <w:r>
              <w:t>User-visible estimated size and selective asset quality</w:t>
            </w:r>
          </w:p>
        </w:tc>
      </w:tr>
      <w:tr>
        <w:tc>
          <w:tcPr>
            <w:tcW w:type="dxa" w:w="4896"/>
            <w:tcMar>
              <w:top w:w="100" w:type="dxa"/>
              <w:start w:w="100" w:type="dxa"/>
              <w:bottom w:w="100" w:type="dxa"/>
              <w:end w:w="100" w:type="dxa"/>
            </w:tcMar>
          </w:tcPr>
          <w:p>
            <w:r>
              <w:t>Accessibility</w:t>
            </w:r>
          </w:p>
        </w:tc>
        <w:tc>
          <w:tcPr>
            <w:tcW w:type="dxa" w:w="4896"/>
            <w:tcMar>
              <w:top w:w="100" w:type="dxa"/>
              <w:start w:w="100" w:type="dxa"/>
              <w:bottom w:w="100" w:type="dxa"/>
              <w:end w:w="100" w:type="dxa"/>
            </w:tcMar>
          </w:tcPr>
          <w:p>
            <w:r>
              <w:t>No performance feature may remove semantic content or keyboard access</w:t>
            </w:r>
          </w:p>
        </w:tc>
      </w:tr>
    </w:tbl>
    <w:p/>
    <w:p>
      <w:pPr>
        <w:pStyle w:val="Heading1"/>
      </w:pPr>
      <w:r>
        <w:t>13. Testing Strategy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Test Type</w:t>
            </w:r>
          </w:p>
        </w:tc>
        <w:tc>
          <w:tcPr>
            <w:tcW w:type="dxa" w:w="4896"/>
            <w:shd w:fill="2D4A33"/>
            <w:tcMar>
              <w:top w:w="120" w:type="dxa"/>
              <w:start w:w="120" w:type="dxa"/>
              <w:bottom w:w="120" w:type="dxa"/>
              <w:end w:w="120" w:type="dxa"/>
            </w:tcMar>
            <w:vAlign w:val="center"/>
          </w:tcPr>
          <w:p>
            <w:r>
              <w:rPr>
                <w:b/>
                <w:color w:val="FFFFFF"/>
              </w:rPr>
              <w:t>Coverage</w:t>
            </w:r>
          </w:p>
        </w:tc>
      </w:tr>
      <w:tr>
        <w:tc>
          <w:tcPr>
            <w:tcW w:type="dxa" w:w="4896"/>
            <w:tcMar>
              <w:top w:w="100" w:type="dxa"/>
              <w:start w:w="100" w:type="dxa"/>
              <w:bottom w:w="100" w:type="dxa"/>
              <w:end w:w="100" w:type="dxa"/>
            </w:tcMar>
          </w:tcPr>
          <w:p>
            <w:r>
              <w:t>Unit</w:t>
            </w:r>
          </w:p>
        </w:tc>
        <w:tc>
          <w:tcPr>
            <w:tcW w:type="dxa" w:w="4896"/>
            <w:tcMar>
              <w:top w:w="100" w:type="dxa"/>
              <w:start w:w="100" w:type="dxa"/>
              <w:bottom w:w="100" w:type="dxa"/>
              <w:end w:w="100" w:type="dxa"/>
            </w:tcMar>
          </w:tcPr>
          <w:p>
            <w:r>
              <w:t>Schema validation, ranking helpers, filter logic, content transformations</w:t>
            </w:r>
          </w:p>
        </w:tc>
      </w:tr>
      <w:tr>
        <w:tc>
          <w:tcPr>
            <w:tcW w:type="dxa" w:w="4896"/>
            <w:tcMar>
              <w:top w:w="100" w:type="dxa"/>
              <w:start w:w="100" w:type="dxa"/>
              <w:bottom w:w="100" w:type="dxa"/>
              <w:end w:w="100" w:type="dxa"/>
            </w:tcMar>
          </w:tcPr>
          <w:p>
            <w:r>
              <w:t>Integration</w:t>
            </w:r>
          </w:p>
        </w:tc>
        <w:tc>
          <w:tcPr>
            <w:tcW w:type="dxa" w:w="4896"/>
            <w:tcMar>
              <w:top w:w="100" w:type="dxa"/>
              <w:start w:w="100" w:type="dxa"/>
              <w:bottom w:w="100" w:type="dxa"/>
              <w:end w:w="100" w:type="dxa"/>
            </w:tcMar>
          </w:tcPr>
          <w:p>
            <w:r>
              <w:t>Database relationships, search indexing, publishing, asset processing</w:t>
            </w:r>
          </w:p>
        </w:tc>
      </w:tr>
      <w:tr>
        <w:tc>
          <w:tcPr>
            <w:tcW w:type="dxa" w:w="4896"/>
            <w:tcMar>
              <w:top w:w="100" w:type="dxa"/>
              <w:start w:w="100" w:type="dxa"/>
              <w:bottom w:w="100" w:type="dxa"/>
              <w:end w:w="100" w:type="dxa"/>
            </w:tcMar>
          </w:tcPr>
          <w:p>
            <w:r>
              <w:t>End-to-end</w:t>
            </w:r>
          </w:p>
        </w:tc>
        <w:tc>
          <w:tcPr>
            <w:tcW w:type="dxa" w:w="4896"/>
            <w:tcMar>
              <w:top w:w="100" w:type="dxa"/>
              <w:start w:w="100" w:type="dxa"/>
              <w:bottom w:w="100" w:type="dxa"/>
              <w:end w:w="100" w:type="dxa"/>
            </w:tcMar>
          </w:tcPr>
          <w:p>
            <w:r>
              <w:t>Search, browse, identify, guide navigation, offline download, corrections</w:t>
            </w:r>
          </w:p>
        </w:tc>
      </w:tr>
      <w:tr>
        <w:tc>
          <w:tcPr>
            <w:tcW w:type="dxa" w:w="4896"/>
            <w:tcMar>
              <w:top w:w="100" w:type="dxa"/>
              <w:start w:w="100" w:type="dxa"/>
              <w:bottom w:w="100" w:type="dxa"/>
              <w:end w:w="100" w:type="dxa"/>
            </w:tcMar>
          </w:tcPr>
          <w:p>
            <w:r>
              <w:t>Accessibility</w:t>
            </w:r>
          </w:p>
        </w:tc>
        <w:tc>
          <w:tcPr>
            <w:tcW w:type="dxa" w:w="4896"/>
            <w:tcMar>
              <w:top w:w="100" w:type="dxa"/>
              <w:start w:w="100" w:type="dxa"/>
              <w:bottom w:w="100" w:type="dxa"/>
              <w:end w:w="100" w:type="dxa"/>
            </w:tcMar>
          </w:tcPr>
          <w:p>
            <w:r>
              <w:t>Automated checks plus keyboard and screen-reader testing</w:t>
            </w:r>
          </w:p>
        </w:tc>
      </w:tr>
      <w:tr>
        <w:tc>
          <w:tcPr>
            <w:tcW w:type="dxa" w:w="4896"/>
            <w:tcMar>
              <w:top w:w="100" w:type="dxa"/>
              <w:start w:w="100" w:type="dxa"/>
              <w:bottom w:w="100" w:type="dxa"/>
              <w:end w:w="100" w:type="dxa"/>
            </w:tcMar>
          </w:tcPr>
          <w:p>
            <w:r>
              <w:t>Visual regression</w:t>
            </w:r>
          </w:p>
        </w:tc>
        <w:tc>
          <w:tcPr>
            <w:tcW w:type="dxa" w:w="4896"/>
            <w:tcMar>
              <w:top w:w="100" w:type="dxa"/>
              <w:start w:w="100" w:type="dxa"/>
              <w:bottom w:w="100" w:type="dxa"/>
              <w:end w:w="100" w:type="dxa"/>
            </w:tcMar>
          </w:tcPr>
          <w:p>
            <w:r>
              <w:t>Critical templates, cards, filters, warnings, and 3D fallbacks</w:t>
            </w:r>
          </w:p>
        </w:tc>
      </w:tr>
      <w:tr>
        <w:tc>
          <w:tcPr>
            <w:tcW w:type="dxa" w:w="4896"/>
            <w:tcMar>
              <w:top w:w="100" w:type="dxa"/>
              <w:start w:w="100" w:type="dxa"/>
              <w:bottom w:w="100" w:type="dxa"/>
              <w:end w:w="100" w:type="dxa"/>
            </w:tcMar>
          </w:tcPr>
          <w:p>
            <w:r>
              <w:t>Content validation</w:t>
            </w:r>
          </w:p>
        </w:tc>
        <w:tc>
          <w:tcPr>
            <w:tcW w:type="dxa" w:w="4896"/>
            <w:tcMar>
              <w:top w:w="100" w:type="dxa"/>
              <w:start w:w="100" w:type="dxa"/>
              <w:bottom w:w="100" w:type="dxa"/>
              <w:end w:w="100" w:type="dxa"/>
            </w:tcMar>
          </w:tcPr>
          <w:p>
            <w:r>
              <w:t>Required metadata, broken relationships, missing sources, stale reviews</w:t>
            </w:r>
          </w:p>
        </w:tc>
      </w:tr>
      <w:tr>
        <w:tc>
          <w:tcPr>
            <w:tcW w:type="dxa" w:w="4896"/>
            <w:tcMar>
              <w:top w:w="100" w:type="dxa"/>
              <w:start w:w="100" w:type="dxa"/>
              <w:bottom w:w="100" w:type="dxa"/>
              <w:end w:w="100" w:type="dxa"/>
            </w:tcMar>
          </w:tcPr>
          <w:p>
            <w:r>
              <w:t>Performance</w:t>
            </w:r>
          </w:p>
        </w:tc>
        <w:tc>
          <w:tcPr>
            <w:tcW w:type="dxa" w:w="4896"/>
            <w:tcMar>
              <w:top w:w="100" w:type="dxa"/>
              <w:start w:w="100" w:type="dxa"/>
              <w:bottom w:w="100" w:type="dxa"/>
              <w:end w:w="100" w:type="dxa"/>
            </w:tcMar>
          </w:tcPr>
          <w:p>
            <w:r>
              <w:t>Core Web Vitals, bundle size, model loading, search latency</w:t>
            </w:r>
          </w:p>
        </w:tc>
      </w:tr>
      <w:tr>
        <w:tc>
          <w:tcPr>
            <w:tcW w:type="dxa" w:w="4896"/>
            <w:tcMar>
              <w:top w:w="100" w:type="dxa"/>
              <w:start w:w="100" w:type="dxa"/>
              <w:bottom w:w="100" w:type="dxa"/>
              <w:end w:w="100" w:type="dxa"/>
            </w:tcMar>
          </w:tcPr>
          <w:p>
            <w:r>
              <w:t>Security</w:t>
            </w:r>
          </w:p>
        </w:tc>
        <w:tc>
          <w:tcPr>
            <w:tcW w:type="dxa" w:w="4896"/>
            <w:tcMar>
              <w:top w:w="100" w:type="dxa"/>
              <w:start w:w="100" w:type="dxa"/>
              <w:bottom w:w="100" w:type="dxa"/>
              <w:end w:w="100" w:type="dxa"/>
            </w:tcMar>
          </w:tcPr>
          <w:p>
            <w:r>
              <w:t>Dependency scanning, authorization tests, upload validation, penetration reviews later</w:t>
            </w:r>
          </w:p>
        </w:tc>
      </w:tr>
    </w:tbl>
    <w:p/>
    <w:p>
      <w:pPr>
        <w:pStyle w:val="Heading1"/>
      </w:pPr>
      <w:r>
        <w:t>14. Deployment and Operations</w:t>
      </w:r>
    </w:p>
    <w:p>
      <w:pPr>
        <w:pStyle w:val="ListBullet"/>
      </w:pPr>
      <w:r>
        <w:t>Use preview deployments for every significant content or code change.</w:t>
      </w:r>
    </w:p>
    <w:p>
      <w:pPr>
        <w:pStyle w:val="ListBullet"/>
      </w:pPr>
      <w:r>
        <w:t>Separate development, staging, and production data.</w:t>
      </w:r>
    </w:p>
    <w:p>
      <w:pPr>
        <w:pStyle w:val="ListBullet"/>
      </w:pPr>
      <w:r>
        <w:t>Require approval for production publishing of high-risk content.</w:t>
      </w:r>
    </w:p>
    <w:p>
      <w:pPr>
        <w:pStyle w:val="ListBullet"/>
      </w:pPr>
      <w:r>
        <w:t>Monitor application errors, search failures, broken links, and content freshness.</w:t>
      </w:r>
    </w:p>
    <w:p>
      <w:pPr>
        <w:pStyle w:val="ListBullet"/>
      </w:pPr>
      <w:r>
        <w:t>Use feature flags for large new systems such as accounts, field guides, or identification flows.</w:t>
      </w:r>
    </w:p>
    <w:p>
      <w:pPr>
        <w:pStyle w:val="ListBullet"/>
      </w:pPr>
      <w:r>
        <w:t>Maintain rollback procedures for both code and content releases.</w:t>
      </w:r>
    </w:p>
    <w:p>
      <w:pPr>
        <w:pStyle w:val="ListBullet"/>
      </w:pPr>
      <w:r>
        <w:t>Create dashboards for content health, not only traffic.</w:t>
      </w:r>
    </w:p>
    <w:p>
      <w:pPr>
        <w:pStyle w:val="Heading1"/>
      </w:pPr>
      <w:r>
        <w:t>15. Technical Decision Records</w:t>
      </w:r>
    </w:p>
    <w:p>
      <w:pPr>
        <w:pStyle w:val="BodyText"/>
      </w:pPr>
      <w:r>
        <w:t>Major choices should be captured in short Architecture Decision Records. Each record should state context, decision, alternatives, consequences, owner, and date. This prevents future contributors from unknowingly reversing decisions or repeating old debates.</w:t>
      </w:r>
    </w:p>
    <w:p>
      <w:pPr>
        <w:pageBreakBefore/>
        <w:jc w:val="center"/>
      </w:pPr>
      <w:r>
        <w:rPr>
          <w:b/>
          <w:color w:val="6F5636"/>
          <w:sz w:val="30"/>
        </w:rPr>
        <w:t>VOLUME V</w:t>
      </w:r>
    </w:p>
    <w:p>
      <w:pPr>
        <w:jc w:val="center"/>
      </w:pPr>
      <w:r>
        <w:rPr>
          <w:b/>
          <w:color w:val="27452D"/>
          <w:sz w:val="60"/>
        </w:rPr>
        <w:t>PRODUCT ROADMAP</w:t>
      </w:r>
    </w:p>
    <w:p>
      <w:pPr>
        <w:jc w:val="center"/>
      </w:pPr>
      <w:r>
        <w:rPr>
          <w:i/>
          <w:color w:val="5A5A5A"/>
          <w:sz w:val="26"/>
        </w:rPr>
        <w:t>MVP definition, releases, priorities, metrics, governance, and team growth</w:t>
      </w:r>
    </w:p>
    <w:p>
      <w:pPr>
        <w:jc w:val="center"/>
      </w:pPr>
      <w:r>
        <w:rPr>
          <w:sz w:val="20"/>
        </w:rPr>
        <w:br/>
        <w:t>WildAtlas Product Bible • Version 1.0</w:t>
      </w:r>
    </w:p>
    <w:p>
      <w:r>
        <w:br w:type="page"/>
      </w:r>
    </w:p>
    <w:p>
      <w:pPr>
        <w:pStyle w:val="Heading1"/>
      </w:pPr>
      <w:r>
        <w:t>1. Roadmap Philosophy</w:t>
      </w:r>
    </w:p>
    <w:p>
      <w:pPr>
        <w:pStyle w:val="BodyText"/>
      </w:pPr>
      <w:r>
        <w:t>WildAtlas should launch as a narrow but complete product, not a giant unfinished promise. The MVP must demonstrate the core loop—search, explore, read, connect, and trust—using enough polished content to prove the platform’s identity.</w:t>
      </w:r>
    </w:p>
    <w:p>
      <w:pPr>
        <w:pStyle w:val="ListBullet"/>
      </w:pPr>
      <w:r>
        <w:t>Depth before breadth in the first domains.</w:t>
      </w:r>
    </w:p>
    <w:p>
      <w:pPr>
        <w:pStyle w:val="ListBullet"/>
      </w:pPr>
      <w:r>
        <w:t>Reusable systems before one-off pages.</w:t>
      </w:r>
    </w:p>
    <w:p>
      <w:pPr>
        <w:pStyle w:val="ListBullet"/>
      </w:pPr>
      <w:r>
        <w:t>Safety and credibility before growth mechanics.</w:t>
      </w:r>
    </w:p>
    <w:p>
      <w:pPr>
        <w:pStyle w:val="ListBullet"/>
      </w:pPr>
      <w:r>
        <w:t>Fast, accessible encyclopedia use before complex personalization.</w:t>
      </w:r>
    </w:p>
    <w:p>
      <w:pPr>
        <w:pStyle w:val="ListBullet"/>
      </w:pPr>
      <w:r>
        <w:t>3D as a signature demonstration, not a blocker for launch.</w:t>
      </w:r>
    </w:p>
    <w:p>
      <w:pPr>
        <w:pStyle w:val="ListBullet"/>
      </w:pPr>
      <w:r>
        <w:t>Every release must leave the knowledge base more coherent than before.</w:t>
      </w:r>
    </w:p>
    <w:p>
      <w:pPr>
        <w:pStyle w:val="Heading1"/>
      </w:pPr>
      <w:r>
        <w:t>2. MVP Definition</w:t>
      </w:r>
    </w:p>
    <w:p>
      <w:pPr>
        <w:pStyle w:val="Heading2"/>
      </w:pPr>
      <w:r>
        <w:t>2.1 MVP Goal</w:t>
      </w:r>
    </w:p>
    <w:p>
      <w:pPr>
        <w:pStyle w:val="BodyText"/>
      </w:pPr>
      <w:r>
        <w:t>Prove that WildAtlas can deliver trustworthy, structured outdoor knowledge through an unusually polished exploration and search experience.</w:t>
      </w:r>
    </w:p>
    <w:p>
      <w:pPr>
        <w:pStyle w:val="Heading2"/>
      </w:pPr>
      <w:r>
        <w:t>2.2 MVP Included</w:t>
      </w:r>
    </w:p>
    <w:p>
      <w:pPr>
        <w:pStyle w:val="ListBullet"/>
      </w:pPr>
      <w:r>
        <w:t>Public homepage with restrained immersive hero and clear search.</w:t>
      </w:r>
    </w:p>
    <w:p>
      <w:pPr>
        <w:pStyle w:val="ListBullet"/>
      </w:pPr>
      <w:r>
        <w:t>Explore area with card grid, taxonomy, and responsive filters.</w:t>
      </w:r>
    </w:p>
    <w:p>
      <w:pPr>
        <w:pStyle w:val="ListBullet"/>
      </w:pPr>
      <w:r>
        <w:t>Full-text search with synonyms and entry-type grouping.</w:t>
      </w:r>
    </w:p>
    <w:p>
      <w:pPr>
        <w:pStyle w:val="ListBullet"/>
      </w:pPr>
      <w:r>
        <w:t>At least four validated page templates: skill, species, equipment, and hazard.</w:t>
      </w:r>
    </w:p>
    <w:p>
      <w:pPr>
        <w:pStyle w:val="ListBullet"/>
      </w:pPr>
      <w:r>
        <w:t>Initial domains: Camping, Firecraft, Navigation, Tools, Safety, Wildlife, Hunting, Fishing, and Harvesting.</w:t>
      </w:r>
    </w:p>
    <w:p>
      <w:pPr>
        <w:pStyle w:val="ListBullet"/>
      </w:pPr>
      <w:r>
        <w:t>A tightly curated North American launch collection rather than superficial global coverage.</w:t>
      </w:r>
    </w:p>
    <w:p>
      <w:pPr>
        <w:pStyle w:val="ListBullet"/>
      </w:pPr>
      <w:r>
        <w:t>Sources and Further Reading on every published entry.</w:t>
      </w:r>
    </w:p>
    <w:p>
      <w:pPr>
        <w:pStyle w:val="ListBullet"/>
      </w:pPr>
      <w:r>
        <w:t>Visible review status, correction form, and last-reviewed date.</w:t>
      </w:r>
    </w:p>
    <w:p>
      <w:pPr>
        <w:pStyle w:val="ListBullet"/>
      </w:pPr>
      <w:r>
        <w:t>One signature 3D discipline entry—Firecraft—plus accessible fallback.</w:t>
      </w:r>
    </w:p>
    <w:p>
      <w:pPr>
        <w:pStyle w:val="ListBullet"/>
      </w:pPr>
      <w:r>
        <w:t>Two learning guides: Your First Camping Trip and Firecraft Fundamentals.</w:t>
      </w:r>
    </w:p>
    <w:p>
      <w:pPr>
        <w:pStyle w:val="ListBullet"/>
      </w:pPr>
      <w:r>
        <w:t>Basic species and track browsing with filters.</w:t>
      </w:r>
    </w:p>
    <w:p>
      <w:pPr>
        <w:pStyle w:val="ListBullet"/>
      </w:pPr>
      <w:r>
        <w:t>Mobile-first responsive design and WCAG-oriented implementation.</w:t>
      </w:r>
    </w:p>
    <w:p>
      <w:pPr>
        <w:pStyle w:val="Heading2"/>
      </w:pPr>
      <w:r>
        <w:t>2.3 MVP Excluded</w:t>
      </w:r>
    </w:p>
    <w:p>
      <w:pPr>
        <w:pStyle w:val="ListBullet"/>
      </w:pPr>
      <w:r>
        <w:t>User accounts</w:t>
      </w:r>
    </w:p>
    <w:p>
      <w:pPr>
        <w:pStyle w:val="ListBullet"/>
      </w:pPr>
      <w:r>
        <w:t>Social features</w:t>
      </w:r>
    </w:p>
    <w:p>
      <w:pPr>
        <w:pStyle w:val="ListBullet"/>
      </w:pPr>
      <w:r>
        <w:t>AI outdoor guide</w:t>
      </w:r>
    </w:p>
    <w:p>
      <w:pPr>
        <w:pStyle w:val="ListBullet"/>
      </w:pPr>
      <w:r>
        <w:t>Automated image identification</w:t>
      </w:r>
    </w:p>
    <w:p>
      <w:pPr>
        <w:pStyle w:val="ListBullet"/>
      </w:pPr>
      <w:r>
        <w:t>Full trip planner</w:t>
      </w:r>
    </w:p>
    <w:p>
      <w:pPr>
        <w:pStyle w:val="ListBullet"/>
      </w:pPr>
      <w:r>
        <w:t>Marketplace or product store</w:t>
      </w:r>
    </w:p>
    <w:p>
      <w:pPr>
        <w:pStyle w:val="ListBullet"/>
      </w:pPr>
      <w:r>
        <w:t>Global comprehensive species coverage</w:t>
      </w:r>
    </w:p>
    <w:p>
      <w:pPr>
        <w:pStyle w:val="ListBullet"/>
      </w:pPr>
      <w:r>
        <w:t>Advanced offline bundle builder</w:t>
      </w:r>
    </w:p>
    <w:p>
      <w:pPr>
        <w:pStyle w:val="ListBullet"/>
      </w:pPr>
      <w:r>
        <w:t>Multiple complete 3D disciplines</w:t>
      </w:r>
    </w:p>
    <w:p>
      <w:pPr>
        <w:pStyle w:val="ListBullet"/>
      </w:pPr>
      <w:r>
        <w:t>User-generated public content</w:t>
      </w:r>
    </w:p>
    <w:p>
      <w:pPr>
        <w:pStyle w:val="Heading1"/>
      </w:pPr>
      <w:r>
        <w:t>3. Suggested Release Sequence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Phase</w:t>
            </w:r>
          </w:p>
        </w:tc>
        <w:tc>
          <w:tcPr>
            <w:tcW w:type="dxa" w:w="3264"/>
            <w:shd w:fill="2D4A33"/>
            <w:tcMar>
              <w:top w:w="120" w:type="dxa"/>
              <w:start w:w="120" w:type="dxa"/>
              <w:bottom w:w="120" w:type="dxa"/>
              <w:end w:w="120" w:type="dxa"/>
            </w:tcMar>
            <w:vAlign w:val="center"/>
          </w:tcPr>
          <w:p>
            <w:r>
              <w:rPr>
                <w:b/>
                <w:color w:val="FFFFFF"/>
              </w:rPr>
              <w:t>Name</w:t>
            </w:r>
          </w:p>
        </w:tc>
        <w:tc>
          <w:tcPr>
            <w:tcW w:type="dxa" w:w="3264"/>
            <w:shd w:fill="2D4A33"/>
            <w:tcMar>
              <w:top w:w="120" w:type="dxa"/>
              <w:start w:w="120" w:type="dxa"/>
              <w:bottom w:w="120" w:type="dxa"/>
              <w:end w:w="120" w:type="dxa"/>
            </w:tcMar>
            <w:vAlign w:val="center"/>
          </w:tcPr>
          <w:p>
            <w:r>
              <w:rPr>
                <w:b/>
                <w:color w:val="FFFFFF"/>
              </w:rPr>
              <w:t>Primary Outcome</w:t>
            </w:r>
          </w:p>
        </w:tc>
      </w:tr>
      <w:tr>
        <w:tc>
          <w:tcPr>
            <w:tcW w:type="dxa" w:w="3264"/>
            <w:tcMar>
              <w:top w:w="100" w:type="dxa"/>
              <w:start w:w="100" w:type="dxa"/>
              <w:bottom w:w="100" w:type="dxa"/>
              <w:end w:w="100" w:type="dxa"/>
            </w:tcMar>
          </w:tcPr>
          <w:p>
            <w:r>
              <w:t>0</w:t>
            </w:r>
          </w:p>
        </w:tc>
        <w:tc>
          <w:tcPr>
            <w:tcW w:type="dxa" w:w="3264"/>
            <w:tcMar>
              <w:top w:w="100" w:type="dxa"/>
              <w:start w:w="100" w:type="dxa"/>
              <w:bottom w:w="100" w:type="dxa"/>
              <w:end w:w="100" w:type="dxa"/>
            </w:tcMar>
          </w:tcPr>
          <w:p>
            <w:r>
              <w:t>Foundation</w:t>
            </w:r>
          </w:p>
        </w:tc>
        <w:tc>
          <w:tcPr>
            <w:tcW w:type="dxa" w:w="3264"/>
            <w:tcMar>
              <w:top w:w="100" w:type="dxa"/>
              <w:start w:w="100" w:type="dxa"/>
              <w:bottom w:w="100" w:type="dxa"/>
              <w:end w:w="100" w:type="dxa"/>
            </w:tcMar>
          </w:tcPr>
          <w:p>
            <w:r>
              <w:t>Product bible, taxonomy, design direction, technical prototype, and editorial workflow</w:t>
            </w:r>
          </w:p>
        </w:tc>
      </w:tr>
      <w:tr>
        <w:tc>
          <w:tcPr>
            <w:tcW w:type="dxa" w:w="3264"/>
            <w:tcMar>
              <w:top w:w="100" w:type="dxa"/>
              <w:start w:w="100" w:type="dxa"/>
              <w:bottom w:w="100" w:type="dxa"/>
              <w:end w:w="100" w:type="dxa"/>
            </w:tcMar>
          </w:tcPr>
          <w:p>
            <w:r>
              <w:t>1</w:t>
            </w:r>
          </w:p>
        </w:tc>
        <w:tc>
          <w:tcPr>
            <w:tcW w:type="dxa" w:w="3264"/>
            <w:tcMar>
              <w:top w:w="100" w:type="dxa"/>
              <w:start w:w="100" w:type="dxa"/>
              <w:bottom w:w="100" w:type="dxa"/>
              <w:end w:w="100" w:type="dxa"/>
            </w:tcMar>
          </w:tcPr>
          <w:p>
            <w:r>
              <w:t>Core Encyclopedia MVP</w:t>
            </w:r>
          </w:p>
        </w:tc>
        <w:tc>
          <w:tcPr>
            <w:tcW w:type="dxa" w:w="3264"/>
            <w:tcMar>
              <w:top w:w="100" w:type="dxa"/>
              <w:start w:w="100" w:type="dxa"/>
              <w:bottom w:w="100" w:type="dxa"/>
              <w:end w:w="100" w:type="dxa"/>
            </w:tcMar>
          </w:tcPr>
          <w:p>
            <w:r>
              <w:t>Searchable, filtered, sourced knowledge with four page types</w:t>
            </w:r>
          </w:p>
        </w:tc>
      </w:tr>
      <w:tr>
        <w:tc>
          <w:tcPr>
            <w:tcW w:type="dxa" w:w="3264"/>
            <w:tcMar>
              <w:top w:w="100" w:type="dxa"/>
              <w:start w:w="100" w:type="dxa"/>
              <w:bottom w:w="100" w:type="dxa"/>
              <w:end w:w="100" w:type="dxa"/>
            </w:tcMar>
          </w:tcPr>
          <w:p>
            <w:r>
              <w:t>2</w:t>
            </w:r>
          </w:p>
        </w:tc>
        <w:tc>
          <w:tcPr>
            <w:tcW w:type="dxa" w:w="3264"/>
            <w:tcMar>
              <w:top w:w="100" w:type="dxa"/>
              <w:start w:w="100" w:type="dxa"/>
              <w:bottom w:w="100" w:type="dxa"/>
              <w:end w:w="100" w:type="dxa"/>
            </w:tcMar>
          </w:tcPr>
          <w:p>
            <w:r>
              <w:t>North American Depth</w:t>
            </w:r>
          </w:p>
        </w:tc>
        <w:tc>
          <w:tcPr>
            <w:tcW w:type="dxa" w:w="3264"/>
            <w:tcMar>
              <w:top w:w="100" w:type="dxa"/>
              <w:start w:w="100" w:type="dxa"/>
              <w:bottom w:w="100" w:type="dxa"/>
              <w:end w:w="100" w:type="dxa"/>
            </w:tcMar>
          </w:tcPr>
          <w:p>
            <w:r>
              <w:t>Expanded domains, species, tracks, regulations references, and learning guides</w:t>
            </w:r>
          </w:p>
        </w:tc>
      </w:tr>
      <w:tr>
        <w:tc>
          <w:tcPr>
            <w:tcW w:type="dxa" w:w="3264"/>
            <w:tcMar>
              <w:top w:w="100" w:type="dxa"/>
              <w:start w:w="100" w:type="dxa"/>
              <w:bottom w:w="100" w:type="dxa"/>
              <w:end w:w="100" w:type="dxa"/>
            </w:tcMar>
          </w:tcPr>
          <w:p>
            <w:r>
              <w:t>3</w:t>
            </w:r>
          </w:p>
        </w:tc>
        <w:tc>
          <w:tcPr>
            <w:tcW w:type="dxa" w:w="3264"/>
            <w:tcMar>
              <w:top w:w="100" w:type="dxa"/>
              <w:start w:w="100" w:type="dxa"/>
              <w:bottom w:w="100" w:type="dxa"/>
              <w:end w:w="100" w:type="dxa"/>
            </w:tcMar>
          </w:tcPr>
          <w:p>
            <w:r>
              <w:t>Interactive Atlas</w:t>
            </w:r>
          </w:p>
        </w:tc>
        <w:tc>
          <w:tcPr>
            <w:tcW w:type="dxa" w:w="3264"/>
            <w:tcMar>
              <w:top w:w="100" w:type="dxa"/>
              <w:start w:w="100" w:type="dxa"/>
              <w:bottom w:w="100" w:type="dxa"/>
              <w:end w:w="100" w:type="dxa"/>
            </w:tcMar>
          </w:tcPr>
          <w:p>
            <w:r>
              <w:t>Maps, range data, regional exploration, and location-linked knowledge</w:t>
            </w:r>
          </w:p>
        </w:tc>
      </w:tr>
      <w:tr>
        <w:tc>
          <w:tcPr>
            <w:tcW w:type="dxa" w:w="3264"/>
            <w:tcMar>
              <w:top w:w="100" w:type="dxa"/>
              <w:start w:w="100" w:type="dxa"/>
              <w:bottom w:w="100" w:type="dxa"/>
              <w:end w:w="100" w:type="dxa"/>
            </w:tcMar>
          </w:tcPr>
          <w:p>
            <w:r>
              <w:t>4</w:t>
            </w:r>
          </w:p>
        </w:tc>
        <w:tc>
          <w:tcPr>
            <w:tcW w:type="dxa" w:w="3264"/>
            <w:tcMar>
              <w:top w:w="100" w:type="dxa"/>
              <w:start w:w="100" w:type="dxa"/>
              <w:bottom w:w="100" w:type="dxa"/>
              <w:end w:w="100" w:type="dxa"/>
            </w:tcMar>
          </w:tcPr>
          <w:p>
            <w:r>
              <w:t>Field Guide</w:t>
            </w:r>
          </w:p>
        </w:tc>
        <w:tc>
          <w:tcPr>
            <w:tcW w:type="dxa" w:w="3264"/>
            <w:tcMar>
              <w:top w:w="100" w:type="dxa"/>
              <w:start w:w="100" w:type="dxa"/>
              <w:bottom w:w="100" w:type="dxa"/>
              <w:end w:w="100" w:type="dxa"/>
            </w:tcMar>
          </w:tcPr>
          <w:p>
            <w:r>
              <w:t>PWA, downloads, saved collections, and offline bundles</w:t>
            </w:r>
          </w:p>
        </w:tc>
      </w:tr>
      <w:tr>
        <w:tc>
          <w:tcPr>
            <w:tcW w:type="dxa" w:w="3264"/>
            <w:tcMar>
              <w:top w:w="100" w:type="dxa"/>
              <w:start w:w="100" w:type="dxa"/>
              <w:bottom w:w="100" w:type="dxa"/>
              <w:end w:w="100" w:type="dxa"/>
            </w:tcMar>
          </w:tcPr>
          <w:p>
            <w:r>
              <w:t>5</w:t>
            </w:r>
          </w:p>
        </w:tc>
        <w:tc>
          <w:tcPr>
            <w:tcW w:type="dxa" w:w="3264"/>
            <w:tcMar>
              <w:top w:w="100" w:type="dxa"/>
              <w:start w:w="100" w:type="dxa"/>
              <w:bottom w:w="100" w:type="dxa"/>
              <w:end w:w="100" w:type="dxa"/>
            </w:tcMar>
          </w:tcPr>
          <w:p>
            <w:r>
              <w:t>Accounts and Personal Tools</w:t>
            </w:r>
          </w:p>
        </w:tc>
        <w:tc>
          <w:tcPr>
            <w:tcW w:type="dxa" w:w="3264"/>
            <w:tcMar>
              <w:top w:w="100" w:type="dxa"/>
              <w:start w:w="100" w:type="dxa"/>
              <w:bottom w:w="100" w:type="dxa"/>
              <w:end w:w="100" w:type="dxa"/>
            </w:tcMar>
          </w:tcPr>
          <w:p>
            <w:r>
              <w:t>Bookmarks, progress, notes, guide syncing, and optional planning</w:t>
            </w:r>
          </w:p>
        </w:tc>
      </w:tr>
      <w:tr>
        <w:tc>
          <w:tcPr>
            <w:tcW w:type="dxa" w:w="3264"/>
            <w:tcMar>
              <w:top w:w="100" w:type="dxa"/>
              <w:start w:w="100" w:type="dxa"/>
              <w:bottom w:w="100" w:type="dxa"/>
              <w:end w:w="100" w:type="dxa"/>
            </w:tcMar>
          </w:tcPr>
          <w:p>
            <w:r>
              <w:t>6</w:t>
            </w:r>
          </w:p>
        </w:tc>
        <w:tc>
          <w:tcPr>
            <w:tcW w:type="dxa" w:w="3264"/>
            <w:tcMar>
              <w:top w:w="100" w:type="dxa"/>
              <w:start w:w="100" w:type="dxa"/>
              <w:bottom w:w="100" w:type="dxa"/>
              <w:end w:w="100" w:type="dxa"/>
            </w:tcMar>
          </w:tcPr>
          <w:p>
            <w:r>
              <w:t>Expanded Identification</w:t>
            </w:r>
          </w:p>
        </w:tc>
        <w:tc>
          <w:tcPr>
            <w:tcW w:type="dxa" w:w="3264"/>
            <w:tcMar>
              <w:top w:w="100" w:type="dxa"/>
              <w:start w:w="100" w:type="dxa"/>
              <w:bottom w:w="100" w:type="dxa"/>
              <w:end w:w="100" w:type="dxa"/>
            </w:tcMar>
          </w:tcPr>
          <w:p>
            <w:r>
              <w:t>Trait-based identification across species, tracks, plants, trees, and fungi</w:t>
            </w:r>
          </w:p>
        </w:tc>
      </w:tr>
      <w:tr>
        <w:tc>
          <w:tcPr>
            <w:tcW w:type="dxa" w:w="3264"/>
            <w:tcMar>
              <w:top w:w="100" w:type="dxa"/>
              <w:start w:w="100" w:type="dxa"/>
              <w:bottom w:w="100" w:type="dxa"/>
              <w:end w:w="100" w:type="dxa"/>
            </w:tcMar>
          </w:tcPr>
          <w:p>
            <w:r>
              <w:t>7</w:t>
            </w:r>
          </w:p>
        </w:tc>
        <w:tc>
          <w:tcPr>
            <w:tcW w:type="dxa" w:w="3264"/>
            <w:tcMar>
              <w:top w:w="100" w:type="dxa"/>
              <w:start w:w="100" w:type="dxa"/>
              <w:bottom w:w="100" w:type="dxa"/>
              <w:end w:w="100" w:type="dxa"/>
            </w:tcMar>
          </w:tcPr>
          <w:p>
            <w:r>
              <w:t>Institutional Platform</w:t>
            </w:r>
          </w:p>
        </w:tc>
        <w:tc>
          <w:tcPr>
            <w:tcW w:type="dxa" w:w="3264"/>
            <w:tcMar>
              <w:top w:w="100" w:type="dxa"/>
              <w:start w:w="100" w:type="dxa"/>
              <w:bottom w:w="100" w:type="dxa"/>
              <w:end w:w="100" w:type="dxa"/>
            </w:tcMar>
          </w:tcPr>
          <w:p>
            <w:r>
              <w:t>Educator collections, classroom use, expert review, partnerships, and licensing</w:t>
            </w:r>
          </w:p>
        </w:tc>
      </w:tr>
      <w:tr>
        <w:tc>
          <w:tcPr>
            <w:tcW w:type="dxa" w:w="3264"/>
            <w:tcMar>
              <w:top w:w="100" w:type="dxa"/>
              <w:start w:w="100" w:type="dxa"/>
              <w:bottom w:w="100" w:type="dxa"/>
              <w:end w:w="100" w:type="dxa"/>
            </w:tcMar>
          </w:tcPr>
          <w:p>
            <w:r>
              <w:t>8</w:t>
            </w:r>
          </w:p>
        </w:tc>
        <w:tc>
          <w:tcPr>
            <w:tcW w:type="dxa" w:w="3264"/>
            <w:tcMar>
              <w:top w:w="100" w:type="dxa"/>
              <w:start w:w="100" w:type="dxa"/>
              <w:bottom w:w="100" w:type="dxa"/>
              <w:end w:w="100" w:type="dxa"/>
            </w:tcMar>
          </w:tcPr>
          <w:p>
            <w:r>
              <w:t>Global Expansion</w:t>
            </w:r>
          </w:p>
        </w:tc>
        <w:tc>
          <w:tcPr>
            <w:tcW w:type="dxa" w:w="3264"/>
            <w:tcMar>
              <w:top w:w="100" w:type="dxa"/>
              <w:start w:w="100" w:type="dxa"/>
              <w:bottom w:w="100" w:type="dxa"/>
              <w:end w:w="100" w:type="dxa"/>
            </w:tcMar>
          </w:tcPr>
          <w:p>
            <w:r>
              <w:t>Regional editorial teams, languages, and worldwide taxonomy coverage</w:t>
            </w:r>
          </w:p>
        </w:tc>
      </w:tr>
    </w:tbl>
    <w:p/>
    <w:p>
      <w:pPr>
        <w:pStyle w:val="Heading1"/>
      </w:pPr>
      <w:r>
        <w:t>4. Phase 0 — Foundation Deliverables</w:t>
      </w:r>
    </w:p>
    <w:p>
      <w:pPr>
        <w:pStyle w:val="ListBullet"/>
      </w:pPr>
      <w:r>
        <w:t>Approve Product Bible version 1.0 and track unresolved decisions.</w:t>
      </w:r>
    </w:p>
    <w:p>
      <w:pPr>
        <w:pStyle w:val="ListBullet"/>
      </w:pPr>
      <w:r>
        <w:t>Choose a working brand name after trademark and domain research; WildAtlas remains a codename until cleared.</w:t>
      </w:r>
    </w:p>
    <w:p>
      <w:pPr>
        <w:pStyle w:val="ListBullet"/>
      </w:pPr>
      <w:r>
        <w:t>Create initial taxonomy and content schema in code.</w:t>
      </w:r>
    </w:p>
    <w:p>
      <w:pPr>
        <w:pStyle w:val="ListBullet"/>
      </w:pPr>
      <w:r>
        <w:t>Build low-fidelity flows for Homepage, Explore, Search, Entry, Learn, and Identify.</w:t>
      </w:r>
    </w:p>
    <w:p>
      <w:pPr>
        <w:pStyle w:val="ListBullet"/>
      </w:pPr>
      <w:r>
        <w:t>Prototype Firecraft 3D experience with progressive enhancement.</w:t>
      </w:r>
    </w:p>
    <w:p>
      <w:pPr>
        <w:pStyle w:val="ListBullet"/>
      </w:pPr>
      <w:r>
        <w:t>Create editorial templates and source-quality rubric.</w:t>
      </w:r>
    </w:p>
    <w:p>
      <w:pPr>
        <w:pStyle w:val="ListBullet"/>
      </w:pPr>
      <w:r>
        <w:t>Select 50–100 launch entries and map their relationships.</w:t>
      </w:r>
    </w:p>
    <w:p>
      <w:pPr>
        <w:pStyle w:val="ListBullet"/>
      </w:pPr>
      <w:r>
        <w:t>Establish repository, CI, testing baseline, environments, and contribution process.</w:t>
      </w:r>
    </w:p>
    <w:p>
      <w:pPr>
        <w:pStyle w:val="Heading1"/>
      </w:pPr>
      <w:r>
        <w:t>5. Launch Content Strategy</w:t>
      </w:r>
    </w:p>
    <w:p>
      <w:pPr>
        <w:pStyle w:val="BodyText"/>
      </w:pPr>
      <w:r>
        <w:t>The launch library should form a connected cluster rather than a random collection. A user entering through camping should be able to reach fire, water, weather, safety, wildlife, tools, and navigation without encountering unfinished dead ends.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Cluster</w:t>
            </w:r>
          </w:p>
        </w:tc>
        <w:tc>
          <w:tcPr>
            <w:tcW w:type="dxa" w:w="4896"/>
            <w:shd w:fill="2D4A33"/>
            <w:tcMar>
              <w:top w:w="120" w:type="dxa"/>
              <w:start w:w="120" w:type="dxa"/>
              <w:bottom w:w="120" w:type="dxa"/>
              <w:end w:w="120" w:type="dxa"/>
            </w:tcMar>
            <w:vAlign w:val="center"/>
          </w:tcPr>
          <w:p>
            <w:r>
              <w:rPr>
                <w:b/>
                <w:color w:val="FFFFFF"/>
              </w:rPr>
              <w:t>Representative Entries</w:t>
            </w:r>
          </w:p>
        </w:tc>
      </w:tr>
      <w:tr>
        <w:tc>
          <w:tcPr>
            <w:tcW w:type="dxa" w:w="4896"/>
            <w:tcMar>
              <w:top w:w="100" w:type="dxa"/>
              <w:start w:w="100" w:type="dxa"/>
              <w:bottom w:w="100" w:type="dxa"/>
              <w:end w:w="100" w:type="dxa"/>
            </w:tcMar>
          </w:tcPr>
          <w:p>
            <w:r>
              <w:t>First Camping Trip</w:t>
            </w:r>
          </w:p>
        </w:tc>
        <w:tc>
          <w:tcPr>
            <w:tcW w:type="dxa" w:w="4896"/>
            <w:tcMar>
              <w:top w:w="100" w:type="dxa"/>
              <w:start w:w="100" w:type="dxa"/>
              <w:bottom w:w="100" w:type="dxa"/>
              <w:end w:w="100" w:type="dxa"/>
            </w:tcMar>
          </w:tcPr>
          <w:p>
            <w:r>
              <w:t>Campsite selection, tent setup, sleep system, food storage, water, camp hygiene, weather, wildlife safety</w:t>
            </w:r>
          </w:p>
        </w:tc>
      </w:tr>
      <w:tr>
        <w:tc>
          <w:tcPr>
            <w:tcW w:type="dxa" w:w="4896"/>
            <w:tcMar>
              <w:top w:w="100" w:type="dxa"/>
              <w:start w:w="100" w:type="dxa"/>
              <w:bottom w:w="100" w:type="dxa"/>
              <w:end w:w="100" w:type="dxa"/>
            </w:tcMar>
          </w:tcPr>
          <w:p>
            <w:r>
              <w:t>Firecraft Fundamentals</w:t>
            </w:r>
          </w:p>
        </w:tc>
        <w:tc>
          <w:tcPr>
            <w:tcW w:type="dxa" w:w="4896"/>
            <w:tcMar>
              <w:top w:w="100" w:type="dxa"/>
              <w:start w:w="100" w:type="dxa"/>
              <w:bottom w:w="100" w:type="dxa"/>
              <w:end w:w="100" w:type="dxa"/>
            </w:tcMar>
          </w:tcPr>
          <w:p>
            <w:r>
              <w:t>Fire triangle, safety, tinder, kindling, fuel, matches, lighter, ferro rod, common fire lays, extinguishing</w:t>
            </w:r>
          </w:p>
        </w:tc>
      </w:tr>
      <w:tr>
        <w:tc>
          <w:tcPr>
            <w:tcW w:type="dxa" w:w="4896"/>
            <w:tcMar>
              <w:top w:w="100" w:type="dxa"/>
              <w:start w:w="100" w:type="dxa"/>
              <w:bottom w:w="100" w:type="dxa"/>
              <w:end w:w="100" w:type="dxa"/>
            </w:tcMar>
          </w:tcPr>
          <w:p>
            <w:r>
              <w:t>Navigation Basics</w:t>
            </w:r>
          </w:p>
        </w:tc>
        <w:tc>
          <w:tcPr>
            <w:tcW w:type="dxa" w:w="4896"/>
            <w:tcMar>
              <w:top w:w="100" w:type="dxa"/>
              <w:start w:w="100" w:type="dxa"/>
              <w:bottom w:w="100" w:type="dxa"/>
              <w:end w:w="100" w:type="dxa"/>
            </w:tcMar>
          </w:tcPr>
          <w:p>
            <w:r>
              <w:t>Map types, compass anatomy, bearings, contour lines, route planning, getting lost, GPS limitations</w:t>
            </w:r>
          </w:p>
        </w:tc>
      </w:tr>
      <w:tr>
        <w:tc>
          <w:tcPr>
            <w:tcW w:type="dxa" w:w="4896"/>
            <w:tcMar>
              <w:top w:w="100" w:type="dxa"/>
              <w:start w:w="100" w:type="dxa"/>
              <w:bottom w:w="100" w:type="dxa"/>
              <w:end w:w="100" w:type="dxa"/>
            </w:tcMar>
          </w:tcPr>
          <w:p>
            <w:r>
              <w:t>Tools Foundation</w:t>
            </w:r>
          </w:p>
        </w:tc>
        <w:tc>
          <w:tcPr>
            <w:tcW w:type="dxa" w:w="4896"/>
            <w:tcMar>
              <w:top w:w="100" w:type="dxa"/>
              <w:start w:w="100" w:type="dxa"/>
              <w:bottom w:w="100" w:type="dxa"/>
              <w:end w:w="100" w:type="dxa"/>
            </w:tcMar>
          </w:tcPr>
          <w:p>
            <w:r>
              <w:t>Knife anatomy and safety, hatchet vs. axe, saws, sharpening, cordage, gear maintenance</w:t>
            </w:r>
          </w:p>
        </w:tc>
      </w:tr>
      <w:tr>
        <w:tc>
          <w:tcPr>
            <w:tcW w:type="dxa" w:w="4896"/>
            <w:tcMar>
              <w:top w:w="100" w:type="dxa"/>
              <w:start w:w="100" w:type="dxa"/>
              <w:bottom w:w="100" w:type="dxa"/>
              <w:end w:w="100" w:type="dxa"/>
            </w:tcMar>
          </w:tcPr>
          <w:p>
            <w:r>
              <w:t>North American Wildlife Safety</w:t>
            </w:r>
          </w:p>
        </w:tc>
        <w:tc>
          <w:tcPr>
            <w:tcW w:type="dxa" w:w="4896"/>
            <w:tcMar>
              <w:top w:w="100" w:type="dxa"/>
              <w:start w:w="100" w:type="dxa"/>
              <w:bottom w:w="100" w:type="dxa"/>
              <w:end w:w="100" w:type="dxa"/>
            </w:tcMar>
          </w:tcPr>
          <w:p>
            <w:r>
              <w:t>Black bears, grizzly bears, snakes, ticks, poison ivy, mosquitoes, food storage, encounter response</w:t>
            </w:r>
          </w:p>
        </w:tc>
      </w:tr>
      <w:tr>
        <w:tc>
          <w:tcPr>
            <w:tcW w:type="dxa" w:w="4896"/>
            <w:tcMar>
              <w:top w:w="100" w:type="dxa"/>
              <w:start w:w="100" w:type="dxa"/>
              <w:bottom w:w="100" w:type="dxa"/>
              <w:end w:w="100" w:type="dxa"/>
            </w:tcMar>
          </w:tcPr>
          <w:p>
            <w:r>
              <w:t>Hunting and Harvesting Introduction</w:t>
            </w:r>
          </w:p>
        </w:tc>
        <w:tc>
          <w:tcPr>
            <w:tcW w:type="dxa" w:w="4896"/>
            <w:tcMar>
              <w:top w:w="100" w:type="dxa"/>
              <w:start w:w="100" w:type="dxa"/>
              <w:bottom w:w="100" w:type="dxa"/>
              <w:end w:w="100" w:type="dxa"/>
            </w:tcMar>
          </w:tcPr>
          <w:p>
            <w:r>
              <w:t>Ethics, law, game identification, shot placement concepts, recovery, field dressing overview, meat cooling</w:t>
            </w:r>
          </w:p>
        </w:tc>
      </w:tr>
      <w:tr>
        <w:tc>
          <w:tcPr>
            <w:tcW w:type="dxa" w:w="4896"/>
            <w:tcMar>
              <w:top w:w="100" w:type="dxa"/>
              <w:start w:w="100" w:type="dxa"/>
              <w:bottom w:w="100" w:type="dxa"/>
              <w:end w:w="100" w:type="dxa"/>
            </w:tcMar>
          </w:tcPr>
          <w:p>
            <w:r>
              <w:t>Fishing Introduction</w:t>
            </w:r>
          </w:p>
        </w:tc>
        <w:tc>
          <w:tcPr>
            <w:tcW w:type="dxa" w:w="4896"/>
            <w:tcMar>
              <w:top w:w="100" w:type="dxa"/>
              <w:start w:w="100" w:type="dxa"/>
              <w:bottom w:w="100" w:type="dxa"/>
              <w:end w:w="100" w:type="dxa"/>
            </w:tcMar>
          </w:tcPr>
          <w:p>
            <w:r>
              <w:t>Licenses, fish identification, rod/reel anatomy, line, hooks, knots, handling, cleaning overview</w:t>
            </w:r>
          </w:p>
        </w:tc>
      </w:tr>
    </w:tbl>
    <w:p/>
    <w:p>
      <w:pPr>
        <w:pStyle w:val="Heading1"/>
      </w:pPr>
      <w:r>
        <w:t>6. Prioritization Framework</w:t>
      </w:r>
    </w:p>
    <w:p>
      <w:pPr>
        <w:pStyle w:val="BodyText"/>
      </w:pPr>
      <w:r>
        <w:t>Features and content should be scored against the following criteria. High-risk safety and architecture work may be mandatory regardless of score.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Criterion</w:t>
            </w:r>
          </w:p>
        </w:tc>
        <w:tc>
          <w:tcPr>
            <w:tcW w:type="dxa" w:w="4896"/>
            <w:shd w:fill="2D4A33"/>
            <w:tcMar>
              <w:top w:w="120" w:type="dxa"/>
              <w:start w:w="120" w:type="dxa"/>
              <w:bottom w:w="120" w:type="dxa"/>
              <w:end w:w="120" w:type="dxa"/>
            </w:tcMar>
            <w:vAlign w:val="center"/>
          </w:tcPr>
          <w:p>
            <w:r>
              <w:rPr>
                <w:b/>
                <w:color w:val="FFFFFF"/>
              </w:rPr>
              <w:t>Question</w:t>
            </w:r>
          </w:p>
        </w:tc>
      </w:tr>
      <w:tr>
        <w:tc>
          <w:tcPr>
            <w:tcW w:type="dxa" w:w="4896"/>
            <w:tcMar>
              <w:top w:w="100" w:type="dxa"/>
              <w:start w:w="100" w:type="dxa"/>
              <w:bottom w:w="100" w:type="dxa"/>
              <w:end w:w="100" w:type="dxa"/>
            </w:tcMar>
          </w:tcPr>
          <w:p>
            <w:r>
              <w:t>Mission fit</w:t>
            </w:r>
          </w:p>
        </w:tc>
        <w:tc>
          <w:tcPr>
            <w:tcW w:type="dxa" w:w="4896"/>
            <w:tcMar>
              <w:top w:w="100" w:type="dxa"/>
              <w:start w:w="100" w:type="dxa"/>
              <w:bottom w:w="100" w:type="dxa"/>
              <w:end w:w="100" w:type="dxa"/>
            </w:tcMar>
          </w:tcPr>
          <w:p>
            <w:r>
              <w:t>Does this directly improve outdoor understanding?</w:t>
            </w:r>
          </w:p>
        </w:tc>
      </w:tr>
      <w:tr>
        <w:tc>
          <w:tcPr>
            <w:tcW w:type="dxa" w:w="4896"/>
            <w:tcMar>
              <w:top w:w="100" w:type="dxa"/>
              <w:start w:w="100" w:type="dxa"/>
              <w:bottom w:w="100" w:type="dxa"/>
              <w:end w:w="100" w:type="dxa"/>
            </w:tcMar>
          </w:tcPr>
          <w:p>
            <w:r>
              <w:t>User value</w:t>
            </w:r>
          </w:p>
        </w:tc>
        <w:tc>
          <w:tcPr>
            <w:tcW w:type="dxa" w:w="4896"/>
            <w:tcMar>
              <w:top w:w="100" w:type="dxa"/>
              <w:start w:w="100" w:type="dxa"/>
              <w:bottom w:w="100" w:type="dxa"/>
              <w:end w:w="100" w:type="dxa"/>
            </w:tcMar>
          </w:tcPr>
          <w:p>
            <w:r>
              <w:t>Does it solve a frequent or important need?</w:t>
            </w:r>
          </w:p>
        </w:tc>
      </w:tr>
      <w:tr>
        <w:tc>
          <w:tcPr>
            <w:tcW w:type="dxa" w:w="4896"/>
            <w:tcMar>
              <w:top w:w="100" w:type="dxa"/>
              <w:start w:w="100" w:type="dxa"/>
              <w:bottom w:w="100" w:type="dxa"/>
              <w:end w:w="100" w:type="dxa"/>
            </w:tcMar>
          </w:tcPr>
          <w:p>
            <w:r>
              <w:t>Trust impact</w:t>
            </w:r>
          </w:p>
        </w:tc>
        <w:tc>
          <w:tcPr>
            <w:tcW w:type="dxa" w:w="4896"/>
            <w:tcMar>
              <w:top w:w="100" w:type="dxa"/>
              <w:start w:w="100" w:type="dxa"/>
              <w:bottom w:w="100" w:type="dxa"/>
              <w:end w:w="100" w:type="dxa"/>
            </w:tcMar>
          </w:tcPr>
          <w:p>
            <w:r>
              <w:t>Does it increase accuracy, transparency, or safety?</w:t>
            </w:r>
          </w:p>
        </w:tc>
      </w:tr>
      <w:tr>
        <w:tc>
          <w:tcPr>
            <w:tcW w:type="dxa" w:w="4896"/>
            <w:tcMar>
              <w:top w:w="100" w:type="dxa"/>
              <w:start w:w="100" w:type="dxa"/>
              <w:bottom w:w="100" w:type="dxa"/>
              <w:end w:w="100" w:type="dxa"/>
            </w:tcMar>
          </w:tcPr>
          <w:p>
            <w:r>
              <w:t>Reuse</w:t>
            </w:r>
          </w:p>
        </w:tc>
        <w:tc>
          <w:tcPr>
            <w:tcW w:type="dxa" w:w="4896"/>
            <w:tcMar>
              <w:top w:w="100" w:type="dxa"/>
              <w:start w:w="100" w:type="dxa"/>
              <w:bottom w:w="100" w:type="dxa"/>
              <w:end w:w="100" w:type="dxa"/>
            </w:tcMar>
          </w:tcPr>
          <w:p>
            <w:r>
              <w:t>Does it strengthen multiple domains or page types?</w:t>
            </w:r>
          </w:p>
        </w:tc>
      </w:tr>
      <w:tr>
        <w:tc>
          <w:tcPr>
            <w:tcW w:type="dxa" w:w="4896"/>
            <w:tcMar>
              <w:top w:w="100" w:type="dxa"/>
              <w:start w:w="100" w:type="dxa"/>
              <w:bottom w:w="100" w:type="dxa"/>
              <w:end w:w="100" w:type="dxa"/>
            </w:tcMar>
          </w:tcPr>
          <w:p>
            <w:r>
              <w:t>Differentiation</w:t>
            </w:r>
          </w:p>
        </w:tc>
        <w:tc>
          <w:tcPr>
            <w:tcW w:type="dxa" w:w="4896"/>
            <w:tcMar>
              <w:top w:w="100" w:type="dxa"/>
              <w:start w:w="100" w:type="dxa"/>
              <w:bottom w:w="100" w:type="dxa"/>
              <w:end w:w="100" w:type="dxa"/>
            </w:tcMar>
          </w:tcPr>
          <w:p>
            <w:r>
              <w:t>Does it express WildAtlas’s unique identity?</w:t>
            </w:r>
          </w:p>
        </w:tc>
      </w:tr>
      <w:tr>
        <w:tc>
          <w:tcPr>
            <w:tcW w:type="dxa" w:w="4896"/>
            <w:tcMar>
              <w:top w:w="100" w:type="dxa"/>
              <w:start w:w="100" w:type="dxa"/>
              <w:bottom w:w="100" w:type="dxa"/>
              <w:end w:w="100" w:type="dxa"/>
            </w:tcMar>
          </w:tcPr>
          <w:p>
            <w:r>
              <w:t>Effort</w:t>
            </w:r>
          </w:p>
        </w:tc>
        <w:tc>
          <w:tcPr>
            <w:tcW w:type="dxa" w:w="4896"/>
            <w:tcMar>
              <w:top w:w="100" w:type="dxa"/>
              <w:start w:w="100" w:type="dxa"/>
              <w:bottom w:w="100" w:type="dxa"/>
              <w:end w:w="100" w:type="dxa"/>
            </w:tcMar>
          </w:tcPr>
          <w:p>
            <w:r>
              <w:t>Can it be completed to the required quality now?</w:t>
            </w:r>
          </w:p>
        </w:tc>
      </w:tr>
      <w:tr>
        <w:tc>
          <w:tcPr>
            <w:tcW w:type="dxa" w:w="4896"/>
            <w:tcMar>
              <w:top w:w="100" w:type="dxa"/>
              <w:start w:w="100" w:type="dxa"/>
              <w:bottom w:w="100" w:type="dxa"/>
              <w:end w:w="100" w:type="dxa"/>
            </w:tcMar>
          </w:tcPr>
          <w:p>
            <w:r>
              <w:t>Maintenance</w:t>
            </w:r>
          </w:p>
        </w:tc>
        <w:tc>
          <w:tcPr>
            <w:tcW w:type="dxa" w:w="4896"/>
            <w:tcMar>
              <w:top w:w="100" w:type="dxa"/>
              <w:start w:w="100" w:type="dxa"/>
              <w:bottom w:w="100" w:type="dxa"/>
              <w:end w:w="100" w:type="dxa"/>
            </w:tcMar>
          </w:tcPr>
          <w:p>
            <w:r>
              <w:t>Can it remain current without unsustainable work?</w:t>
            </w:r>
          </w:p>
        </w:tc>
      </w:tr>
      <w:tr>
        <w:tc>
          <w:tcPr>
            <w:tcW w:type="dxa" w:w="4896"/>
            <w:tcMar>
              <w:top w:w="100" w:type="dxa"/>
              <w:start w:w="100" w:type="dxa"/>
              <w:bottom w:w="100" w:type="dxa"/>
              <w:end w:w="100" w:type="dxa"/>
            </w:tcMar>
          </w:tcPr>
          <w:p>
            <w:r>
              <w:t>Risk</w:t>
            </w:r>
          </w:p>
        </w:tc>
        <w:tc>
          <w:tcPr>
            <w:tcW w:type="dxa" w:w="4896"/>
            <w:tcMar>
              <w:top w:w="100" w:type="dxa"/>
              <w:start w:w="100" w:type="dxa"/>
              <w:bottom w:w="100" w:type="dxa"/>
              <w:end w:w="100" w:type="dxa"/>
            </w:tcMar>
          </w:tcPr>
          <w:p>
            <w:r>
              <w:t>Could errors cause physical, legal, ethical, or reputational harm?</w:t>
            </w:r>
          </w:p>
        </w:tc>
      </w:tr>
    </w:tbl>
    <w:p/>
    <w:p>
      <w:pPr>
        <w:pStyle w:val="Heading1"/>
      </w:pPr>
      <w:r>
        <w:t>7. Success Metrics</w:t>
      </w:r>
    </w:p>
    <w:p>
      <w:pPr>
        <w:pStyle w:val="Heading2"/>
      </w:pPr>
      <w:r>
        <w:t>7.1 Knowledge Quality Metrics</w:t>
      </w:r>
    </w:p>
    <w:p>
      <w:pPr>
        <w:pStyle w:val="ListBullet"/>
      </w:pPr>
      <w:r>
        <w:t>Percentage of published entries meeting source and review standards</w:t>
      </w:r>
    </w:p>
    <w:p>
      <w:pPr>
        <w:pStyle w:val="ListBullet"/>
      </w:pPr>
      <w:r>
        <w:t>Average review freshness by risk class</w:t>
      </w:r>
    </w:p>
    <w:p>
      <w:pPr>
        <w:pStyle w:val="ListBullet"/>
      </w:pPr>
      <w:r>
        <w:t>Broken citation and official-link rate</w:t>
      </w:r>
    </w:p>
    <w:p>
      <w:pPr>
        <w:pStyle w:val="ListBullet"/>
      </w:pPr>
      <w:r>
        <w:t>Correction response and resolution time</w:t>
      </w:r>
    </w:p>
    <w:p>
      <w:pPr>
        <w:pStyle w:val="ListBullet"/>
      </w:pPr>
      <w:r>
        <w:t>Relationship completeness and orphan-entry count</w:t>
      </w:r>
    </w:p>
    <w:p>
      <w:pPr>
        <w:pStyle w:val="ListBullet"/>
      </w:pPr>
      <w:r>
        <w:t>Coverage depth within launch clusters</w:t>
      </w:r>
    </w:p>
    <w:p>
      <w:pPr>
        <w:pStyle w:val="Heading2"/>
      </w:pPr>
      <w:r>
        <w:t>7.2 User Success Metrics</w:t>
      </w:r>
    </w:p>
    <w:p>
      <w:pPr>
        <w:pStyle w:val="ListBullet"/>
      </w:pPr>
      <w:r>
        <w:t>Search success rate and reformulation rate</w:t>
      </w:r>
    </w:p>
    <w:p>
      <w:pPr>
        <w:pStyle w:val="ListBullet"/>
      </w:pPr>
      <w:r>
        <w:t>Zero-result query rate</w:t>
      </w:r>
    </w:p>
    <w:p>
      <w:pPr>
        <w:pStyle w:val="ListBullet"/>
      </w:pPr>
      <w:r>
        <w:t>Time to reach a relevant entry</w:t>
      </w:r>
    </w:p>
    <w:p>
      <w:pPr>
        <w:pStyle w:val="ListBullet"/>
      </w:pPr>
      <w:r>
        <w:t>Use of related-knowledge links</w:t>
      </w:r>
    </w:p>
    <w:p>
      <w:pPr>
        <w:pStyle w:val="ListBullet"/>
      </w:pPr>
      <w:r>
        <w:t>Learning-guide completion without requiring accounts, measured respectfully</w:t>
      </w:r>
    </w:p>
    <w:p>
      <w:pPr>
        <w:pStyle w:val="ListBullet"/>
      </w:pPr>
      <w:r>
        <w:t>Mobile reading and filter usability</w:t>
      </w:r>
    </w:p>
    <w:p>
      <w:pPr>
        <w:pStyle w:val="ListBullet"/>
      </w:pPr>
      <w:r>
        <w:t>Accessibility defect count and resolution time</w:t>
      </w:r>
    </w:p>
    <w:p>
      <w:pPr>
        <w:pStyle w:val="Heading2"/>
      </w:pPr>
      <w:r>
        <w:t>7.3 Business Health Metrics</w:t>
      </w:r>
    </w:p>
    <w:p>
      <w:pPr>
        <w:pStyle w:val="ListBullet"/>
      </w:pPr>
      <w:r>
        <w:t>Returning visitors and direct visits as trust indicators</w:t>
      </w:r>
    </w:p>
    <w:p>
      <w:pPr>
        <w:pStyle w:val="ListBullet"/>
      </w:pPr>
      <w:r>
        <w:t>Voluntary supporter conversion when introduced</w:t>
      </w:r>
    </w:p>
    <w:p>
      <w:pPr>
        <w:pStyle w:val="ListBullet"/>
      </w:pPr>
      <w:r>
        <w:t>Institutional interest and partnerships</w:t>
      </w:r>
    </w:p>
    <w:p>
      <w:pPr>
        <w:pStyle w:val="ListBullet"/>
      </w:pPr>
      <w:r>
        <w:t>Revenue concentration and editorial-independence risk</w:t>
      </w:r>
    </w:p>
    <w:p>
      <w:pPr>
        <w:pStyle w:val="ListBullet"/>
      </w:pPr>
      <w:r>
        <w:t>Cost per reviewed entry and cost of content maintenance</w:t>
      </w:r>
    </w:p>
    <w:p>
      <w:pPr>
        <w:pStyle w:val="BodyText"/>
      </w:pPr>
      <w:r>
        <w:t>Page views alone are not a sufficient success measure. WildAtlas should optimize for findability, understanding, trust, and return use.</w:t>
      </w:r>
    </w:p>
    <w:p>
      <w:pPr>
        <w:pStyle w:val="Heading1"/>
      </w:pPr>
      <w:r>
        <w:t>8. Team Model</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Role</w:t>
            </w:r>
          </w:p>
        </w:tc>
        <w:tc>
          <w:tcPr>
            <w:tcW w:type="dxa" w:w="4896"/>
            <w:shd w:fill="2D4A33"/>
            <w:tcMar>
              <w:top w:w="120" w:type="dxa"/>
              <w:start w:w="120" w:type="dxa"/>
              <w:bottom w:w="120" w:type="dxa"/>
              <w:end w:w="120" w:type="dxa"/>
            </w:tcMar>
            <w:vAlign w:val="center"/>
          </w:tcPr>
          <w:p>
            <w:r>
              <w:rPr>
                <w:b/>
                <w:color w:val="FFFFFF"/>
              </w:rPr>
              <w:t>Core Responsibility</w:t>
            </w:r>
          </w:p>
        </w:tc>
      </w:tr>
      <w:tr>
        <w:tc>
          <w:tcPr>
            <w:tcW w:type="dxa" w:w="4896"/>
            <w:tcMar>
              <w:top w:w="100" w:type="dxa"/>
              <w:start w:w="100" w:type="dxa"/>
              <w:bottom w:w="100" w:type="dxa"/>
              <w:end w:w="100" w:type="dxa"/>
            </w:tcMar>
          </w:tcPr>
          <w:p>
            <w:r>
              <w:t>Product Owner</w:t>
            </w:r>
          </w:p>
        </w:tc>
        <w:tc>
          <w:tcPr>
            <w:tcW w:type="dxa" w:w="4896"/>
            <w:tcMar>
              <w:top w:w="100" w:type="dxa"/>
              <w:start w:w="100" w:type="dxa"/>
              <w:bottom w:w="100" w:type="dxa"/>
              <w:end w:w="100" w:type="dxa"/>
            </w:tcMar>
          </w:tcPr>
          <w:p>
            <w:r>
              <w:t>Protect mission, prioritize roadmap, approve tradeoffs</w:t>
            </w:r>
          </w:p>
        </w:tc>
      </w:tr>
      <w:tr>
        <w:tc>
          <w:tcPr>
            <w:tcW w:type="dxa" w:w="4896"/>
            <w:tcMar>
              <w:top w:w="100" w:type="dxa"/>
              <w:start w:w="100" w:type="dxa"/>
              <w:bottom w:w="100" w:type="dxa"/>
              <w:end w:w="100" w:type="dxa"/>
            </w:tcMar>
          </w:tcPr>
          <w:p>
            <w:r>
              <w:t>Engineering Lead</w:t>
            </w:r>
          </w:p>
        </w:tc>
        <w:tc>
          <w:tcPr>
            <w:tcW w:type="dxa" w:w="4896"/>
            <w:tcMar>
              <w:top w:w="100" w:type="dxa"/>
              <w:start w:w="100" w:type="dxa"/>
              <w:bottom w:w="100" w:type="dxa"/>
              <w:end w:w="100" w:type="dxa"/>
            </w:tcMar>
          </w:tcPr>
          <w:p>
            <w:r>
              <w:t>Architecture, security, performance, code quality, and delivery</w:t>
            </w:r>
          </w:p>
        </w:tc>
      </w:tr>
      <w:tr>
        <w:tc>
          <w:tcPr>
            <w:tcW w:type="dxa" w:w="4896"/>
            <w:tcMar>
              <w:top w:w="100" w:type="dxa"/>
              <w:start w:w="100" w:type="dxa"/>
              <w:bottom w:w="100" w:type="dxa"/>
              <w:end w:w="100" w:type="dxa"/>
            </w:tcMar>
          </w:tcPr>
          <w:p>
            <w:r>
              <w:t>Design Lead</w:t>
            </w:r>
          </w:p>
        </w:tc>
        <w:tc>
          <w:tcPr>
            <w:tcW w:type="dxa" w:w="4896"/>
            <w:tcMar>
              <w:top w:w="100" w:type="dxa"/>
              <w:start w:w="100" w:type="dxa"/>
              <w:bottom w:w="100" w:type="dxa"/>
              <w:end w:w="100" w:type="dxa"/>
            </w:tcMar>
          </w:tcPr>
          <w:p>
            <w:r>
              <w:t>Design system, interaction quality, accessibility, and visual coherence</w:t>
            </w:r>
          </w:p>
        </w:tc>
      </w:tr>
      <w:tr>
        <w:tc>
          <w:tcPr>
            <w:tcW w:type="dxa" w:w="4896"/>
            <w:tcMar>
              <w:top w:w="100" w:type="dxa"/>
              <w:start w:w="100" w:type="dxa"/>
              <w:bottom w:w="100" w:type="dxa"/>
              <w:end w:w="100" w:type="dxa"/>
            </w:tcMar>
          </w:tcPr>
          <w:p>
            <w:r>
              <w:t>Knowledge Architect</w:t>
            </w:r>
          </w:p>
        </w:tc>
        <w:tc>
          <w:tcPr>
            <w:tcW w:type="dxa" w:w="4896"/>
            <w:tcMar>
              <w:top w:w="100" w:type="dxa"/>
              <w:start w:w="100" w:type="dxa"/>
              <w:bottom w:w="100" w:type="dxa"/>
              <w:end w:w="100" w:type="dxa"/>
            </w:tcMar>
          </w:tcPr>
          <w:p>
            <w:r>
              <w:t>Taxonomy, page types, metadata, relationships, and information integrity</w:t>
            </w:r>
          </w:p>
        </w:tc>
      </w:tr>
      <w:tr>
        <w:tc>
          <w:tcPr>
            <w:tcW w:type="dxa" w:w="4896"/>
            <w:tcMar>
              <w:top w:w="100" w:type="dxa"/>
              <w:start w:w="100" w:type="dxa"/>
              <w:bottom w:w="100" w:type="dxa"/>
              <w:end w:w="100" w:type="dxa"/>
            </w:tcMar>
          </w:tcPr>
          <w:p>
            <w:r>
              <w:t>Managing Editor</w:t>
            </w:r>
          </w:p>
        </w:tc>
        <w:tc>
          <w:tcPr>
            <w:tcW w:type="dxa" w:w="4896"/>
            <w:tcMar>
              <w:top w:w="100" w:type="dxa"/>
              <w:start w:w="100" w:type="dxa"/>
              <w:bottom w:w="100" w:type="dxa"/>
              <w:end w:w="100" w:type="dxa"/>
            </w:tcMar>
          </w:tcPr>
          <w:p>
            <w:r>
              <w:t>Editorial calendar, standards, reviews, and publication quality</w:t>
            </w:r>
          </w:p>
        </w:tc>
      </w:tr>
      <w:tr>
        <w:tc>
          <w:tcPr>
            <w:tcW w:type="dxa" w:w="4896"/>
            <w:tcMar>
              <w:top w:w="100" w:type="dxa"/>
              <w:start w:w="100" w:type="dxa"/>
              <w:bottom w:w="100" w:type="dxa"/>
              <w:end w:w="100" w:type="dxa"/>
            </w:tcMar>
          </w:tcPr>
          <w:p>
            <w:r>
              <w:t>Subject-Matter Reviewer</w:t>
            </w:r>
          </w:p>
        </w:tc>
        <w:tc>
          <w:tcPr>
            <w:tcW w:type="dxa" w:w="4896"/>
            <w:tcMar>
              <w:top w:w="100" w:type="dxa"/>
              <w:start w:w="100" w:type="dxa"/>
              <w:bottom w:w="100" w:type="dxa"/>
              <w:end w:w="100" w:type="dxa"/>
            </w:tcMar>
          </w:tcPr>
          <w:p>
            <w:r>
              <w:t>Validate technical, biological, safety, hunting, fishing, or medical content</w:t>
            </w:r>
          </w:p>
        </w:tc>
      </w:tr>
      <w:tr>
        <w:tc>
          <w:tcPr>
            <w:tcW w:type="dxa" w:w="4896"/>
            <w:tcMar>
              <w:top w:w="100" w:type="dxa"/>
              <w:start w:w="100" w:type="dxa"/>
              <w:bottom w:w="100" w:type="dxa"/>
              <w:end w:w="100" w:type="dxa"/>
            </w:tcMar>
          </w:tcPr>
          <w:p>
            <w:r>
              <w:t>Illustrator/3D Artist</w:t>
            </w:r>
          </w:p>
        </w:tc>
        <w:tc>
          <w:tcPr>
            <w:tcW w:type="dxa" w:w="4896"/>
            <w:tcMar>
              <w:top w:w="100" w:type="dxa"/>
              <w:start w:w="100" w:type="dxa"/>
              <w:bottom w:w="100" w:type="dxa"/>
              <w:end w:w="100" w:type="dxa"/>
            </w:tcMar>
          </w:tcPr>
          <w:p>
            <w:r>
              <w:t>Accurate educational visuals and optimized interactive assets</w:t>
            </w:r>
          </w:p>
        </w:tc>
      </w:tr>
      <w:tr>
        <w:tc>
          <w:tcPr>
            <w:tcW w:type="dxa" w:w="4896"/>
            <w:tcMar>
              <w:top w:w="100" w:type="dxa"/>
              <w:start w:w="100" w:type="dxa"/>
              <w:bottom w:w="100" w:type="dxa"/>
              <w:end w:w="100" w:type="dxa"/>
            </w:tcMar>
          </w:tcPr>
          <w:p>
            <w:r>
              <w:t>Researcher/Writer</w:t>
            </w:r>
          </w:p>
        </w:tc>
        <w:tc>
          <w:tcPr>
            <w:tcW w:type="dxa" w:w="4896"/>
            <w:tcMar>
              <w:top w:w="100" w:type="dxa"/>
              <w:start w:w="100" w:type="dxa"/>
              <w:bottom w:w="100" w:type="dxa"/>
              <w:end w:w="100" w:type="dxa"/>
            </w:tcMar>
          </w:tcPr>
          <w:p>
            <w:r>
              <w:t>Research, draft, cite, and revise entries</w:t>
            </w:r>
          </w:p>
        </w:tc>
      </w:tr>
      <w:tr>
        <w:tc>
          <w:tcPr>
            <w:tcW w:type="dxa" w:w="4896"/>
            <w:tcMar>
              <w:top w:w="100" w:type="dxa"/>
              <w:start w:w="100" w:type="dxa"/>
              <w:bottom w:w="100" w:type="dxa"/>
              <w:end w:w="100" w:type="dxa"/>
            </w:tcMar>
          </w:tcPr>
          <w:p>
            <w:r>
              <w:t>Community/Corrections Lead</w:t>
            </w:r>
          </w:p>
        </w:tc>
        <w:tc>
          <w:tcPr>
            <w:tcW w:type="dxa" w:w="4896"/>
            <w:tcMar>
              <w:top w:w="100" w:type="dxa"/>
              <w:start w:w="100" w:type="dxa"/>
              <w:bottom w:w="100" w:type="dxa"/>
              <w:end w:w="100" w:type="dxa"/>
            </w:tcMar>
          </w:tcPr>
          <w:p>
            <w:r>
              <w:t>Handle reports, corrections, feedback, and contributor communication</w:t>
            </w:r>
          </w:p>
        </w:tc>
      </w:tr>
    </w:tbl>
    <w:p/>
    <w:p>
      <w:pPr>
        <w:pStyle w:val="Heading1"/>
      </w:pPr>
      <w:r>
        <w:t>9. Governance and Decision Rights</w:t>
      </w:r>
    </w:p>
    <w:p>
      <w:pPr>
        <w:pStyle w:val="ListBullet"/>
      </w:pPr>
      <w:r>
        <w:t>Mission and monetization changes require Product Owner approval and a documented decision record.</w:t>
      </w:r>
    </w:p>
    <w:p>
      <w:pPr>
        <w:pStyle w:val="ListBullet"/>
      </w:pPr>
      <w:r>
        <w:t>High-risk safety content requires designated expert or qualified-source review before publication.</w:t>
      </w:r>
    </w:p>
    <w:p>
      <w:pPr>
        <w:pStyle w:val="ListBullet"/>
      </w:pPr>
      <w:r>
        <w:t>Design exceptions require Design Lead approval and accessibility review.</w:t>
      </w:r>
    </w:p>
    <w:p>
      <w:pPr>
        <w:pStyle w:val="ListBullet"/>
      </w:pPr>
      <w:r>
        <w:t>Taxonomy changes require Knowledge Architect review to prevent fragmentation.</w:t>
      </w:r>
    </w:p>
    <w:p>
      <w:pPr>
        <w:pStyle w:val="ListBullet"/>
      </w:pPr>
      <w:r>
        <w:t>No sponsor or commercial partner may approve or veto editorial conclusions.</w:t>
      </w:r>
    </w:p>
    <w:p>
      <w:pPr>
        <w:pStyle w:val="ListBullet"/>
      </w:pPr>
      <w:r>
        <w:t>Urgent corrections may bypass normal scheduling but must leave an audit record.</w:t>
      </w:r>
    </w:p>
    <w:p>
      <w:pPr>
        <w:pStyle w:val="Heading1"/>
      </w:pPr>
      <w:r>
        <w:t>10. Risk Register</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Risk</w:t>
            </w:r>
          </w:p>
        </w:tc>
        <w:tc>
          <w:tcPr>
            <w:tcW w:type="dxa" w:w="3264"/>
            <w:shd w:fill="2D4A33"/>
            <w:tcMar>
              <w:top w:w="120" w:type="dxa"/>
              <w:start w:w="120" w:type="dxa"/>
              <w:bottom w:w="120" w:type="dxa"/>
              <w:end w:w="120" w:type="dxa"/>
            </w:tcMar>
            <w:vAlign w:val="center"/>
          </w:tcPr>
          <w:p>
            <w:r>
              <w:rPr>
                <w:b/>
                <w:color w:val="FFFFFF"/>
              </w:rPr>
              <w:t>Impact</w:t>
            </w:r>
          </w:p>
        </w:tc>
        <w:tc>
          <w:tcPr>
            <w:tcW w:type="dxa" w:w="3264"/>
            <w:shd w:fill="2D4A33"/>
            <w:tcMar>
              <w:top w:w="120" w:type="dxa"/>
              <w:start w:w="120" w:type="dxa"/>
              <w:bottom w:w="120" w:type="dxa"/>
              <w:end w:w="120" w:type="dxa"/>
            </w:tcMar>
            <w:vAlign w:val="center"/>
          </w:tcPr>
          <w:p>
            <w:r>
              <w:rPr>
                <w:b/>
                <w:color w:val="FFFFFF"/>
              </w:rPr>
              <w:t>Mitigation</w:t>
            </w:r>
          </w:p>
        </w:tc>
      </w:tr>
      <w:tr>
        <w:tc>
          <w:tcPr>
            <w:tcW w:type="dxa" w:w="3264"/>
            <w:tcMar>
              <w:top w:w="100" w:type="dxa"/>
              <w:start w:w="100" w:type="dxa"/>
              <w:bottom w:w="100" w:type="dxa"/>
              <w:end w:w="100" w:type="dxa"/>
            </w:tcMar>
          </w:tcPr>
          <w:p>
            <w:r>
              <w:t>Scope explosion</w:t>
            </w:r>
          </w:p>
        </w:tc>
        <w:tc>
          <w:tcPr>
            <w:tcW w:type="dxa" w:w="3264"/>
            <w:tcMar>
              <w:top w:w="100" w:type="dxa"/>
              <w:start w:w="100" w:type="dxa"/>
              <w:bottom w:w="100" w:type="dxa"/>
              <w:end w:w="100" w:type="dxa"/>
            </w:tcMar>
          </w:tcPr>
          <w:p>
            <w:r>
              <w:t>Project never launches</w:t>
            </w:r>
          </w:p>
        </w:tc>
        <w:tc>
          <w:tcPr>
            <w:tcW w:type="dxa" w:w="3264"/>
            <w:tcMar>
              <w:top w:w="100" w:type="dxa"/>
              <w:start w:w="100" w:type="dxa"/>
              <w:bottom w:w="100" w:type="dxa"/>
              <w:end w:w="100" w:type="dxa"/>
            </w:tcMar>
          </w:tcPr>
          <w:p>
            <w:r>
              <w:t>Launch connected depth clusters; defer global completeness</w:t>
            </w:r>
          </w:p>
        </w:tc>
      </w:tr>
      <w:tr>
        <w:tc>
          <w:tcPr>
            <w:tcW w:type="dxa" w:w="3264"/>
            <w:tcMar>
              <w:top w:w="100" w:type="dxa"/>
              <w:start w:w="100" w:type="dxa"/>
              <w:bottom w:w="100" w:type="dxa"/>
              <w:end w:w="100" w:type="dxa"/>
            </w:tcMar>
          </w:tcPr>
          <w:p>
            <w:r>
              <w:t>Inaccurate safety guidance</w:t>
            </w:r>
          </w:p>
        </w:tc>
        <w:tc>
          <w:tcPr>
            <w:tcW w:type="dxa" w:w="3264"/>
            <w:tcMar>
              <w:top w:w="100" w:type="dxa"/>
              <w:start w:w="100" w:type="dxa"/>
              <w:bottom w:w="100" w:type="dxa"/>
              <w:end w:w="100" w:type="dxa"/>
            </w:tcMar>
          </w:tcPr>
          <w:p>
            <w:r>
              <w:t>Physical harm and loss of trust</w:t>
            </w:r>
          </w:p>
        </w:tc>
        <w:tc>
          <w:tcPr>
            <w:tcW w:type="dxa" w:w="3264"/>
            <w:tcMar>
              <w:top w:w="100" w:type="dxa"/>
              <w:start w:w="100" w:type="dxa"/>
              <w:bottom w:w="100" w:type="dxa"/>
              <w:end w:w="100" w:type="dxa"/>
            </w:tcMar>
          </w:tcPr>
          <w:p>
            <w:r>
              <w:t>Risk classification, expert review, sources, visible disclaimers, corrections</w:t>
            </w:r>
          </w:p>
        </w:tc>
      </w:tr>
      <w:tr>
        <w:tc>
          <w:tcPr>
            <w:tcW w:type="dxa" w:w="3264"/>
            <w:tcMar>
              <w:top w:w="100" w:type="dxa"/>
              <w:start w:w="100" w:type="dxa"/>
              <w:bottom w:w="100" w:type="dxa"/>
              <w:end w:w="100" w:type="dxa"/>
            </w:tcMar>
          </w:tcPr>
          <w:p>
            <w:r>
              <w:t>Stale regulations</w:t>
            </w:r>
          </w:p>
        </w:tc>
        <w:tc>
          <w:tcPr>
            <w:tcW w:type="dxa" w:w="3264"/>
            <w:tcMar>
              <w:top w:w="100" w:type="dxa"/>
              <w:start w:w="100" w:type="dxa"/>
              <w:bottom w:w="100" w:type="dxa"/>
              <w:end w:w="100" w:type="dxa"/>
            </w:tcMar>
          </w:tcPr>
          <w:p>
            <w:r>
              <w:t>Legal harm</w:t>
            </w:r>
          </w:p>
        </w:tc>
        <w:tc>
          <w:tcPr>
            <w:tcW w:type="dxa" w:w="3264"/>
            <w:tcMar>
              <w:top w:w="100" w:type="dxa"/>
              <w:start w:w="100" w:type="dxa"/>
              <w:bottom w:w="100" w:type="dxa"/>
              <w:end w:w="100" w:type="dxa"/>
            </w:tcMar>
          </w:tcPr>
          <w:p>
            <w:r>
              <w:t>Official-link model, review dates, expiration notices, no false currency claims</w:t>
            </w:r>
          </w:p>
        </w:tc>
      </w:tr>
      <w:tr>
        <w:tc>
          <w:tcPr>
            <w:tcW w:type="dxa" w:w="3264"/>
            <w:tcMar>
              <w:top w:w="100" w:type="dxa"/>
              <w:start w:w="100" w:type="dxa"/>
              <w:bottom w:w="100" w:type="dxa"/>
              <w:end w:w="100" w:type="dxa"/>
            </w:tcMar>
          </w:tcPr>
          <w:p>
            <w:r>
              <w:t>3D performance cost</w:t>
            </w:r>
          </w:p>
        </w:tc>
        <w:tc>
          <w:tcPr>
            <w:tcW w:type="dxa" w:w="3264"/>
            <w:tcMar>
              <w:top w:w="100" w:type="dxa"/>
              <w:start w:w="100" w:type="dxa"/>
              <w:bottom w:w="100" w:type="dxa"/>
              <w:end w:w="100" w:type="dxa"/>
            </w:tcMar>
          </w:tcPr>
          <w:p>
            <w:r>
              <w:t>Poor mobile experience</w:t>
            </w:r>
          </w:p>
        </w:tc>
        <w:tc>
          <w:tcPr>
            <w:tcW w:type="dxa" w:w="3264"/>
            <w:tcMar>
              <w:top w:w="100" w:type="dxa"/>
              <w:start w:w="100" w:type="dxa"/>
              <w:bottom w:w="100" w:type="dxa"/>
              <w:end w:w="100" w:type="dxa"/>
            </w:tcMar>
          </w:tcPr>
          <w:p>
            <w:r>
              <w:t>Progressive enhancement, budgets, fallbacks, adaptive assets</w:t>
            </w:r>
          </w:p>
        </w:tc>
      </w:tr>
      <w:tr>
        <w:tc>
          <w:tcPr>
            <w:tcW w:type="dxa" w:w="3264"/>
            <w:tcMar>
              <w:top w:w="100" w:type="dxa"/>
              <w:start w:w="100" w:type="dxa"/>
              <w:bottom w:w="100" w:type="dxa"/>
              <w:end w:w="100" w:type="dxa"/>
            </w:tcMar>
          </w:tcPr>
          <w:p>
            <w:r>
              <w:t>Content maintenance burden</w:t>
            </w:r>
          </w:p>
        </w:tc>
        <w:tc>
          <w:tcPr>
            <w:tcW w:type="dxa" w:w="3264"/>
            <w:tcMar>
              <w:top w:w="100" w:type="dxa"/>
              <w:start w:w="100" w:type="dxa"/>
              <w:bottom w:w="100" w:type="dxa"/>
              <w:end w:w="100" w:type="dxa"/>
            </w:tcMar>
          </w:tcPr>
          <w:p>
            <w:r>
              <w:t>Unsustainable operations</w:t>
            </w:r>
          </w:p>
        </w:tc>
        <w:tc>
          <w:tcPr>
            <w:tcW w:type="dxa" w:w="3264"/>
            <w:tcMar>
              <w:top w:w="100" w:type="dxa"/>
              <w:start w:w="100" w:type="dxa"/>
              <w:bottom w:w="100" w:type="dxa"/>
              <w:end w:w="100" w:type="dxa"/>
            </w:tcMar>
          </w:tcPr>
          <w:p>
            <w:r>
              <w:t>Structured freshness rules, tiered review cadence, evergreen-first strategy</w:t>
            </w:r>
          </w:p>
        </w:tc>
      </w:tr>
      <w:tr>
        <w:tc>
          <w:tcPr>
            <w:tcW w:type="dxa" w:w="3264"/>
            <w:tcMar>
              <w:top w:w="100" w:type="dxa"/>
              <w:start w:w="100" w:type="dxa"/>
              <w:bottom w:w="100" w:type="dxa"/>
              <w:end w:w="100" w:type="dxa"/>
            </w:tcMar>
          </w:tcPr>
          <w:p>
            <w:r>
              <w:t>Monetization pressure</w:t>
            </w:r>
          </w:p>
        </w:tc>
        <w:tc>
          <w:tcPr>
            <w:tcW w:type="dxa" w:w="3264"/>
            <w:tcMar>
              <w:top w:w="100" w:type="dxa"/>
              <w:start w:w="100" w:type="dxa"/>
              <w:bottom w:w="100" w:type="dxa"/>
              <w:end w:w="100" w:type="dxa"/>
            </w:tcMar>
          </w:tcPr>
          <w:p>
            <w:r>
              <w:t>Editorial compromise</w:t>
            </w:r>
          </w:p>
        </w:tc>
        <w:tc>
          <w:tcPr>
            <w:tcW w:type="dxa" w:w="3264"/>
            <w:tcMar>
              <w:top w:w="100" w:type="dxa"/>
              <w:start w:w="100" w:type="dxa"/>
              <w:bottom w:w="100" w:type="dxa"/>
              <w:end w:w="100" w:type="dxa"/>
            </w:tcMar>
          </w:tcPr>
          <w:p>
            <w:r>
              <w:t>Revenue guardrails, disclosures, diversified models</w:t>
            </w:r>
          </w:p>
        </w:tc>
      </w:tr>
      <w:tr>
        <w:tc>
          <w:tcPr>
            <w:tcW w:type="dxa" w:w="3264"/>
            <w:tcMar>
              <w:top w:w="100" w:type="dxa"/>
              <w:start w:w="100" w:type="dxa"/>
              <w:bottom w:w="100" w:type="dxa"/>
              <w:end w:w="100" w:type="dxa"/>
            </w:tcMar>
          </w:tcPr>
          <w:p>
            <w:r>
              <w:t>Brand conflict</w:t>
            </w:r>
          </w:p>
        </w:tc>
        <w:tc>
          <w:tcPr>
            <w:tcW w:type="dxa" w:w="3264"/>
            <w:tcMar>
              <w:top w:w="100" w:type="dxa"/>
              <w:start w:w="100" w:type="dxa"/>
              <w:bottom w:w="100" w:type="dxa"/>
              <w:end w:w="100" w:type="dxa"/>
            </w:tcMar>
          </w:tcPr>
          <w:p>
            <w:r>
              <w:t>Forced rename</w:t>
            </w:r>
          </w:p>
        </w:tc>
        <w:tc>
          <w:tcPr>
            <w:tcW w:type="dxa" w:w="3264"/>
            <w:tcMar>
              <w:top w:w="100" w:type="dxa"/>
              <w:start w:w="100" w:type="dxa"/>
              <w:bottom w:w="100" w:type="dxa"/>
              <w:end w:w="100" w:type="dxa"/>
            </w:tcMar>
          </w:tcPr>
          <w:p>
            <w:r>
              <w:t>Trademark/domain research before final public brand commitment</w:t>
            </w:r>
          </w:p>
        </w:tc>
      </w:tr>
      <w:tr>
        <w:tc>
          <w:tcPr>
            <w:tcW w:type="dxa" w:w="3264"/>
            <w:tcMar>
              <w:top w:w="100" w:type="dxa"/>
              <w:start w:w="100" w:type="dxa"/>
              <w:bottom w:w="100" w:type="dxa"/>
              <w:end w:w="100" w:type="dxa"/>
            </w:tcMar>
          </w:tcPr>
          <w:p>
            <w:r>
              <w:t>Solo-founder overload</w:t>
            </w:r>
          </w:p>
        </w:tc>
        <w:tc>
          <w:tcPr>
            <w:tcW w:type="dxa" w:w="3264"/>
            <w:tcMar>
              <w:top w:w="100" w:type="dxa"/>
              <w:start w:w="100" w:type="dxa"/>
              <w:bottom w:w="100" w:type="dxa"/>
              <w:end w:w="100" w:type="dxa"/>
            </w:tcMar>
          </w:tcPr>
          <w:p>
            <w:r>
              <w:t>Slow progress and inconsistent quality</w:t>
            </w:r>
          </w:p>
        </w:tc>
        <w:tc>
          <w:tcPr>
            <w:tcW w:type="dxa" w:w="3264"/>
            <w:tcMar>
              <w:top w:w="100" w:type="dxa"/>
              <w:start w:w="100" w:type="dxa"/>
              <w:bottom w:w="100" w:type="dxa"/>
              <w:end w:w="100" w:type="dxa"/>
            </w:tcMar>
          </w:tcPr>
          <w:p>
            <w:r>
              <w:t>Systematic templates, narrow MVP, automation, contributor pathways</w:t>
            </w:r>
          </w:p>
        </w:tc>
      </w:tr>
    </w:tbl>
    <w:p/>
    <w:p>
      <w:pPr>
        <w:pStyle w:val="Heading1"/>
      </w:pPr>
      <w:r>
        <w:t>11. MVP Exit Criteria</w:t>
      </w:r>
    </w:p>
    <w:p>
      <w:pPr>
        <w:pStyle w:val="ListBullet"/>
      </w:pPr>
      <w:r>
        <w:t>Users can search, filter, and open a useful body of interconnected entries on desktop and mobile.</w:t>
      </w:r>
    </w:p>
    <w:p>
      <w:pPr>
        <w:pStyle w:val="ListBullet"/>
      </w:pPr>
      <w:r>
        <w:t>Every public entry passes metadata, citation, accessibility, and template validation.</w:t>
      </w:r>
    </w:p>
    <w:p>
      <w:pPr>
        <w:pStyle w:val="ListBullet"/>
      </w:pPr>
      <w:r>
        <w:t>The launch clusters contain no major broken knowledge paths or placeholder pages.</w:t>
      </w:r>
    </w:p>
    <w:p>
      <w:pPr>
        <w:pStyle w:val="ListBullet"/>
      </w:pPr>
      <w:r>
        <w:t>Search handles common synonyms and returns useful grouped results.</w:t>
      </w:r>
    </w:p>
    <w:p>
      <w:pPr>
        <w:pStyle w:val="ListBullet"/>
      </w:pPr>
      <w:r>
        <w:t>Firecraft 3D adds value but does not block access or damage performance.</w:t>
      </w:r>
    </w:p>
    <w:p>
      <w:pPr>
        <w:pStyle w:val="ListBullet"/>
      </w:pPr>
      <w:r>
        <w:t>Correction and review systems function end to end.</w:t>
      </w:r>
    </w:p>
    <w:p>
      <w:pPr>
        <w:pStyle w:val="ListBullet"/>
      </w:pPr>
      <w:r>
        <w:t>The platform can be updated without manual code edits for every new entry.</w:t>
      </w:r>
    </w:p>
    <w:p>
      <w:pPr>
        <w:pStyle w:val="ListBullet"/>
      </w:pPr>
      <w:r>
        <w:t>Security, backup, accessibility, and performance baselines are documented and tested.</w:t>
      </w:r>
    </w:p>
    <w:p>
      <w:pPr>
        <w:pStyle w:val="Heading1"/>
      </w:pPr>
      <w:r>
        <w:t>12. First Twelve-Month Outcome</w:t>
      </w:r>
    </w:p>
    <w:p>
      <w:pPr>
        <w:pStyle w:val="BodyText"/>
      </w:pPr>
      <w:r>
        <w:t>A realistic first-year target is not “everything outdoors.” It is a credible public foundation: several hundred well-connected North American entries, strong search and filtering, polished core templates, a proven editorial workflow, one or two memorable interactive disciplines, and evidence that users trust and return to the platform.</w:t>
      </w:r>
    </w:p>
    <w:p>
      <w:pPr>
        <w:pageBreakBefore/>
        <w:jc w:val="center"/>
      </w:pPr>
      <w:r>
        <w:rPr>
          <w:b/>
          <w:color w:val="6F5636"/>
          <w:sz w:val="30"/>
        </w:rPr>
        <w:t>VOLUME VI</w:t>
      </w:r>
    </w:p>
    <w:p>
      <w:pPr>
        <w:jc w:val="center"/>
      </w:pPr>
      <w:r>
        <w:rPr>
          <w:b/>
          <w:color w:val="27452D"/>
          <w:sz w:val="60"/>
        </w:rPr>
        <w:t>EDITORIAL &amp; SCIENTIFIC STANDARDS</w:t>
      </w:r>
    </w:p>
    <w:p>
      <w:pPr>
        <w:jc w:val="center"/>
      </w:pPr>
      <w:r>
        <w:rPr>
          <w:i/>
          <w:color w:val="5A5A5A"/>
          <w:sz w:val="26"/>
        </w:rPr>
        <w:t>Research, writing, sourcing, review, corrections, safety, ethics, and maintenance</w:t>
      </w:r>
    </w:p>
    <w:p>
      <w:pPr>
        <w:jc w:val="center"/>
      </w:pPr>
      <w:r>
        <w:rPr>
          <w:sz w:val="20"/>
        </w:rPr>
        <w:br/>
        <w:t>WildAtlas Product Bible • Version 1.0</w:t>
      </w:r>
    </w:p>
    <w:p>
      <w:r>
        <w:br w:type="page"/>
      </w:r>
    </w:p>
    <w:p>
      <w:pPr>
        <w:pStyle w:val="Heading1"/>
      </w:pPr>
      <w:r>
        <w:t>1. Editorial Mission</w:t>
      </w:r>
    </w:p>
    <w:p>
      <w:pPr>
        <w:pStyle w:val="BodyText"/>
      </w:pPr>
      <w:r>
        <w:t>WildAtlas publishes outdoor knowledge that is accurate, understandable, responsible, and transparent. Editorial quality is not separate from the product; it is the product’s most important feature.</w:t>
      </w:r>
    </w:p>
    <w:p>
      <w:pPr>
        <w:pStyle w:val="Heading1"/>
      </w:pPr>
      <w:r>
        <w:t>2. Source Hierarchy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Tier</w:t>
            </w:r>
          </w:p>
        </w:tc>
        <w:tc>
          <w:tcPr>
            <w:tcW w:type="dxa" w:w="3264"/>
            <w:shd w:fill="2D4A33"/>
            <w:tcMar>
              <w:top w:w="120" w:type="dxa"/>
              <w:start w:w="120" w:type="dxa"/>
              <w:bottom w:w="120" w:type="dxa"/>
              <w:end w:w="120" w:type="dxa"/>
            </w:tcMar>
            <w:vAlign w:val="center"/>
          </w:tcPr>
          <w:p>
            <w:r>
              <w:rPr>
                <w:b/>
                <w:color w:val="FFFFFF"/>
              </w:rPr>
              <w:t>Source Types</w:t>
            </w:r>
          </w:p>
        </w:tc>
        <w:tc>
          <w:tcPr>
            <w:tcW w:type="dxa" w:w="3264"/>
            <w:shd w:fill="2D4A33"/>
            <w:tcMar>
              <w:top w:w="120" w:type="dxa"/>
              <w:start w:w="120" w:type="dxa"/>
              <w:bottom w:w="120" w:type="dxa"/>
              <w:end w:w="120" w:type="dxa"/>
            </w:tcMar>
            <w:vAlign w:val="center"/>
          </w:tcPr>
          <w:p>
            <w:r>
              <w:rPr>
                <w:b/>
                <w:color w:val="FFFFFF"/>
              </w:rPr>
              <w:t>Typical Use</w:t>
            </w:r>
          </w:p>
        </w:tc>
      </w:tr>
      <w:tr>
        <w:tc>
          <w:tcPr>
            <w:tcW w:type="dxa" w:w="3264"/>
            <w:tcMar>
              <w:top w:w="100" w:type="dxa"/>
              <w:start w:w="100" w:type="dxa"/>
              <w:bottom w:w="100" w:type="dxa"/>
              <w:end w:w="100" w:type="dxa"/>
            </w:tcMar>
          </w:tcPr>
          <w:p>
            <w:r>
              <w:t>A — Primary/Official</w:t>
            </w:r>
          </w:p>
        </w:tc>
        <w:tc>
          <w:tcPr>
            <w:tcW w:type="dxa" w:w="3264"/>
            <w:tcMar>
              <w:top w:w="100" w:type="dxa"/>
              <w:start w:w="100" w:type="dxa"/>
              <w:bottom w:w="100" w:type="dxa"/>
              <w:end w:w="100" w:type="dxa"/>
            </w:tcMar>
          </w:tcPr>
          <w:p>
            <w:r>
              <w:t>Peer-reviewed original research, government agencies, statutes/regulations, official technical manuals, university extension publications</w:t>
            </w:r>
          </w:p>
        </w:tc>
        <w:tc>
          <w:tcPr>
            <w:tcW w:type="dxa" w:w="3264"/>
            <w:tcMar>
              <w:top w:w="100" w:type="dxa"/>
              <w:start w:w="100" w:type="dxa"/>
              <w:bottom w:w="100" w:type="dxa"/>
              <w:end w:w="100" w:type="dxa"/>
            </w:tcMar>
          </w:tcPr>
          <w:p>
            <w:r>
              <w:t>Core claims, safety, biology, laws, and current official guidance</w:t>
            </w:r>
          </w:p>
        </w:tc>
      </w:tr>
      <w:tr>
        <w:tc>
          <w:tcPr>
            <w:tcW w:type="dxa" w:w="3264"/>
            <w:tcMar>
              <w:top w:w="100" w:type="dxa"/>
              <w:start w:w="100" w:type="dxa"/>
              <w:bottom w:w="100" w:type="dxa"/>
              <w:end w:w="100" w:type="dxa"/>
            </w:tcMar>
          </w:tcPr>
          <w:p>
            <w:r>
              <w:t>B — Authoritative Secondary</w:t>
            </w:r>
          </w:p>
        </w:tc>
        <w:tc>
          <w:tcPr>
            <w:tcW w:type="dxa" w:w="3264"/>
            <w:tcMar>
              <w:top w:w="100" w:type="dxa"/>
              <w:start w:w="100" w:type="dxa"/>
              <w:bottom w:w="100" w:type="dxa"/>
              <w:end w:w="100" w:type="dxa"/>
            </w:tcMar>
          </w:tcPr>
          <w:p>
            <w:r>
              <w:t>Systematic reviews, textbooks, professional associations, recognized conservation and safety organizations</w:t>
            </w:r>
          </w:p>
        </w:tc>
        <w:tc>
          <w:tcPr>
            <w:tcW w:type="dxa" w:w="3264"/>
            <w:tcMar>
              <w:top w:w="100" w:type="dxa"/>
              <w:start w:w="100" w:type="dxa"/>
              <w:bottom w:w="100" w:type="dxa"/>
              <w:end w:w="100" w:type="dxa"/>
            </w:tcMar>
          </w:tcPr>
          <w:p>
            <w:r>
              <w:t>Synthesis, background, and established practice</w:t>
            </w:r>
          </w:p>
        </w:tc>
      </w:tr>
      <w:tr>
        <w:tc>
          <w:tcPr>
            <w:tcW w:type="dxa" w:w="3264"/>
            <w:tcMar>
              <w:top w:w="100" w:type="dxa"/>
              <w:start w:w="100" w:type="dxa"/>
              <w:bottom w:w="100" w:type="dxa"/>
              <w:end w:w="100" w:type="dxa"/>
            </w:tcMar>
          </w:tcPr>
          <w:p>
            <w:r>
              <w:t>C — Expert Practice</w:t>
            </w:r>
          </w:p>
        </w:tc>
        <w:tc>
          <w:tcPr>
            <w:tcW w:type="dxa" w:w="3264"/>
            <w:tcMar>
              <w:top w:w="100" w:type="dxa"/>
              <w:start w:w="100" w:type="dxa"/>
              <w:bottom w:w="100" w:type="dxa"/>
              <w:end w:w="100" w:type="dxa"/>
            </w:tcMar>
          </w:tcPr>
          <w:p>
            <w:r>
              <w:t>Qualified instructors, guide organizations, manufacturer technical documents, specialist field manuals</w:t>
            </w:r>
          </w:p>
        </w:tc>
        <w:tc>
          <w:tcPr>
            <w:tcW w:type="dxa" w:w="3264"/>
            <w:tcMar>
              <w:top w:w="100" w:type="dxa"/>
              <w:start w:w="100" w:type="dxa"/>
              <w:bottom w:w="100" w:type="dxa"/>
              <w:end w:w="100" w:type="dxa"/>
            </w:tcMar>
          </w:tcPr>
          <w:p>
            <w:r>
              <w:t>Technique detail, equipment specifications, and practitioner context</w:t>
            </w:r>
          </w:p>
        </w:tc>
      </w:tr>
      <w:tr>
        <w:tc>
          <w:tcPr>
            <w:tcW w:type="dxa" w:w="3264"/>
            <w:tcMar>
              <w:top w:w="100" w:type="dxa"/>
              <w:start w:w="100" w:type="dxa"/>
              <w:bottom w:w="100" w:type="dxa"/>
              <w:end w:w="100" w:type="dxa"/>
            </w:tcMar>
          </w:tcPr>
          <w:p>
            <w:r>
              <w:t>D — Supplementary</w:t>
            </w:r>
          </w:p>
        </w:tc>
        <w:tc>
          <w:tcPr>
            <w:tcW w:type="dxa" w:w="3264"/>
            <w:tcMar>
              <w:top w:w="100" w:type="dxa"/>
              <w:start w:w="100" w:type="dxa"/>
              <w:bottom w:w="100" w:type="dxa"/>
              <w:end w:w="100" w:type="dxa"/>
            </w:tcMar>
          </w:tcPr>
          <w:p>
            <w:r>
              <w:t>Reputable magazines, museums, high-quality educational publishers</w:t>
            </w:r>
          </w:p>
        </w:tc>
        <w:tc>
          <w:tcPr>
            <w:tcW w:type="dxa" w:w="3264"/>
            <w:tcMar>
              <w:top w:w="100" w:type="dxa"/>
              <w:start w:w="100" w:type="dxa"/>
              <w:bottom w:w="100" w:type="dxa"/>
              <w:end w:w="100" w:type="dxa"/>
            </w:tcMar>
          </w:tcPr>
          <w:p>
            <w:r>
              <w:t>Examples, accessible explanation, and historical context</w:t>
            </w:r>
          </w:p>
        </w:tc>
      </w:tr>
      <w:tr>
        <w:tc>
          <w:tcPr>
            <w:tcW w:type="dxa" w:w="3264"/>
            <w:tcMar>
              <w:top w:w="100" w:type="dxa"/>
              <w:start w:w="100" w:type="dxa"/>
              <w:bottom w:w="100" w:type="dxa"/>
              <w:end w:w="100" w:type="dxa"/>
            </w:tcMar>
          </w:tcPr>
          <w:p>
            <w:r>
              <w:t>E — Anecdotal/Discovery Only</w:t>
            </w:r>
          </w:p>
        </w:tc>
        <w:tc>
          <w:tcPr>
            <w:tcW w:type="dxa" w:w="3264"/>
            <w:tcMar>
              <w:top w:w="100" w:type="dxa"/>
              <w:start w:w="100" w:type="dxa"/>
              <w:bottom w:w="100" w:type="dxa"/>
              <w:end w:w="100" w:type="dxa"/>
            </w:tcMar>
          </w:tcPr>
          <w:p>
            <w:r>
              <w:t>Forums, social media, unsourced blogs, personal accounts</w:t>
            </w:r>
          </w:p>
        </w:tc>
        <w:tc>
          <w:tcPr>
            <w:tcW w:type="dxa" w:w="3264"/>
            <w:tcMar>
              <w:top w:w="100" w:type="dxa"/>
              <w:start w:w="100" w:type="dxa"/>
              <w:bottom w:w="100" w:type="dxa"/>
              <w:end w:w="100" w:type="dxa"/>
            </w:tcMar>
          </w:tcPr>
          <w:p>
            <w:r>
              <w:t>Topic discovery only; not sufficient support for factual or safety claims</w:t>
            </w:r>
          </w:p>
        </w:tc>
      </w:tr>
    </w:tbl>
    <w:p/>
    <w:p>
      <w:pPr>
        <w:pStyle w:val="Heading1"/>
      </w:pPr>
      <w:r>
        <w:t>3. Citation Standard</w:t>
      </w:r>
    </w:p>
    <w:p>
      <w:pPr>
        <w:pStyle w:val="ListBullet"/>
      </w:pPr>
      <w:r>
        <w:t>Every entry includes a Sources &amp; Further Reading section.</w:t>
      </w:r>
    </w:p>
    <w:p>
      <w:pPr>
        <w:pStyle w:val="ListBullet"/>
      </w:pPr>
      <w:r>
        <w:t>High-risk and disputed claims should be cited near the relevant text, not only at the end.</w:t>
      </w:r>
    </w:p>
    <w:p>
      <w:pPr>
        <w:pStyle w:val="ListBullet"/>
      </w:pPr>
      <w:r>
        <w:t>Sources must be represented accurately and not stretched beyond their findings.</w:t>
      </w:r>
    </w:p>
    <w:p>
      <w:pPr>
        <w:pStyle w:val="ListBullet"/>
      </w:pPr>
      <w:r>
        <w:t>Authors record access dates for web sources and permanent identifiers when available.</w:t>
      </w:r>
    </w:p>
    <w:p>
      <w:pPr>
        <w:pStyle w:val="ListBullet"/>
      </w:pPr>
      <w:r>
        <w:t>The editorial system should preserve claim-to-source notes even if the public page uses a cleaner citation display.</w:t>
      </w:r>
    </w:p>
    <w:p>
      <w:pPr>
        <w:pStyle w:val="ListBullet"/>
      </w:pPr>
      <w:r>
        <w:t>Commercial sources must be labeled and balanced with independent evidence when possible.</w:t>
      </w:r>
    </w:p>
    <w:p>
      <w:pPr>
        <w:pStyle w:val="ListBullet"/>
      </w:pPr>
      <w:r>
        <w:t>A source being popular does not make it authoritative.</w:t>
      </w:r>
    </w:p>
    <w:p>
      <w:pPr>
        <w:pStyle w:val="Heading1"/>
      </w:pPr>
      <w:r>
        <w:t>4. Writing Standard</w:t>
      </w:r>
    </w:p>
    <w:p>
      <w:pPr>
        <w:pStyle w:val="Heading2"/>
      </w:pPr>
      <w:r>
        <w:t>4.1 Voice</w:t>
      </w:r>
    </w:p>
    <w:p>
      <w:pPr>
        <w:pStyle w:val="ListBullet"/>
      </w:pPr>
      <w:r>
        <w:t>Calm, direct, and respectful</w:t>
      </w:r>
    </w:p>
    <w:p>
      <w:pPr>
        <w:pStyle w:val="ListBullet"/>
      </w:pPr>
      <w:r>
        <w:t>Approachable to beginners without removing technical depth</w:t>
      </w:r>
    </w:p>
    <w:p>
      <w:pPr>
        <w:pStyle w:val="ListBullet"/>
      </w:pPr>
      <w:r>
        <w:t>Confident only where evidence supports confidence</w:t>
      </w:r>
    </w:p>
    <w:p>
      <w:pPr>
        <w:pStyle w:val="ListBullet"/>
      </w:pPr>
      <w:r>
        <w:t>Honest about uncertainty and regional variation</w:t>
      </w:r>
    </w:p>
    <w:p>
      <w:pPr>
        <w:pStyle w:val="ListBullet"/>
      </w:pPr>
      <w:r>
        <w:t>Never macho, gatekeeping, sensational, or dismissive</w:t>
      </w:r>
    </w:p>
    <w:p>
      <w:pPr>
        <w:pStyle w:val="Heading2"/>
      </w:pPr>
      <w:r>
        <w:t>4.2 Structure</w:t>
      </w:r>
    </w:p>
    <w:p>
      <w:pPr>
        <w:pStyle w:val="ListBullet"/>
      </w:pPr>
      <w:r>
        <w:t>Lead with the practical meaning of the topic.</w:t>
      </w:r>
    </w:p>
    <w:p>
      <w:pPr>
        <w:pStyle w:val="ListBullet"/>
      </w:pPr>
      <w:r>
        <w:t>Define unfamiliar terms when first used.</w:t>
      </w:r>
    </w:p>
    <w:p>
      <w:pPr>
        <w:pStyle w:val="ListBullet"/>
      </w:pPr>
      <w:r>
        <w:t>Present safety before procedural detail when delay would increase risk.</w:t>
      </w:r>
    </w:p>
    <w:p>
      <w:pPr>
        <w:pStyle w:val="ListBullet"/>
      </w:pPr>
      <w:r>
        <w:t>Use short sections, descriptive headings, ordered steps, and comparison tables where helpful.</w:t>
      </w:r>
    </w:p>
    <w:p>
      <w:pPr>
        <w:pStyle w:val="ListBullet"/>
      </w:pPr>
      <w:r>
        <w:t>Separate universal principles from regional or legal variation.</w:t>
      </w:r>
    </w:p>
    <w:p>
      <w:pPr>
        <w:pStyle w:val="ListBullet"/>
      </w:pPr>
      <w:r>
        <w:t>End with meaningful related knowledge and sources.</w:t>
      </w:r>
    </w:p>
    <w:p>
      <w:pPr>
        <w:pStyle w:val="Heading2"/>
      </w:pPr>
      <w:r>
        <w:t>4.3 Technical Language</w:t>
      </w:r>
    </w:p>
    <w:p>
      <w:pPr>
        <w:pStyle w:val="ListBullet"/>
      </w:pPr>
      <w:r>
        <w:t>Use correct scientific and equipment terms.</w:t>
      </w:r>
    </w:p>
    <w:p>
      <w:pPr>
        <w:pStyle w:val="ListBullet"/>
      </w:pPr>
      <w:r>
        <w:t>Pair specialized terms with plain-language explanations.</w:t>
      </w:r>
    </w:p>
    <w:p>
      <w:pPr>
        <w:pStyle w:val="ListBullet"/>
      </w:pPr>
      <w:r>
        <w:t>Do not use slang as the only name for a species, tool, or method.</w:t>
      </w:r>
    </w:p>
    <w:p>
      <w:pPr>
        <w:pStyle w:val="ListBullet"/>
      </w:pPr>
      <w:r>
        <w:t>Include scientific names for species and define measurement systems consistently.</w:t>
      </w:r>
    </w:p>
    <w:p>
      <w:pPr>
        <w:pStyle w:val="ListBullet"/>
      </w:pPr>
      <w:r>
        <w:t>Avoid absolute language such as “always” and “never” unless genuinely justified.</w:t>
      </w:r>
    </w:p>
    <w:p>
      <w:pPr>
        <w:pStyle w:val="Heading1"/>
      </w:pPr>
      <w:r>
        <w:t>5. Evidence and Uncertainty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Evidence State</w:t>
            </w:r>
          </w:p>
        </w:tc>
        <w:tc>
          <w:tcPr>
            <w:tcW w:type="dxa" w:w="4896"/>
            <w:shd w:fill="2D4A33"/>
            <w:tcMar>
              <w:top w:w="120" w:type="dxa"/>
              <w:start w:w="120" w:type="dxa"/>
              <w:bottom w:w="120" w:type="dxa"/>
              <w:end w:w="120" w:type="dxa"/>
            </w:tcMar>
            <w:vAlign w:val="center"/>
          </w:tcPr>
          <w:p>
            <w:r>
              <w:rPr>
                <w:b/>
                <w:color w:val="FFFFFF"/>
              </w:rPr>
              <w:t>Public Language</w:t>
            </w:r>
          </w:p>
        </w:tc>
      </w:tr>
      <w:tr>
        <w:tc>
          <w:tcPr>
            <w:tcW w:type="dxa" w:w="4896"/>
            <w:tcMar>
              <w:top w:w="100" w:type="dxa"/>
              <w:start w:w="100" w:type="dxa"/>
              <w:bottom w:w="100" w:type="dxa"/>
              <w:end w:w="100" w:type="dxa"/>
            </w:tcMar>
          </w:tcPr>
          <w:p>
            <w:r>
              <w:t>Strong consensus</w:t>
            </w:r>
          </w:p>
        </w:tc>
        <w:tc>
          <w:tcPr>
            <w:tcW w:type="dxa" w:w="4896"/>
            <w:tcMar>
              <w:top w:w="100" w:type="dxa"/>
              <w:start w:w="100" w:type="dxa"/>
              <w:bottom w:w="100" w:type="dxa"/>
              <w:end w:w="100" w:type="dxa"/>
            </w:tcMar>
          </w:tcPr>
          <w:p>
            <w:r>
              <w:t>State clearly and cite authoritative sources</w:t>
            </w:r>
          </w:p>
        </w:tc>
      </w:tr>
      <w:tr>
        <w:tc>
          <w:tcPr>
            <w:tcW w:type="dxa" w:w="4896"/>
            <w:tcMar>
              <w:top w:w="100" w:type="dxa"/>
              <w:start w:w="100" w:type="dxa"/>
              <w:bottom w:w="100" w:type="dxa"/>
              <w:end w:w="100" w:type="dxa"/>
            </w:tcMar>
          </w:tcPr>
          <w:p>
            <w:r>
              <w:t>Likely or well-supported</w:t>
            </w:r>
          </w:p>
        </w:tc>
        <w:tc>
          <w:tcPr>
            <w:tcW w:type="dxa" w:w="4896"/>
            <w:tcMar>
              <w:top w:w="100" w:type="dxa"/>
              <w:start w:w="100" w:type="dxa"/>
              <w:bottom w:w="100" w:type="dxa"/>
              <w:end w:w="100" w:type="dxa"/>
            </w:tcMar>
          </w:tcPr>
          <w:p>
            <w:r>
              <w:t>Use “generally,” “typically,” or “evidence suggests” as appropriate</w:t>
            </w:r>
          </w:p>
        </w:tc>
      </w:tr>
      <w:tr>
        <w:tc>
          <w:tcPr>
            <w:tcW w:type="dxa" w:w="4896"/>
            <w:tcMar>
              <w:top w:w="100" w:type="dxa"/>
              <w:start w:w="100" w:type="dxa"/>
              <w:bottom w:w="100" w:type="dxa"/>
              <w:end w:w="100" w:type="dxa"/>
            </w:tcMar>
          </w:tcPr>
          <w:p>
            <w:r>
              <w:t>Regionally variable</w:t>
            </w:r>
          </w:p>
        </w:tc>
        <w:tc>
          <w:tcPr>
            <w:tcW w:type="dxa" w:w="4896"/>
            <w:tcMar>
              <w:top w:w="100" w:type="dxa"/>
              <w:start w:w="100" w:type="dxa"/>
              <w:bottom w:w="100" w:type="dxa"/>
              <w:end w:w="100" w:type="dxa"/>
            </w:tcMar>
          </w:tcPr>
          <w:p>
            <w:r>
              <w:t>State the variable and direct users to regional sources</w:t>
            </w:r>
          </w:p>
        </w:tc>
      </w:tr>
      <w:tr>
        <w:tc>
          <w:tcPr>
            <w:tcW w:type="dxa" w:w="4896"/>
            <w:tcMar>
              <w:top w:w="100" w:type="dxa"/>
              <w:start w:w="100" w:type="dxa"/>
              <w:bottom w:w="100" w:type="dxa"/>
              <w:end w:w="100" w:type="dxa"/>
            </w:tcMar>
          </w:tcPr>
          <w:p>
            <w:r>
              <w:t>Expert disagreement</w:t>
            </w:r>
          </w:p>
        </w:tc>
        <w:tc>
          <w:tcPr>
            <w:tcW w:type="dxa" w:w="4896"/>
            <w:tcMar>
              <w:top w:w="100" w:type="dxa"/>
              <w:start w:w="100" w:type="dxa"/>
              <w:bottom w:w="100" w:type="dxa"/>
              <w:end w:w="100" w:type="dxa"/>
            </w:tcMar>
          </w:tcPr>
          <w:p>
            <w:r>
              <w:t>Describe the major views, evidence, and practical implications</w:t>
            </w:r>
          </w:p>
        </w:tc>
      </w:tr>
      <w:tr>
        <w:tc>
          <w:tcPr>
            <w:tcW w:type="dxa" w:w="4896"/>
            <w:tcMar>
              <w:top w:w="100" w:type="dxa"/>
              <w:start w:w="100" w:type="dxa"/>
              <w:bottom w:w="100" w:type="dxa"/>
              <w:end w:w="100" w:type="dxa"/>
            </w:tcMar>
          </w:tcPr>
          <w:p>
            <w:r>
              <w:t>Insufficient evidence</w:t>
            </w:r>
          </w:p>
        </w:tc>
        <w:tc>
          <w:tcPr>
            <w:tcW w:type="dxa" w:w="4896"/>
            <w:tcMar>
              <w:top w:w="100" w:type="dxa"/>
              <w:start w:w="100" w:type="dxa"/>
              <w:bottom w:w="100" w:type="dxa"/>
              <w:end w:w="100" w:type="dxa"/>
            </w:tcMar>
          </w:tcPr>
          <w:p>
            <w:r>
              <w:t>Say that evidence is limited; do not fill the gap with certainty</w:t>
            </w:r>
          </w:p>
        </w:tc>
      </w:tr>
      <w:tr>
        <w:tc>
          <w:tcPr>
            <w:tcW w:type="dxa" w:w="4896"/>
            <w:tcMar>
              <w:top w:w="100" w:type="dxa"/>
              <w:start w:w="100" w:type="dxa"/>
              <w:bottom w:w="100" w:type="dxa"/>
              <w:end w:w="100" w:type="dxa"/>
            </w:tcMar>
          </w:tcPr>
          <w:p>
            <w:r>
              <w:t>Anecdotal practice</w:t>
            </w:r>
          </w:p>
        </w:tc>
        <w:tc>
          <w:tcPr>
            <w:tcW w:type="dxa" w:w="4896"/>
            <w:tcMar>
              <w:top w:w="100" w:type="dxa"/>
              <w:start w:w="100" w:type="dxa"/>
              <w:bottom w:w="100" w:type="dxa"/>
              <w:end w:w="100" w:type="dxa"/>
            </w:tcMar>
          </w:tcPr>
          <w:p>
            <w:r>
              <w:t>Label as anecdotal and exclude from safety-critical recommendations</w:t>
            </w:r>
          </w:p>
        </w:tc>
      </w:tr>
    </w:tbl>
    <w:p/>
    <w:p>
      <w:pPr>
        <w:pStyle w:val="Heading1"/>
      </w:pPr>
      <w:r>
        <w:t>6. Safety Classification and Review</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Class</w:t>
            </w:r>
          </w:p>
        </w:tc>
        <w:tc>
          <w:tcPr>
            <w:tcW w:type="dxa" w:w="3264"/>
            <w:shd w:fill="2D4A33"/>
            <w:tcMar>
              <w:top w:w="120" w:type="dxa"/>
              <w:start w:w="120" w:type="dxa"/>
              <w:bottom w:w="120" w:type="dxa"/>
              <w:end w:w="120" w:type="dxa"/>
            </w:tcMar>
            <w:vAlign w:val="center"/>
          </w:tcPr>
          <w:p>
            <w:r>
              <w:rPr>
                <w:b/>
                <w:color w:val="FFFFFF"/>
              </w:rPr>
              <w:t>Examples</w:t>
            </w:r>
          </w:p>
        </w:tc>
        <w:tc>
          <w:tcPr>
            <w:tcW w:type="dxa" w:w="3264"/>
            <w:shd w:fill="2D4A33"/>
            <w:tcMar>
              <w:top w:w="120" w:type="dxa"/>
              <w:start w:w="120" w:type="dxa"/>
              <w:bottom w:w="120" w:type="dxa"/>
              <w:end w:w="120" w:type="dxa"/>
            </w:tcMar>
            <w:vAlign w:val="center"/>
          </w:tcPr>
          <w:p>
            <w:r>
              <w:rPr>
                <w:b/>
                <w:color w:val="FFFFFF"/>
              </w:rPr>
              <w:t>Minimum Review</w:t>
            </w:r>
          </w:p>
        </w:tc>
      </w:tr>
      <w:tr>
        <w:tc>
          <w:tcPr>
            <w:tcW w:type="dxa" w:w="3264"/>
            <w:tcMar>
              <w:top w:w="100" w:type="dxa"/>
              <w:start w:w="100" w:type="dxa"/>
              <w:bottom w:w="100" w:type="dxa"/>
              <w:end w:w="100" w:type="dxa"/>
            </w:tcMar>
          </w:tcPr>
          <w:p>
            <w:r>
              <w:t>Normal</w:t>
            </w:r>
          </w:p>
        </w:tc>
        <w:tc>
          <w:tcPr>
            <w:tcW w:type="dxa" w:w="3264"/>
            <w:tcMar>
              <w:top w:w="100" w:type="dxa"/>
              <w:start w:w="100" w:type="dxa"/>
              <w:bottom w:w="100" w:type="dxa"/>
              <w:end w:w="100" w:type="dxa"/>
            </w:tcMar>
          </w:tcPr>
          <w:p>
            <w:r>
              <w:t>General definitions, equipment history, basic habitat</w:t>
            </w:r>
          </w:p>
        </w:tc>
        <w:tc>
          <w:tcPr>
            <w:tcW w:type="dxa" w:w="3264"/>
            <w:tcMar>
              <w:top w:w="100" w:type="dxa"/>
              <w:start w:w="100" w:type="dxa"/>
              <w:bottom w:w="100" w:type="dxa"/>
              <w:end w:w="100" w:type="dxa"/>
            </w:tcMar>
          </w:tcPr>
          <w:p>
            <w:r>
              <w:t>Editorial review and reliable sources</w:t>
            </w:r>
          </w:p>
        </w:tc>
      </w:tr>
      <w:tr>
        <w:tc>
          <w:tcPr>
            <w:tcW w:type="dxa" w:w="3264"/>
            <w:tcMar>
              <w:top w:w="100" w:type="dxa"/>
              <w:start w:w="100" w:type="dxa"/>
              <w:bottom w:w="100" w:type="dxa"/>
              <w:end w:w="100" w:type="dxa"/>
            </w:tcMar>
          </w:tcPr>
          <w:p>
            <w:r>
              <w:t>Caution</w:t>
            </w:r>
          </w:p>
        </w:tc>
        <w:tc>
          <w:tcPr>
            <w:tcW w:type="dxa" w:w="3264"/>
            <w:tcMar>
              <w:top w:w="100" w:type="dxa"/>
              <w:start w:w="100" w:type="dxa"/>
              <w:bottom w:w="100" w:type="dxa"/>
              <w:end w:w="100" w:type="dxa"/>
            </w:tcMar>
          </w:tcPr>
          <w:p>
            <w:r>
              <w:t>Tool handling, campfire methods, wildlife encounters</w:t>
            </w:r>
          </w:p>
        </w:tc>
        <w:tc>
          <w:tcPr>
            <w:tcW w:type="dxa" w:w="3264"/>
            <w:tcMar>
              <w:top w:w="100" w:type="dxa"/>
              <w:start w:w="100" w:type="dxa"/>
              <w:bottom w:w="100" w:type="dxa"/>
              <w:end w:w="100" w:type="dxa"/>
            </w:tcMar>
          </w:tcPr>
          <w:p>
            <w:r>
              <w:t>Safety checklist and specialized source review</w:t>
            </w:r>
          </w:p>
        </w:tc>
      </w:tr>
      <w:tr>
        <w:tc>
          <w:tcPr>
            <w:tcW w:type="dxa" w:w="3264"/>
            <w:tcMar>
              <w:top w:w="100" w:type="dxa"/>
              <w:start w:w="100" w:type="dxa"/>
              <w:bottom w:w="100" w:type="dxa"/>
              <w:end w:w="100" w:type="dxa"/>
            </w:tcMar>
          </w:tcPr>
          <w:p>
            <w:r>
              <w:t>High Risk</w:t>
            </w:r>
          </w:p>
        </w:tc>
        <w:tc>
          <w:tcPr>
            <w:tcW w:type="dxa" w:w="3264"/>
            <w:tcMar>
              <w:top w:w="100" w:type="dxa"/>
              <w:start w:w="100" w:type="dxa"/>
              <w:bottom w:w="100" w:type="dxa"/>
              <w:end w:w="100" w:type="dxa"/>
            </w:tcMar>
          </w:tcPr>
          <w:p>
            <w:r>
              <w:t>Firearms, bows, field dressing, severe weather, dangerous wildlife</w:t>
            </w:r>
          </w:p>
        </w:tc>
        <w:tc>
          <w:tcPr>
            <w:tcW w:type="dxa" w:w="3264"/>
            <w:tcMar>
              <w:top w:w="100" w:type="dxa"/>
              <w:start w:w="100" w:type="dxa"/>
              <w:bottom w:w="100" w:type="dxa"/>
              <w:end w:w="100" w:type="dxa"/>
            </w:tcMar>
          </w:tcPr>
          <w:p>
            <w:r>
              <w:t>Qualified subject review and explicit limitations</w:t>
            </w:r>
          </w:p>
        </w:tc>
      </w:tr>
      <w:tr>
        <w:tc>
          <w:tcPr>
            <w:tcW w:type="dxa" w:w="3264"/>
            <w:tcMar>
              <w:top w:w="100" w:type="dxa"/>
              <w:start w:w="100" w:type="dxa"/>
              <w:bottom w:w="100" w:type="dxa"/>
              <w:end w:w="100" w:type="dxa"/>
            </w:tcMar>
          </w:tcPr>
          <w:p>
            <w:r>
              <w:t>Medical</w:t>
            </w:r>
          </w:p>
        </w:tc>
        <w:tc>
          <w:tcPr>
            <w:tcW w:type="dxa" w:w="3264"/>
            <w:tcMar>
              <w:top w:w="100" w:type="dxa"/>
              <w:start w:w="100" w:type="dxa"/>
              <w:bottom w:w="100" w:type="dxa"/>
              <w:end w:w="100" w:type="dxa"/>
            </w:tcMar>
          </w:tcPr>
          <w:p>
            <w:r>
              <w:t>First aid, hypothermia, heat illness, bites, poisoning</w:t>
            </w:r>
          </w:p>
        </w:tc>
        <w:tc>
          <w:tcPr>
            <w:tcW w:type="dxa" w:w="3264"/>
            <w:tcMar>
              <w:top w:w="100" w:type="dxa"/>
              <w:start w:w="100" w:type="dxa"/>
              <w:bottom w:w="100" w:type="dxa"/>
              <w:end w:w="100" w:type="dxa"/>
            </w:tcMar>
          </w:tcPr>
          <w:p>
            <w:r>
              <w:t>Current recognized medical guidance; professional review when feasible</w:t>
            </w:r>
          </w:p>
        </w:tc>
      </w:tr>
      <w:tr>
        <w:tc>
          <w:tcPr>
            <w:tcW w:type="dxa" w:w="3264"/>
            <w:tcMar>
              <w:top w:w="100" w:type="dxa"/>
              <w:start w:w="100" w:type="dxa"/>
              <w:bottom w:w="100" w:type="dxa"/>
              <w:end w:w="100" w:type="dxa"/>
            </w:tcMar>
          </w:tcPr>
          <w:p>
            <w:r>
              <w:t>Legal/Regulated</w:t>
            </w:r>
          </w:p>
        </w:tc>
        <w:tc>
          <w:tcPr>
            <w:tcW w:type="dxa" w:w="3264"/>
            <w:tcMar>
              <w:top w:w="100" w:type="dxa"/>
              <w:start w:w="100" w:type="dxa"/>
              <w:bottom w:w="100" w:type="dxa"/>
              <w:end w:w="100" w:type="dxa"/>
            </w:tcMar>
          </w:tcPr>
          <w:p>
            <w:r>
              <w:t>Hunting, fishing, fire restrictions, protected species</w:t>
            </w:r>
          </w:p>
        </w:tc>
        <w:tc>
          <w:tcPr>
            <w:tcW w:type="dxa" w:w="3264"/>
            <w:tcMar>
              <w:top w:w="100" w:type="dxa"/>
              <w:start w:w="100" w:type="dxa"/>
              <w:bottom w:w="100" w:type="dxa"/>
              <w:end w:w="100" w:type="dxa"/>
            </w:tcMar>
          </w:tcPr>
          <w:p>
            <w:r>
              <w:t>Official authority links, date checks, jurisdiction labeling</w:t>
            </w:r>
          </w:p>
        </w:tc>
      </w:tr>
      <w:tr>
        <w:tc>
          <w:tcPr>
            <w:tcW w:type="dxa" w:w="3264"/>
            <w:tcMar>
              <w:top w:w="100" w:type="dxa"/>
              <w:start w:w="100" w:type="dxa"/>
              <w:bottom w:w="100" w:type="dxa"/>
              <w:end w:w="100" w:type="dxa"/>
            </w:tcMar>
          </w:tcPr>
          <w:p>
            <w:r>
              <w:t>Lethal Risk</w:t>
            </w:r>
          </w:p>
        </w:tc>
        <w:tc>
          <w:tcPr>
            <w:tcW w:type="dxa" w:w="3264"/>
            <w:tcMar>
              <w:top w:w="100" w:type="dxa"/>
              <w:start w:w="100" w:type="dxa"/>
              <w:bottom w:w="100" w:type="dxa"/>
              <w:end w:w="100" w:type="dxa"/>
            </w:tcMar>
          </w:tcPr>
          <w:p>
            <w:r>
              <w:t>Thin ice, lightning, avalanche concepts, firearm safety, toxic ingestion</w:t>
            </w:r>
          </w:p>
        </w:tc>
        <w:tc>
          <w:tcPr>
            <w:tcW w:type="dxa" w:w="3264"/>
            <w:tcMar>
              <w:top w:w="100" w:type="dxa"/>
              <w:start w:w="100" w:type="dxa"/>
              <w:bottom w:w="100" w:type="dxa"/>
              <w:end w:w="100" w:type="dxa"/>
            </w:tcMar>
          </w:tcPr>
          <w:p>
            <w:r>
              <w:t>Highest review level, immediate-action summary, no speculative advice</w:t>
            </w:r>
          </w:p>
        </w:tc>
      </w:tr>
    </w:tbl>
    <w:p/>
    <w:p>
      <w:pPr>
        <w:pStyle w:val="Heading1"/>
      </w:pPr>
      <w:r>
        <w:t>7. Hunting, Fishing, and Harvest Ethics</w:t>
      </w:r>
    </w:p>
    <w:p>
      <w:pPr>
        <w:pStyle w:val="ListBullet"/>
      </w:pPr>
      <w:r>
        <w:t>Content must emphasize legal compliance, accurate identification, humane methods, recovery obligations, meat care, and respect for wildlife.</w:t>
      </w:r>
    </w:p>
    <w:p>
      <w:pPr>
        <w:pStyle w:val="ListBullet"/>
      </w:pPr>
      <w:r>
        <w:t>WildAtlas does not glorify suffering, irresponsible shots, waste, illegal take, or harassment of animals.</w:t>
      </w:r>
    </w:p>
    <w:p>
      <w:pPr>
        <w:pStyle w:val="ListBullet"/>
      </w:pPr>
      <w:r>
        <w:t>Species pages distinguish ecological information from hunting or fishing guidance.</w:t>
      </w:r>
    </w:p>
    <w:p>
      <w:pPr>
        <w:pStyle w:val="ListBullet"/>
      </w:pPr>
      <w:r>
        <w:t>Regulation details must direct users to current official agencies.</w:t>
      </w:r>
    </w:p>
    <w:p>
      <w:pPr>
        <w:pStyle w:val="ListBullet"/>
      </w:pPr>
      <w:r>
        <w:t>Harvesting content should use clear educational visuals while avoiding gratuitous presentation.</w:t>
      </w:r>
    </w:p>
    <w:p>
      <w:pPr>
        <w:pStyle w:val="ListBullet"/>
      </w:pPr>
      <w:r>
        <w:t>Where practices are disputed, explain the ethical and evidence-based considerations rather than declaring a cultural preference universal.</w:t>
      </w:r>
    </w:p>
    <w:p>
      <w:pPr>
        <w:pStyle w:val="Heading1"/>
      </w:pPr>
      <w:r>
        <w:t>8. Plant, Fungi, and Natural-Material Safety</w:t>
      </w:r>
    </w:p>
    <w:p>
      <w:pPr>
        <w:pStyle w:val="ListBullet"/>
      </w:pPr>
      <w:r>
        <w:t>Never encourage consumption based on a single photograph or one identifying trait.</w:t>
      </w:r>
    </w:p>
    <w:p>
      <w:pPr>
        <w:pStyle w:val="ListBullet"/>
      </w:pPr>
      <w:r>
        <w:t>Edibility entries must include toxic lookalikes, region, preparation limits, and uncertainty.</w:t>
      </w:r>
    </w:p>
    <w:p>
      <w:pPr>
        <w:pStyle w:val="ListBullet"/>
      </w:pPr>
      <w:r>
        <w:t>Mushroom consumption content requires especially strong warnings and specialist review.</w:t>
      </w:r>
    </w:p>
    <w:p>
      <w:pPr>
        <w:pStyle w:val="ListBullet"/>
      </w:pPr>
      <w:r>
        <w:t>Explain legal and ecological limits on collecting plants, wood, fungi, antlers, and natural materials.</w:t>
      </w:r>
    </w:p>
    <w:p>
      <w:pPr>
        <w:pStyle w:val="ListBullet"/>
      </w:pPr>
      <w:r>
        <w:t>Do not present traditional or folk uses as medically proven without evidence.</w:t>
      </w:r>
    </w:p>
    <w:p>
      <w:pPr>
        <w:pStyle w:val="ListBullet"/>
      </w:pPr>
      <w:r>
        <w:t>Identification tools should provide possible matches and comparison features—not false certainty.</w:t>
      </w:r>
    </w:p>
    <w:p>
      <w:pPr>
        <w:pStyle w:val="Heading1"/>
      </w:pPr>
      <w:r>
        <w:t>9. First Aid and Medical Content</w:t>
      </w:r>
    </w:p>
    <w:p>
      <w:pPr>
        <w:pStyle w:val="ListBullet"/>
      </w:pPr>
      <w:r>
        <w:t>Medical content supports education and emergency recognition; it does not replace professional medical care or certified training.</w:t>
      </w:r>
    </w:p>
    <w:p>
      <w:pPr>
        <w:pStyle w:val="ListBullet"/>
      </w:pPr>
      <w:r>
        <w:t>Use current guidance from recognized medical, emergency, wilderness medicine, and public-health authorities.</w:t>
      </w:r>
    </w:p>
    <w:p>
      <w:pPr>
        <w:pStyle w:val="ListBullet"/>
      </w:pPr>
      <w:r>
        <w:t>State when emergency services, poison control, evacuation, or professional evaluation is appropriate.</w:t>
      </w:r>
    </w:p>
    <w:p>
      <w:pPr>
        <w:pStyle w:val="ListBullet"/>
      </w:pPr>
      <w:r>
        <w:t>Avoid dosage instructions or invasive procedures unless the platform has appropriate clinical review and legal basis.</w:t>
      </w:r>
    </w:p>
    <w:p>
      <w:pPr>
        <w:pStyle w:val="ListBullet"/>
      </w:pPr>
      <w:r>
        <w:t>Clearly separate prevention, recognition, immediate response, and follow-up care.</w:t>
      </w:r>
    </w:p>
    <w:p>
      <w:pPr>
        <w:pStyle w:val="ListBullet"/>
      </w:pPr>
      <w:r>
        <w:t>Review medical content on a shorter cadence than evergreen equipment or ecology entries.</w:t>
      </w:r>
    </w:p>
    <w:p>
      <w:pPr>
        <w:pStyle w:val="Heading1"/>
      </w:pPr>
      <w:r>
        <w:t>10. Regulation and Legal Content</w:t>
      </w:r>
    </w:p>
    <w:p>
      <w:pPr>
        <w:pStyle w:val="ListBullet"/>
      </w:pPr>
      <w:r>
        <w:t>State the jurisdiction and date of review prominently.</w:t>
      </w:r>
    </w:p>
    <w:p>
      <w:pPr>
        <w:pStyle w:val="ListBullet"/>
      </w:pPr>
      <w:r>
        <w:t>Link directly to responsible agencies and official rule pages.</w:t>
      </w:r>
    </w:p>
    <w:p>
      <w:pPr>
        <w:pStyle w:val="ListBullet"/>
      </w:pPr>
      <w:r>
        <w:t>Avoid summarizing complex law in a way that appears complete when exceptions exist.</w:t>
      </w:r>
    </w:p>
    <w:p>
      <w:pPr>
        <w:pStyle w:val="ListBullet"/>
      </w:pPr>
      <w:r>
        <w:t>Label seasons, bag limits, licenses, methods, land access, transport, and protected-species rules as time-sensitive.</w:t>
      </w:r>
    </w:p>
    <w:p>
      <w:pPr>
        <w:pStyle w:val="ListBullet"/>
      </w:pPr>
      <w:r>
        <w:t>When WildAtlas cannot verify current requirements, say so and provide the official route for verification.</w:t>
      </w:r>
    </w:p>
    <w:p>
      <w:pPr>
        <w:pStyle w:val="ListBullet"/>
      </w:pPr>
      <w:r>
        <w:t>Never imply that an article grants permission or substitutes for licenses, training, or local authority.</w:t>
      </w:r>
    </w:p>
    <w:p>
      <w:pPr>
        <w:pStyle w:val="Heading1"/>
      </w:pPr>
      <w:r>
        <w:t>11. Visual Accuracy Standard</w:t>
      </w:r>
    </w:p>
    <w:p>
      <w:pPr>
        <w:pStyle w:val="ListBullet"/>
      </w:pPr>
      <w:r>
        <w:t>Species illustrations must preserve key identifying features and avoid misleading coloration or scale.</w:t>
      </w:r>
    </w:p>
    <w:p>
      <w:pPr>
        <w:pStyle w:val="ListBullet"/>
      </w:pPr>
      <w:r>
        <w:t>Equipment diagrams must use correct anatomy and orientation.</w:t>
      </w:r>
    </w:p>
    <w:p>
      <w:pPr>
        <w:pStyle w:val="ListBullet"/>
      </w:pPr>
      <w:r>
        <w:t>Procedural art must match the written sequence and show safety-relevant hand/body placement.</w:t>
      </w:r>
    </w:p>
    <w:p>
      <w:pPr>
        <w:pStyle w:val="ListBullet"/>
      </w:pPr>
      <w:r>
        <w:t>Maps require source, date, projection or limitations where relevant, and an explanation of approximate ranges.</w:t>
      </w:r>
    </w:p>
    <w:p>
      <w:pPr>
        <w:pStyle w:val="ListBullet"/>
      </w:pPr>
      <w:r>
        <w:t>3D models require subject review before being labeled educationally accurate.</w:t>
      </w:r>
    </w:p>
    <w:p>
      <w:pPr>
        <w:pStyle w:val="ListBullet"/>
      </w:pPr>
      <w:r>
        <w:t>AI-assisted imagery must be treated as a draft and corrected or rejected if details are unreliable.</w:t>
      </w:r>
    </w:p>
    <w:p>
      <w:pPr>
        <w:pStyle w:val="Heading1"/>
      </w:pPr>
      <w:r>
        <w:t>12. Editorial Workflow</w:t>
      </w:r>
    </w:p>
    <w:p>
      <w:pPr>
        <w:pStyle w:val="ListNumber"/>
      </w:pPr>
      <w:r>
        <w:t>Topic proposed and checked against taxonomy</w:t>
      </w:r>
    </w:p>
    <w:p>
      <w:pPr>
        <w:pStyle w:val="ListNumber"/>
      </w:pPr>
      <w:r>
        <w:t>Scope and page type assigned</w:t>
      </w:r>
    </w:p>
    <w:p>
      <w:pPr>
        <w:pStyle w:val="ListNumber"/>
      </w:pPr>
      <w:r>
        <w:t>Research brief and source plan created</w:t>
      </w:r>
    </w:p>
    <w:p>
      <w:pPr>
        <w:pStyle w:val="ListNumber"/>
      </w:pPr>
      <w:r>
        <w:t>Draft written in the standard template</w:t>
      </w:r>
    </w:p>
    <w:p>
      <w:pPr>
        <w:pStyle w:val="ListNumber"/>
      </w:pPr>
      <w:r>
        <w:t>Claims mapped to sources</w:t>
      </w:r>
    </w:p>
    <w:p>
      <w:pPr>
        <w:pStyle w:val="ListNumber"/>
      </w:pPr>
      <w:r>
        <w:t>Editorial review for structure, clarity, tone, and duplication</w:t>
      </w:r>
    </w:p>
    <w:p>
      <w:pPr>
        <w:pStyle w:val="ListNumber"/>
      </w:pPr>
      <w:r>
        <w:t>Safety, legal, scientific, or subject review as required</w:t>
      </w:r>
    </w:p>
    <w:p>
      <w:pPr>
        <w:pStyle w:val="ListNumber"/>
      </w:pPr>
      <w:r>
        <w:t>Visual and accessibility review</w:t>
      </w:r>
    </w:p>
    <w:p>
      <w:pPr>
        <w:pStyle w:val="ListNumber"/>
      </w:pPr>
      <w:r>
        <w:t>Preview and automated validation</w:t>
      </w:r>
    </w:p>
    <w:p>
      <w:pPr>
        <w:pStyle w:val="ListNumber"/>
      </w:pPr>
      <w:r>
        <w:t>Publication with version and review date</w:t>
      </w:r>
    </w:p>
    <w:p>
      <w:pPr>
        <w:pStyle w:val="ListNumber"/>
      </w:pPr>
      <w:r>
        <w:t>Post-publication monitoring, corrections, and scheduled review</w:t>
      </w:r>
    </w:p>
    <w:p>
      <w:pPr>
        <w:pStyle w:val="Heading1"/>
      </w:pPr>
      <w:r>
        <w:t>13. Review Cadence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2D4A33"/>
            <w:tcMar>
              <w:top w:w="120" w:type="dxa"/>
              <w:start w:w="120" w:type="dxa"/>
              <w:bottom w:w="120" w:type="dxa"/>
              <w:end w:w="120" w:type="dxa"/>
            </w:tcMar>
            <w:vAlign w:val="center"/>
          </w:tcPr>
          <w:p>
            <w:r>
              <w:rPr>
                <w:b/>
                <w:color w:val="FFFFFF"/>
              </w:rPr>
              <w:t>Content Type</w:t>
            </w:r>
          </w:p>
        </w:tc>
        <w:tc>
          <w:tcPr>
            <w:tcW w:type="dxa" w:w="4896"/>
            <w:shd w:fill="2D4A33"/>
            <w:tcMar>
              <w:top w:w="120" w:type="dxa"/>
              <w:start w:w="120" w:type="dxa"/>
              <w:bottom w:w="120" w:type="dxa"/>
              <w:end w:w="120" w:type="dxa"/>
            </w:tcMar>
            <w:vAlign w:val="center"/>
          </w:tcPr>
          <w:p>
            <w:r>
              <w:rPr>
                <w:b/>
                <w:color w:val="FFFFFF"/>
              </w:rPr>
              <w:t>Suggested Maximum Review Interval</w:t>
            </w:r>
          </w:p>
        </w:tc>
      </w:tr>
      <w:tr>
        <w:tc>
          <w:tcPr>
            <w:tcW w:type="dxa" w:w="4896"/>
            <w:tcMar>
              <w:top w:w="100" w:type="dxa"/>
              <w:start w:w="100" w:type="dxa"/>
              <w:bottom w:w="100" w:type="dxa"/>
              <w:end w:w="100" w:type="dxa"/>
            </w:tcMar>
          </w:tcPr>
          <w:p>
            <w:r>
              <w:t>Laws, seasons, closures, fire restrictions</w:t>
            </w:r>
          </w:p>
        </w:tc>
        <w:tc>
          <w:tcPr>
            <w:tcW w:type="dxa" w:w="4896"/>
            <w:tcMar>
              <w:top w:w="100" w:type="dxa"/>
              <w:start w:w="100" w:type="dxa"/>
              <w:bottom w:w="100" w:type="dxa"/>
              <w:end w:w="100" w:type="dxa"/>
            </w:tcMar>
          </w:tcPr>
          <w:p>
            <w:r>
              <w:t>Before each relevant season or on official change</w:t>
            </w:r>
          </w:p>
        </w:tc>
      </w:tr>
      <w:tr>
        <w:tc>
          <w:tcPr>
            <w:tcW w:type="dxa" w:w="4896"/>
            <w:tcMar>
              <w:top w:w="100" w:type="dxa"/>
              <w:start w:w="100" w:type="dxa"/>
              <w:bottom w:w="100" w:type="dxa"/>
              <w:end w:w="100" w:type="dxa"/>
            </w:tcMar>
          </w:tcPr>
          <w:p>
            <w:r>
              <w:t>Medical and emergency guidance</w:t>
            </w:r>
          </w:p>
        </w:tc>
        <w:tc>
          <w:tcPr>
            <w:tcW w:type="dxa" w:w="4896"/>
            <w:tcMar>
              <w:top w:w="100" w:type="dxa"/>
              <w:start w:w="100" w:type="dxa"/>
              <w:bottom w:w="100" w:type="dxa"/>
              <w:end w:w="100" w:type="dxa"/>
            </w:tcMar>
          </w:tcPr>
          <w:p>
            <w:r>
              <w:t>At least annually or upon authoritative update</w:t>
            </w:r>
          </w:p>
        </w:tc>
      </w:tr>
      <w:tr>
        <w:tc>
          <w:tcPr>
            <w:tcW w:type="dxa" w:w="4896"/>
            <w:tcMar>
              <w:top w:w="100" w:type="dxa"/>
              <w:start w:w="100" w:type="dxa"/>
              <w:bottom w:w="100" w:type="dxa"/>
              <w:end w:w="100" w:type="dxa"/>
            </w:tcMar>
          </w:tcPr>
          <w:p>
            <w:r>
              <w:t>Dangerous species and hazard response</w:t>
            </w:r>
          </w:p>
        </w:tc>
        <w:tc>
          <w:tcPr>
            <w:tcW w:type="dxa" w:w="4896"/>
            <w:tcMar>
              <w:top w:w="100" w:type="dxa"/>
              <w:start w:w="100" w:type="dxa"/>
              <w:bottom w:w="100" w:type="dxa"/>
              <w:end w:w="100" w:type="dxa"/>
            </w:tcMar>
          </w:tcPr>
          <w:p>
            <w:r>
              <w:t>Every 1–2 years</w:t>
            </w:r>
          </w:p>
        </w:tc>
      </w:tr>
      <w:tr>
        <w:tc>
          <w:tcPr>
            <w:tcW w:type="dxa" w:w="4896"/>
            <w:tcMar>
              <w:top w:w="100" w:type="dxa"/>
              <w:start w:w="100" w:type="dxa"/>
              <w:bottom w:w="100" w:type="dxa"/>
              <w:end w:w="100" w:type="dxa"/>
            </w:tcMar>
          </w:tcPr>
          <w:p>
            <w:r>
              <w:t>Equipment and technology</w:t>
            </w:r>
          </w:p>
        </w:tc>
        <w:tc>
          <w:tcPr>
            <w:tcW w:type="dxa" w:w="4896"/>
            <w:tcMar>
              <w:top w:w="100" w:type="dxa"/>
              <w:start w:w="100" w:type="dxa"/>
              <w:bottom w:w="100" w:type="dxa"/>
              <w:end w:w="100" w:type="dxa"/>
            </w:tcMar>
          </w:tcPr>
          <w:p>
            <w:r>
              <w:t>Every 2 years or when standards change</w:t>
            </w:r>
          </w:p>
        </w:tc>
      </w:tr>
      <w:tr>
        <w:tc>
          <w:tcPr>
            <w:tcW w:type="dxa" w:w="4896"/>
            <w:tcMar>
              <w:top w:w="100" w:type="dxa"/>
              <w:start w:w="100" w:type="dxa"/>
              <w:bottom w:w="100" w:type="dxa"/>
              <w:end w:w="100" w:type="dxa"/>
            </w:tcMar>
          </w:tcPr>
          <w:p>
            <w:r>
              <w:t>Species biology and ecology</w:t>
            </w:r>
          </w:p>
        </w:tc>
        <w:tc>
          <w:tcPr>
            <w:tcW w:type="dxa" w:w="4896"/>
            <w:tcMar>
              <w:top w:w="100" w:type="dxa"/>
              <w:start w:w="100" w:type="dxa"/>
              <w:bottom w:w="100" w:type="dxa"/>
              <w:end w:w="100" w:type="dxa"/>
            </w:tcMar>
          </w:tcPr>
          <w:p>
            <w:r>
              <w:t>Every 3 years, sooner for conservation changes</w:t>
            </w:r>
          </w:p>
        </w:tc>
      </w:tr>
      <w:tr>
        <w:tc>
          <w:tcPr>
            <w:tcW w:type="dxa" w:w="4896"/>
            <w:tcMar>
              <w:top w:w="100" w:type="dxa"/>
              <w:start w:w="100" w:type="dxa"/>
              <w:bottom w:w="100" w:type="dxa"/>
              <w:end w:w="100" w:type="dxa"/>
            </w:tcMar>
          </w:tcPr>
          <w:p>
            <w:r>
              <w:t>Foundational skills and concepts</w:t>
            </w:r>
          </w:p>
        </w:tc>
        <w:tc>
          <w:tcPr>
            <w:tcW w:type="dxa" w:w="4896"/>
            <w:tcMar>
              <w:top w:w="100" w:type="dxa"/>
              <w:start w:w="100" w:type="dxa"/>
              <w:bottom w:w="100" w:type="dxa"/>
              <w:end w:w="100" w:type="dxa"/>
            </w:tcMar>
          </w:tcPr>
          <w:p>
            <w:r>
              <w:t>Every 3–5 years unless evidence changes</w:t>
            </w:r>
          </w:p>
        </w:tc>
      </w:tr>
      <w:tr>
        <w:tc>
          <w:tcPr>
            <w:tcW w:type="dxa" w:w="4896"/>
            <w:tcMar>
              <w:top w:w="100" w:type="dxa"/>
              <w:start w:w="100" w:type="dxa"/>
              <w:bottom w:w="100" w:type="dxa"/>
              <w:end w:w="100" w:type="dxa"/>
            </w:tcMar>
          </w:tcPr>
          <w:p>
            <w:r>
              <w:t>Historical or stable definitions</w:t>
            </w:r>
          </w:p>
        </w:tc>
        <w:tc>
          <w:tcPr>
            <w:tcW w:type="dxa" w:w="4896"/>
            <w:tcMar>
              <w:top w:w="100" w:type="dxa"/>
              <w:start w:w="100" w:type="dxa"/>
              <w:bottom w:w="100" w:type="dxa"/>
              <w:end w:w="100" w:type="dxa"/>
            </w:tcMar>
          </w:tcPr>
          <w:p>
            <w:r>
              <w:t>Every 5 years or on reported issue</w:t>
            </w:r>
          </w:p>
        </w:tc>
      </w:tr>
    </w:tbl>
    <w:p/>
    <w:p>
      <w:pPr>
        <w:pStyle w:val="Heading1"/>
      </w:pPr>
      <w:r>
        <w:t>14. Corrections Policy</w:t>
      </w:r>
    </w:p>
    <w:p>
      <w:pPr>
        <w:pStyle w:val="ListBullet"/>
      </w:pPr>
      <w:r>
        <w:t>Every page provides a visible way to report an error or stale source.</w:t>
      </w:r>
    </w:p>
    <w:p>
      <w:pPr>
        <w:pStyle w:val="ListBullet"/>
      </w:pPr>
      <w:r>
        <w:t>Reports are triaged by potential harm, with safety and legal issues first.</w:t>
      </w:r>
    </w:p>
    <w:p>
      <w:pPr>
        <w:pStyle w:val="ListBullet"/>
      </w:pPr>
      <w:r>
        <w:t>Substantive corrections receive a public note describing what changed and when.</w:t>
      </w:r>
    </w:p>
    <w:p>
      <w:pPr>
        <w:pStyle w:val="ListBullet"/>
      </w:pPr>
      <w:r>
        <w:t>Minor spelling or formatting fixes need not create distracting public notices but remain in version history.</w:t>
      </w:r>
    </w:p>
    <w:p>
      <w:pPr>
        <w:pStyle w:val="ListBullet"/>
      </w:pPr>
      <w:r>
        <w:t>Editors must not silently remove legitimate criticism or conflicting evidence.</w:t>
      </w:r>
    </w:p>
    <w:p>
      <w:pPr>
        <w:pStyle w:val="ListBullet"/>
      </w:pPr>
      <w:r>
        <w:t>Pages may be temporarily unpublished when an unresolved error could create harm.</w:t>
      </w:r>
    </w:p>
    <w:p>
      <w:pPr>
        <w:pStyle w:val="Heading1"/>
      </w:pPr>
      <w:r>
        <w:t>15. Contributor and Conflict Standards</w:t>
      </w:r>
    </w:p>
    <w:p>
      <w:pPr>
        <w:pStyle w:val="ListBullet"/>
      </w:pPr>
      <w:r>
        <w:t>Contributors disclose relevant commercial, organizational, or personal conflicts.</w:t>
      </w:r>
    </w:p>
    <w:p>
      <w:pPr>
        <w:pStyle w:val="ListBullet"/>
      </w:pPr>
      <w:r>
        <w:t>Product manufacturers do not control equipment conclusions or comparisons.</w:t>
      </w:r>
    </w:p>
    <w:p>
      <w:pPr>
        <w:pStyle w:val="ListBullet"/>
      </w:pPr>
      <w:r>
        <w:t>Experts review within their actual field of competence.</w:t>
      </w:r>
    </w:p>
    <w:p>
      <w:pPr>
        <w:pStyle w:val="ListBullet"/>
      </w:pPr>
      <w:r>
        <w:t>Editorial credit distinguishes writer, researcher, editor, illustrator, and reviewer roles.</w:t>
      </w:r>
    </w:p>
    <w:p>
      <w:pPr>
        <w:pStyle w:val="ListBullet"/>
      </w:pPr>
      <w:r>
        <w:t>Guest contributions follow the same sourcing and correction standards as staff work.</w:t>
      </w:r>
    </w:p>
    <w:p>
      <w:pPr>
        <w:pStyle w:val="ListBullet"/>
      </w:pPr>
      <w:r>
        <w:t>Plagiarism, fabricated citations, undisclosed generated content, or falsified credentials are grounds for removal.</w:t>
      </w:r>
    </w:p>
    <w:p>
      <w:pPr>
        <w:pStyle w:val="Heading1"/>
      </w:pPr>
      <w:r>
        <w:t>16. Content Accessibility</w:t>
      </w:r>
    </w:p>
    <w:p>
      <w:pPr>
        <w:pStyle w:val="ListBullet"/>
      </w:pPr>
      <w:r>
        <w:t>Write for broad comprehension without assuming formal outdoor education.</w:t>
      </w:r>
    </w:p>
    <w:p>
      <w:pPr>
        <w:pStyle w:val="ListBullet"/>
      </w:pPr>
      <w:r>
        <w:t>Provide text alternatives for diagrams, maps, and interactive models.</w:t>
      </w:r>
    </w:p>
    <w:p>
      <w:pPr>
        <w:pStyle w:val="ListBullet"/>
      </w:pPr>
      <w:r>
        <w:t>Use tables only when they improve comparison and ensure headers are marked correctly.</w:t>
      </w:r>
    </w:p>
    <w:p>
      <w:pPr>
        <w:pStyle w:val="ListBullet"/>
      </w:pPr>
      <w:r>
        <w:t>Avoid instructions that depend solely on color, sound, or visual animation.</w:t>
      </w:r>
    </w:p>
    <w:p>
      <w:pPr>
        <w:pStyle w:val="ListBullet"/>
      </w:pPr>
      <w:r>
        <w:t>Define regional terms and provide metric/US customary measurements when useful.</w:t>
      </w:r>
    </w:p>
    <w:p>
      <w:pPr>
        <w:pStyle w:val="ListBullet"/>
      </w:pPr>
      <w:r>
        <w:t>Use content warnings only where necessary and make them specific rather than sensational.</w:t>
      </w:r>
    </w:p>
    <w:p>
      <w:pPr>
        <w:pStyle w:val="Heading1"/>
      </w:pPr>
      <w:r>
        <w:t>17. Publication Checklist</w:t>
      </w:r>
    </w:p>
    <w:p>
      <w:pPr>
        <w:pStyle w:val="ListBullet"/>
      </w:pPr>
      <w:r>
        <w:t>Correct page type and taxonomy</w:t>
      </w:r>
    </w:p>
    <w:p>
      <w:pPr>
        <w:pStyle w:val="ListBullet"/>
      </w:pPr>
      <w:r>
        <w:t>Accurate title, summary, slug, and metadata</w:t>
      </w:r>
    </w:p>
    <w:p>
      <w:pPr>
        <w:pStyle w:val="ListBullet"/>
      </w:pPr>
      <w:r>
        <w:t>Appropriate knowledge level</w:t>
      </w:r>
    </w:p>
    <w:p>
      <w:pPr>
        <w:pStyle w:val="ListBullet"/>
      </w:pPr>
      <w:r>
        <w:t>Regional and seasonal scope stated</w:t>
      </w:r>
    </w:p>
    <w:p>
      <w:pPr>
        <w:pStyle w:val="ListBullet"/>
      </w:pPr>
      <w:r>
        <w:t>Safety classification completed</w:t>
      </w:r>
    </w:p>
    <w:p>
      <w:pPr>
        <w:pStyle w:val="ListBullet"/>
      </w:pPr>
      <w:r>
        <w:t>All key claims sourced</w:t>
      </w:r>
    </w:p>
    <w:p>
      <w:pPr>
        <w:pStyle w:val="ListBullet"/>
      </w:pPr>
      <w:r>
        <w:t>Sources represented accurately</w:t>
      </w:r>
    </w:p>
    <w:p>
      <w:pPr>
        <w:pStyle w:val="ListBullet"/>
      </w:pPr>
      <w:r>
        <w:t>Required expert/legal/medical review completed</w:t>
      </w:r>
    </w:p>
    <w:p>
      <w:pPr>
        <w:pStyle w:val="ListBullet"/>
      </w:pPr>
      <w:r>
        <w:t>Related knowledge links added</w:t>
      </w:r>
    </w:p>
    <w:p>
      <w:pPr>
        <w:pStyle w:val="ListBullet"/>
      </w:pPr>
      <w:r>
        <w:t>Images, diagrams, and 3D assets reviewed</w:t>
      </w:r>
    </w:p>
    <w:p>
      <w:pPr>
        <w:pStyle w:val="ListBullet"/>
      </w:pPr>
      <w:r>
        <w:t>Alt text and captions completed</w:t>
      </w:r>
    </w:p>
    <w:p>
      <w:pPr>
        <w:pStyle w:val="ListBullet"/>
      </w:pPr>
      <w:r>
        <w:t>Mobile and keyboard review completed</w:t>
      </w:r>
    </w:p>
    <w:p>
      <w:pPr>
        <w:pStyle w:val="ListBullet"/>
      </w:pPr>
      <w:r>
        <w:t>Official links checked</w:t>
      </w:r>
    </w:p>
    <w:p>
      <w:pPr>
        <w:pStyle w:val="ListBullet"/>
      </w:pPr>
      <w:r>
        <w:t>Last-reviewed and next-review dates assigned</w:t>
      </w:r>
    </w:p>
    <w:p>
      <w:pPr>
        <w:pStyle w:val="ListBullet"/>
      </w:pPr>
      <w:r>
        <w:t>Correction link visible</w:t>
      </w:r>
    </w:p>
    <w:p>
      <w:pPr>
        <w:pStyle w:val="ListBullet"/>
      </w:pPr>
      <w:r>
        <w:t>No promotional conflict with editorial content</w:t>
      </w:r>
    </w:p>
    <w:p>
      <w:pPr>
        <w:pageBreakBefore/>
        <w:jc w:val="center"/>
      </w:pPr>
      <w:r>
        <w:rPr>
          <w:b/>
          <w:color w:val="6F5636"/>
          <w:sz w:val="30"/>
        </w:rPr>
        <w:t>VOLUME APPENDICES</w:t>
      </w:r>
    </w:p>
    <w:p>
      <w:pPr>
        <w:jc w:val="center"/>
      </w:pPr>
      <w:r>
        <w:rPr>
          <w:b/>
          <w:color w:val="27452D"/>
          <w:sz w:val="60"/>
        </w:rPr>
        <w:t>IMPLEMENTATION REFERENCE</w:t>
      </w:r>
    </w:p>
    <w:p>
      <w:pPr>
        <w:jc w:val="center"/>
      </w:pPr>
      <w:r>
        <w:rPr>
          <w:i/>
          <w:color w:val="5A5A5A"/>
          <w:sz w:val="26"/>
        </w:rPr>
        <w:t>Templates, schema examples, governance tools, and unresolved decisions</w:t>
      </w:r>
    </w:p>
    <w:p>
      <w:pPr>
        <w:jc w:val="center"/>
      </w:pPr>
      <w:r>
        <w:rPr>
          <w:sz w:val="20"/>
        </w:rPr>
        <w:br/>
        <w:t>WildAtlas Product Bible • Version 1.0</w:t>
      </w:r>
    </w:p>
    <w:p>
      <w:r>
        <w:br w:type="page"/>
      </w:r>
    </w:p>
    <w:p>
      <w:pPr>
        <w:pStyle w:val="Heading1"/>
      </w:pPr>
      <w:r>
        <w:t>Appendix A — Example Structured Entry</w:t>
      </w:r>
    </w:p>
    <w:p>
      <w:pPr>
        <w:pStyle w:val="BodyText"/>
      </w:pPr>
      <w:r>
        <w:t>The following conceptual schema illustrates the minimum structure expected for a skill entry. The implementation may use a CMS, database, JSON schema, or repository-backed format, but the semantic fields should remain stable.</w:t>
      </w:r>
    </w:p>
    <w:p>
      <w:r>
        <w:rPr>
          <w:rFonts w:ascii="Consolas" w:hAnsi="Consolas"/>
          <w:sz w:val="17"/>
        </w:rPr>
        <w:t>title: Building a Basic Campfire</w:t>
        <w:br/>
        <w:t>slug: building-a-basic-campfire</w:t>
        <w:br/>
        <w:t>type: skill</w:t>
        <w:br/>
        <w:t>primary_domain: firecraft</w:t>
        <w:br/>
        <w:t>level: foundation</w:t>
        <w:br/>
        <w:t>geographic_scope: global-with-regional-notes</w:t>
        <w:br/>
        <w:t>safety_class: caution</w:t>
        <w:br/>
        <w:t>summary: Learn the principles, materials, steps, and safety practices required to build and extinguish a small controlled campfire.</w:t>
        <w:br/>
        <w:t>prerequisites:</w:t>
        <w:br/>
        <w:t xml:space="preserve">  - fire-safety</w:t>
        <w:br/>
        <w:t xml:space="preserve">  - current-fire-restrictions</w:t>
        <w:br/>
        <w:t>uses_equipment:</w:t>
        <w:br/>
        <w:t xml:space="preserve">  - matches</w:t>
        <w:br/>
        <w:t xml:space="preserve">  - lighter</w:t>
        <w:br/>
        <w:t>uses_material:</w:t>
        <w:br/>
        <w:t xml:space="preserve">  - tinder</w:t>
        <w:br/>
        <w:t xml:space="preserve">  - kindling</w:t>
        <w:br/>
        <w:t xml:space="preserve">  - fuel-wood</w:t>
        <w:br/>
        <w:t>sections:</w:t>
        <w:br/>
        <w:t xml:space="preserve">  - overview</w:t>
        <w:br/>
        <w:t xml:space="preserve">  - safety</w:t>
        <w:br/>
        <w:t xml:space="preserve">  - materials</w:t>
        <w:br/>
        <w:t xml:space="preserve">  - step-by-step</w:t>
        <w:br/>
        <w:t xml:space="preserve">  - common-mistakes</w:t>
        <w:br/>
        <w:t xml:space="preserve">  - weather-considerations</w:t>
        <w:br/>
        <w:t xml:space="preserve">  - extinguishing</w:t>
        <w:br/>
        <w:t>related:</w:t>
        <w:br/>
        <w:t xml:space="preserve">  - fire-triangle</w:t>
        <w:br/>
        <w:t xml:space="preserve">  - teepee-fire-lay</w:t>
        <w:br/>
        <w:t xml:space="preserve">  - wet-weather-fire</w:t>
        <w:br/>
        <w:t>sources:</w:t>
        <w:br/>
        <w:t xml:space="preserve">  - official-agency-source-id</w:t>
        <w:br/>
        <w:t>last_reviewed: 2026-07-27</w:t>
        <w:br/>
      </w:r>
    </w:p>
    <w:p>
      <w:pPr>
        <w:pStyle w:val="Heading1"/>
      </w:pPr>
      <w:r>
        <w:t>Appendix B — Page Readiness Score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2D4A33"/>
            <w:tcMar>
              <w:top w:w="120" w:type="dxa"/>
              <w:start w:w="120" w:type="dxa"/>
              <w:bottom w:w="120" w:type="dxa"/>
              <w:end w:w="120" w:type="dxa"/>
            </w:tcMar>
            <w:vAlign w:val="center"/>
          </w:tcPr>
          <w:p>
            <w:r>
              <w:rPr>
                <w:b/>
                <w:color w:val="FFFFFF"/>
              </w:rPr>
              <w:t>Dimension</w:t>
            </w:r>
          </w:p>
        </w:tc>
        <w:tc>
          <w:tcPr>
            <w:tcW w:type="dxa" w:w="2448"/>
            <w:shd w:fill="2D4A33"/>
            <w:tcMar>
              <w:top w:w="120" w:type="dxa"/>
              <w:start w:w="120" w:type="dxa"/>
              <w:bottom w:w="120" w:type="dxa"/>
              <w:end w:w="120" w:type="dxa"/>
            </w:tcMar>
            <w:vAlign w:val="center"/>
          </w:tcPr>
          <w:p>
            <w:r>
              <w:rPr>
                <w:b/>
                <w:color w:val="FFFFFF"/>
              </w:rPr>
              <w:t>0</w:t>
            </w:r>
          </w:p>
        </w:tc>
        <w:tc>
          <w:tcPr>
            <w:tcW w:type="dxa" w:w="2448"/>
            <w:shd w:fill="2D4A33"/>
            <w:tcMar>
              <w:top w:w="120" w:type="dxa"/>
              <w:start w:w="120" w:type="dxa"/>
              <w:bottom w:w="120" w:type="dxa"/>
              <w:end w:w="120" w:type="dxa"/>
            </w:tcMar>
            <w:vAlign w:val="center"/>
          </w:tcPr>
          <w:p>
            <w:r>
              <w:rPr>
                <w:b/>
                <w:color w:val="FFFFFF"/>
              </w:rPr>
              <w:t>1</w:t>
            </w:r>
          </w:p>
        </w:tc>
        <w:tc>
          <w:tcPr>
            <w:tcW w:type="dxa" w:w="2448"/>
            <w:shd w:fill="2D4A33"/>
            <w:tcMar>
              <w:top w:w="120" w:type="dxa"/>
              <w:start w:w="120" w:type="dxa"/>
              <w:bottom w:w="120" w:type="dxa"/>
              <w:end w:w="120" w:type="dxa"/>
            </w:tcMar>
            <w:vAlign w:val="center"/>
          </w:tcPr>
          <w:p>
            <w:r>
              <w:rPr>
                <w:b/>
                <w:color w:val="FFFFFF"/>
              </w:rPr>
              <w:t>2</w:t>
            </w:r>
          </w:p>
        </w:tc>
      </w:tr>
      <w:tr>
        <w:tc>
          <w:tcPr>
            <w:tcW w:type="dxa" w:w="2448"/>
            <w:tcMar>
              <w:top w:w="100" w:type="dxa"/>
              <w:start w:w="100" w:type="dxa"/>
              <w:bottom w:w="100" w:type="dxa"/>
              <w:end w:w="100" w:type="dxa"/>
            </w:tcMar>
          </w:tcPr>
          <w:p>
            <w:r>
              <w:t>Accuracy</w:t>
            </w:r>
          </w:p>
        </w:tc>
        <w:tc>
          <w:tcPr>
            <w:tcW w:type="dxa" w:w="2448"/>
            <w:tcMar>
              <w:top w:w="100" w:type="dxa"/>
              <w:start w:w="100" w:type="dxa"/>
              <w:bottom w:w="100" w:type="dxa"/>
              <w:end w:w="100" w:type="dxa"/>
            </w:tcMar>
          </w:tcPr>
          <w:p>
            <w:r>
              <w:t>Unsupported or questionable</w:t>
            </w:r>
          </w:p>
        </w:tc>
        <w:tc>
          <w:tcPr>
            <w:tcW w:type="dxa" w:w="2448"/>
            <w:tcMar>
              <w:top w:w="100" w:type="dxa"/>
              <w:start w:w="100" w:type="dxa"/>
              <w:bottom w:w="100" w:type="dxa"/>
              <w:end w:w="100" w:type="dxa"/>
            </w:tcMar>
          </w:tcPr>
          <w:p>
            <w:r>
              <w:t>Mostly supported</w:t>
            </w:r>
          </w:p>
        </w:tc>
        <w:tc>
          <w:tcPr>
            <w:tcW w:type="dxa" w:w="2448"/>
            <w:tcMar>
              <w:top w:w="100" w:type="dxa"/>
              <w:start w:w="100" w:type="dxa"/>
              <w:bottom w:w="100" w:type="dxa"/>
              <w:end w:w="100" w:type="dxa"/>
            </w:tcMar>
          </w:tcPr>
          <w:p>
            <w:r>
              <w:t>Claims fully supported and reviewed</w:t>
            </w:r>
          </w:p>
        </w:tc>
      </w:tr>
      <w:tr>
        <w:tc>
          <w:tcPr>
            <w:tcW w:type="dxa" w:w="2448"/>
            <w:tcMar>
              <w:top w:w="100" w:type="dxa"/>
              <w:start w:w="100" w:type="dxa"/>
              <w:bottom w:w="100" w:type="dxa"/>
              <w:end w:w="100" w:type="dxa"/>
            </w:tcMar>
          </w:tcPr>
          <w:p>
            <w:r>
              <w:t>Completeness</w:t>
            </w:r>
          </w:p>
        </w:tc>
        <w:tc>
          <w:tcPr>
            <w:tcW w:type="dxa" w:w="2448"/>
            <w:tcMar>
              <w:top w:w="100" w:type="dxa"/>
              <w:start w:w="100" w:type="dxa"/>
              <w:bottom w:w="100" w:type="dxa"/>
              <w:end w:w="100" w:type="dxa"/>
            </w:tcMar>
          </w:tcPr>
          <w:p>
            <w:r>
              <w:t>Major sections absent</w:t>
            </w:r>
          </w:p>
        </w:tc>
        <w:tc>
          <w:tcPr>
            <w:tcW w:type="dxa" w:w="2448"/>
            <w:tcMar>
              <w:top w:w="100" w:type="dxa"/>
              <w:start w:w="100" w:type="dxa"/>
              <w:bottom w:w="100" w:type="dxa"/>
              <w:end w:w="100" w:type="dxa"/>
            </w:tcMar>
          </w:tcPr>
          <w:p>
            <w:r>
              <w:t>Core coverage present</w:t>
            </w:r>
          </w:p>
        </w:tc>
        <w:tc>
          <w:tcPr>
            <w:tcW w:type="dxa" w:w="2448"/>
            <w:tcMar>
              <w:top w:w="100" w:type="dxa"/>
              <w:start w:w="100" w:type="dxa"/>
              <w:bottom w:w="100" w:type="dxa"/>
              <w:end w:w="100" w:type="dxa"/>
            </w:tcMar>
          </w:tcPr>
          <w:p>
            <w:r>
              <w:t>Template complete with useful depth</w:t>
            </w:r>
          </w:p>
        </w:tc>
      </w:tr>
      <w:tr>
        <w:tc>
          <w:tcPr>
            <w:tcW w:type="dxa" w:w="2448"/>
            <w:tcMar>
              <w:top w:w="100" w:type="dxa"/>
              <w:start w:w="100" w:type="dxa"/>
              <w:bottom w:w="100" w:type="dxa"/>
              <w:end w:w="100" w:type="dxa"/>
            </w:tcMar>
          </w:tcPr>
          <w:p>
            <w:r>
              <w:t>Clarity</w:t>
            </w:r>
          </w:p>
        </w:tc>
        <w:tc>
          <w:tcPr>
            <w:tcW w:type="dxa" w:w="2448"/>
            <w:tcMar>
              <w:top w:w="100" w:type="dxa"/>
              <w:start w:w="100" w:type="dxa"/>
              <w:bottom w:w="100" w:type="dxa"/>
              <w:end w:w="100" w:type="dxa"/>
            </w:tcMar>
          </w:tcPr>
          <w:p>
            <w:r>
              <w:t>Confusing or jargon-heavy</w:t>
            </w:r>
          </w:p>
        </w:tc>
        <w:tc>
          <w:tcPr>
            <w:tcW w:type="dxa" w:w="2448"/>
            <w:tcMar>
              <w:top w:w="100" w:type="dxa"/>
              <w:start w:w="100" w:type="dxa"/>
              <w:bottom w:w="100" w:type="dxa"/>
              <w:end w:w="100" w:type="dxa"/>
            </w:tcMar>
          </w:tcPr>
          <w:p>
            <w:r>
              <w:t>Understandable</w:t>
            </w:r>
          </w:p>
        </w:tc>
        <w:tc>
          <w:tcPr>
            <w:tcW w:type="dxa" w:w="2448"/>
            <w:tcMar>
              <w:top w:w="100" w:type="dxa"/>
              <w:start w:w="100" w:type="dxa"/>
              <w:bottom w:w="100" w:type="dxa"/>
              <w:end w:w="100" w:type="dxa"/>
            </w:tcMar>
          </w:tcPr>
          <w:p>
            <w:r>
              <w:t>Exceptionally clear across skill levels</w:t>
            </w:r>
          </w:p>
        </w:tc>
      </w:tr>
      <w:tr>
        <w:tc>
          <w:tcPr>
            <w:tcW w:type="dxa" w:w="2448"/>
            <w:tcMar>
              <w:top w:w="100" w:type="dxa"/>
              <w:start w:w="100" w:type="dxa"/>
              <w:bottom w:w="100" w:type="dxa"/>
              <w:end w:w="100" w:type="dxa"/>
            </w:tcMar>
          </w:tcPr>
          <w:p>
            <w:r>
              <w:t>Safety</w:t>
            </w:r>
          </w:p>
        </w:tc>
        <w:tc>
          <w:tcPr>
            <w:tcW w:type="dxa" w:w="2448"/>
            <w:tcMar>
              <w:top w:w="100" w:type="dxa"/>
              <w:start w:w="100" w:type="dxa"/>
              <w:bottom w:w="100" w:type="dxa"/>
              <w:end w:w="100" w:type="dxa"/>
            </w:tcMar>
          </w:tcPr>
          <w:p>
            <w:r>
              <w:t>Risks missing</w:t>
            </w:r>
          </w:p>
        </w:tc>
        <w:tc>
          <w:tcPr>
            <w:tcW w:type="dxa" w:w="2448"/>
            <w:tcMar>
              <w:top w:w="100" w:type="dxa"/>
              <w:start w:w="100" w:type="dxa"/>
              <w:bottom w:w="100" w:type="dxa"/>
              <w:end w:w="100" w:type="dxa"/>
            </w:tcMar>
          </w:tcPr>
          <w:p>
            <w:r>
              <w:t>Basic caution included</w:t>
            </w:r>
          </w:p>
        </w:tc>
        <w:tc>
          <w:tcPr>
            <w:tcW w:type="dxa" w:w="2448"/>
            <w:tcMar>
              <w:top w:w="100" w:type="dxa"/>
              <w:start w:w="100" w:type="dxa"/>
              <w:bottom w:w="100" w:type="dxa"/>
              <w:end w:w="100" w:type="dxa"/>
            </w:tcMar>
          </w:tcPr>
          <w:p>
            <w:r>
              <w:t>Risk class fully addressed and reviewed</w:t>
            </w:r>
          </w:p>
        </w:tc>
      </w:tr>
      <w:tr>
        <w:tc>
          <w:tcPr>
            <w:tcW w:type="dxa" w:w="2448"/>
            <w:tcMar>
              <w:top w:w="100" w:type="dxa"/>
              <w:start w:w="100" w:type="dxa"/>
              <w:bottom w:w="100" w:type="dxa"/>
              <w:end w:w="100" w:type="dxa"/>
            </w:tcMar>
          </w:tcPr>
          <w:p>
            <w:r>
              <w:t>Connections</w:t>
            </w:r>
          </w:p>
        </w:tc>
        <w:tc>
          <w:tcPr>
            <w:tcW w:type="dxa" w:w="2448"/>
            <w:tcMar>
              <w:top w:w="100" w:type="dxa"/>
              <w:start w:w="100" w:type="dxa"/>
              <w:bottom w:w="100" w:type="dxa"/>
              <w:end w:w="100" w:type="dxa"/>
            </w:tcMar>
          </w:tcPr>
          <w:p>
            <w:r>
              <w:t>Orphaned</w:t>
            </w:r>
          </w:p>
        </w:tc>
        <w:tc>
          <w:tcPr>
            <w:tcW w:type="dxa" w:w="2448"/>
            <w:tcMar>
              <w:top w:w="100" w:type="dxa"/>
              <w:start w:w="100" w:type="dxa"/>
              <w:bottom w:w="100" w:type="dxa"/>
              <w:end w:w="100" w:type="dxa"/>
            </w:tcMar>
          </w:tcPr>
          <w:p>
            <w:r>
              <w:t>Some related links</w:t>
            </w:r>
          </w:p>
        </w:tc>
        <w:tc>
          <w:tcPr>
            <w:tcW w:type="dxa" w:w="2448"/>
            <w:tcMar>
              <w:top w:w="100" w:type="dxa"/>
              <w:start w:w="100" w:type="dxa"/>
              <w:bottom w:w="100" w:type="dxa"/>
              <w:end w:w="100" w:type="dxa"/>
            </w:tcMar>
          </w:tcPr>
          <w:p>
            <w:r>
              <w:t>Strong semantic relationships and prerequisites</w:t>
            </w:r>
          </w:p>
        </w:tc>
      </w:tr>
      <w:tr>
        <w:tc>
          <w:tcPr>
            <w:tcW w:type="dxa" w:w="2448"/>
            <w:tcMar>
              <w:top w:w="100" w:type="dxa"/>
              <w:start w:w="100" w:type="dxa"/>
              <w:bottom w:w="100" w:type="dxa"/>
              <w:end w:w="100" w:type="dxa"/>
            </w:tcMar>
          </w:tcPr>
          <w:p>
            <w:r>
              <w:t>Visuals</w:t>
            </w:r>
          </w:p>
        </w:tc>
        <w:tc>
          <w:tcPr>
            <w:tcW w:type="dxa" w:w="2448"/>
            <w:tcMar>
              <w:top w:w="100" w:type="dxa"/>
              <w:start w:w="100" w:type="dxa"/>
              <w:bottom w:w="100" w:type="dxa"/>
              <w:end w:w="100" w:type="dxa"/>
            </w:tcMar>
          </w:tcPr>
          <w:p>
            <w:r>
              <w:t>Missing where needed</w:t>
            </w:r>
          </w:p>
        </w:tc>
        <w:tc>
          <w:tcPr>
            <w:tcW w:type="dxa" w:w="2448"/>
            <w:tcMar>
              <w:top w:w="100" w:type="dxa"/>
              <w:start w:w="100" w:type="dxa"/>
              <w:bottom w:w="100" w:type="dxa"/>
              <w:end w:w="100" w:type="dxa"/>
            </w:tcMar>
          </w:tcPr>
          <w:p>
            <w:r>
              <w:t>Basic image or diagram</w:t>
            </w:r>
          </w:p>
        </w:tc>
        <w:tc>
          <w:tcPr>
            <w:tcW w:type="dxa" w:w="2448"/>
            <w:tcMar>
              <w:top w:w="100" w:type="dxa"/>
              <w:start w:w="100" w:type="dxa"/>
              <w:bottom w:w="100" w:type="dxa"/>
              <w:end w:w="100" w:type="dxa"/>
            </w:tcMar>
          </w:tcPr>
          <w:p>
            <w:r>
              <w:t>Accurate, accessible, educational visual system</w:t>
            </w:r>
          </w:p>
        </w:tc>
      </w:tr>
      <w:tr>
        <w:tc>
          <w:tcPr>
            <w:tcW w:type="dxa" w:w="2448"/>
            <w:tcMar>
              <w:top w:w="100" w:type="dxa"/>
              <w:start w:w="100" w:type="dxa"/>
              <w:bottom w:w="100" w:type="dxa"/>
              <w:end w:w="100" w:type="dxa"/>
            </w:tcMar>
          </w:tcPr>
          <w:p>
            <w:r>
              <w:t>Freshness</w:t>
            </w:r>
          </w:p>
        </w:tc>
        <w:tc>
          <w:tcPr>
            <w:tcW w:type="dxa" w:w="2448"/>
            <w:tcMar>
              <w:top w:w="100" w:type="dxa"/>
              <w:start w:w="100" w:type="dxa"/>
              <w:bottom w:w="100" w:type="dxa"/>
              <w:end w:w="100" w:type="dxa"/>
            </w:tcMar>
          </w:tcPr>
          <w:p>
            <w:r>
              <w:t>Unknown or stale</w:t>
            </w:r>
          </w:p>
        </w:tc>
        <w:tc>
          <w:tcPr>
            <w:tcW w:type="dxa" w:w="2448"/>
            <w:tcMar>
              <w:top w:w="100" w:type="dxa"/>
              <w:start w:w="100" w:type="dxa"/>
              <w:bottom w:w="100" w:type="dxa"/>
              <w:end w:w="100" w:type="dxa"/>
            </w:tcMar>
          </w:tcPr>
          <w:p>
            <w:r>
              <w:t>Review date present</w:t>
            </w:r>
          </w:p>
        </w:tc>
        <w:tc>
          <w:tcPr>
            <w:tcW w:type="dxa" w:w="2448"/>
            <w:tcMar>
              <w:top w:w="100" w:type="dxa"/>
              <w:start w:w="100" w:type="dxa"/>
              <w:bottom w:w="100" w:type="dxa"/>
              <w:end w:w="100" w:type="dxa"/>
            </w:tcMar>
          </w:tcPr>
          <w:p>
            <w:r>
              <w:t>Current for risk and topic type</w:t>
            </w:r>
          </w:p>
        </w:tc>
      </w:tr>
    </w:tbl>
    <w:p/>
    <w:p>
      <w:pPr>
        <w:pStyle w:val="BodyText"/>
      </w:pPr>
      <w:r>
        <w:t>A public entry should normally score at least 11 of 14 points, with no zero in Accuracy or Safety. High-risk entries require full scores in both categories.</w:t>
      </w:r>
    </w:p>
    <w:p>
      <w:pPr>
        <w:pStyle w:val="Heading1"/>
      </w:pPr>
      <w:r>
        <w:t>Appendix C — Definition of Done for a Feature</w:t>
      </w:r>
    </w:p>
    <w:p>
      <w:pPr>
        <w:pStyle w:val="ListBullet"/>
      </w:pPr>
      <w:r>
        <w:t>User problem and mission connection are documented.</w:t>
      </w:r>
    </w:p>
    <w:p>
      <w:pPr>
        <w:pStyle w:val="ListBullet"/>
      </w:pPr>
      <w:r>
        <w:t>Design includes desktop, mobile, loading, empty, error, and accessibility states.</w:t>
      </w:r>
    </w:p>
    <w:p>
      <w:pPr>
        <w:pStyle w:val="ListBullet"/>
      </w:pPr>
      <w:r>
        <w:t>Content and metadata requirements are defined.</w:t>
      </w:r>
    </w:p>
    <w:p>
      <w:pPr>
        <w:pStyle w:val="ListBullet"/>
      </w:pPr>
      <w:r>
        <w:t>Security, privacy, and performance implications are reviewed.</w:t>
      </w:r>
    </w:p>
    <w:p>
      <w:pPr>
        <w:pStyle w:val="ListBullet"/>
      </w:pPr>
      <w:r>
        <w:t>Automated and manual tests cover critical behavior.</w:t>
      </w:r>
    </w:p>
    <w:p>
      <w:pPr>
        <w:pStyle w:val="ListBullet"/>
      </w:pPr>
      <w:r>
        <w:t>Analytics measure user success rather than only interaction volume.</w:t>
      </w:r>
    </w:p>
    <w:p>
      <w:pPr>
        <w:pStyle w:val="ListBullet"/>
      </w:pPr>
      <w:r>
        <w:t>Documentation and support procedures are updated.</w:t>
      </w:r>
    </w:p>
    <w:p>
      <w:pPr>
        <w:pStyle w:val="ListBullet"/>
      </w:pPr>
      <w:r>
        <w:t>The feature can be disabled or rolled back safely.</w:t>
      </w:r>
    </w:p>
    <w:p>
      <w:pPr>
        <w:pStyle w:val="ListBullet"/>
      </w:pPr>
      <w:r>
        <w:t>No core knowledge becomes inaccessible because the enhancement fails.</w:t>
      </w:r>
    </w:p>
    <w:p>
      <w:pPr>
        <w:pStyle w:val="Heading1"/>
      </w:pPr>
      <w:r>
        <w:t>Appendix D — Open Decisions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2D4A33"/>
            <w:tcMar>
              <w:top w:w="120" w:type="dxa"/>
              <w:start w:w="120" w:type="dxa"/>
              <w:bottom w:w="120" w:type="dxa"/>
              <w:end w:w="120" w:type="dxa"/>
            </w:tcMar>
            <w:vAlign w:val="center"/>
          </w:tcPr>
          <w:p>
            <w:r>
              <w:rPr>
                <w:b/>
                <w:color w:val="FFFFFF"/>
              </w:rPr>
              <w:t>Decision</w:t>
            </w:r>
          </w:p>
        </w:tc>
        <w:tc>
          <w:tcPr>
            <w:tcW w:type="dxa" w:w="3264"/>
            <w:shd w:fill="2D4A33"/>
            <w:tcMar>
              <w:top w:w="120" w:type="dxa"/>
              <w:start w:w="120" w:type="dxa"/>
              <w:bottom w:w="120" w:type="dxa"/>
              <w:end w:w="120" w:type="dxa"/>
            </w:tcMar>
            <w:vAlign w:val="center"/>
          </w:tcPr>
          <w:p>
            <w:r>
              <w:rPr>
                <w:b/>
                <w:color w:val="FFFFFF"/>
              </w:rPr>
              <w:t>Current Status</w:t>
            </w:r>
          </w:p>
        </w:tc>
        <w:tc>
          <w:tcPr>
            <w:tcW w:type="dxa" w:w="3264"/>
            <w:shd w:fill="2D4A33"/>
            <w:tcMar>
              <w:top w:w="120" w:type="dxa"/>
              <w:start w:w="120" w:type="dxa"/>
              <w:bottom w:w="120" w:type="dxa"/>
              <w:end w:w="120" w:type="dxa"/>
            </w:tcMar>
            <w:vAlign w:val="center"/>
          </w:tcPr>
          <w:p>
            <w:r>
              <w:rPr>
                <w:b/>
                <w:color w:val="FFFFFF"/>
              </w:rPr>
              <w:t>Trigger for Resolution</w:t>
            </w:r>
          </w:p>
        </w:tc>
      </w:tr>
      <w:tr>
        <w:tc>
          <w:tcPr>
            <w:tcW w:type="dxa" w:w="3264"/>
            <w:tcMar>
              <w:top w:w="100" w:type="dxa"/>
              <w:start w:w="100" w:type="dxa"/>
              <w:bottom w:w="100" w:type="dxa"/>
              <w:end w:w="100" w:type="dxa"/>
            </w:tcMar>
          </w:tcPr>
          <w:p>
            <w:r>
              <w:t>Final public brand name</w:t>
            </w:r>
          </w:p>
        </w:tc>
        <w:tc>
          <w:tcPr>
            <w:tcW w:type="dxa" w:w="3264"/>
            <w:tcMar>
              <w:top w:w="100" w:type="dxa"/>
              <w:start w:w="100" w:type="dxa"/>
              <w:bottom w:w="100" w:type="dxa"/>
              <w:end w:w="100" w:type="dxa"/>
            </w:tcMar>
          </w:tcPr>
          <w:p>
            <w:r>
              <w:t>WildAtlas is a working codename</w:t>
            </w:r>
          </w:p>
        </w:tc>
        <w:tc>
          <w:tcPr>
            <w:tcW w:type="dxa" w:w="3264"/>
            <w:tcMar>
              <w:top w:w="100" w:type="dxa"/>
              <w:start w:w="100" w:type="dxa"/>
              <w:bottom w:w="100" w:type="dxa"/>
              <w:end w:w="100" w:type="dxa"/>
            </w:tcMar>
          </w:tcPr>
          <w:p>
            <w:r>
              <w:t>Trademark, domain, and naming research</w:t>
            </w:r>
          </w:p>
        </w:tc>
      </w:tr>
      <w:tr>
        <w:tc>
          <w:tcPr>
            <w:tcW w:type="dxa" w:w="3264"/>
            <w:tcMar>
              <w:top w:w="100" w:type="dxa"/>
              <w:start w:w="100" w:type="dxa"/>
              <w:bottom w:w="100" w:type="dxa"/>
              <w:end w:w="100" w:type="dxa"/>
            </w:tcMar>
          </w:tcPr>
          <w:p>
            <w:r>
              <w:t>Accounts at launch</w:t>
            </w:r>
          </w:p>
        </w:tc>
        <w:tc>
          <w:tcPr>
            <w:tcW w:type="dxa" w:w="3264"/>
            <w:tcMar>
              <w:top w:w="100" w:type="dxa"/>
              <w:start w:w="100" w:type="dxa"/>
              <w:bottom w:w="100" w:type="dxa"/>
              <w:end w:w="100" w:type="dxa"/>
            </w:tcMar>
          </w:tcPr>
          <w:p>
            <w:r>
              <w:t>Deferred</w:t>
            </w:r>
          </w:p>
        </w:tc>
        <w:tc>
          <w:tcPr>
            <w:tcW w:type="dxa" w:w="3264"/>
            <w:tcMar>
              <w:top w:w="100" w:type="dxa"/>
              <w:start w:w="100" w:type="dxa"/>
              <w:bottom w:w="100" w:type="dxa"/>
              <w:end w:w="100" w:type="dxa"/>
            </w:tcMar>
          </w:tcPr>
          <w:p>
            <w:r>
              <w:t>Evidence that cross-device saving or progress is essential</w:t>
            </w:r>
          </w:p>
        </w:tc>
      </w:tr>
      <w:tr>
        <w:tc>
          <w:tcPr>
            <w:tcW w:type="dxa" w:w="3264"/>
            <w:tcMar>
              <w:top w:w="100" w:type="dxa"/>
              <w:start w:w="100" w:type="dxa"/>
              <w:bottom w:w="100" w:type="dxa"/>
              <w:end w:w="100" w:type="dxa"/>
            </w:tcMar>
          </w:tcPr>
          <w:p>
            <w:r>
              <w:t>Premium model</w:t>
            </w:r>
          </w:p>
        </w:tc>
        <w:tc>
          <w:tcPr>
            <w:tcW w:type="dxa" w:w="3264"/>
            <w:tcMar>
              <w:top w:w="100" w:type="dxa"/>
              <w:start w:w="100" w:type="dxa"/>
              <w:bottom w:w="100" w:type="dxa"/>
              <w:end w:w="100" w:type="dxa"/>
            </w:tcMar>
          </w:tcPr>
          <w:p>
            <w:r>
              <w:t>Principles defined; pricing not defined</w:t>
            </w:r>
          </w:p>
        </w:tc>
        <w:tc>
          <w:tcPr>
            <w:tcW w:type="dxa" w:w="3264"/>
            <w:tcMar>
              <w:top w:w="100" w:type="dxa"/>
              <w:start w:w="100" w:type="dxa"/>
              <w:bottom w:w="100" w:type="dxa"/>
              <w:end w:w="100" w:type="dxa"/>
            </w:tcMar>
          </w:tcPr>
          <w:p>
            <w:r>
              <w:t>After meaningful free product usage</w:t>
            </w:r>
          </w:p>
        </w:tc>
      </w:tr>
      <w:tr>
        <w:tc>
          <w:tcPr>
            <w:tcW w:type="dxa" w:w="3264"/>
            <w:tcMar>
              <w:top w:w="100" w:type="dxa"/>
              <w:start w:w="100" w:type="dxa"/>
              <w:bottom w:w="100" w:type="dxa"/>
              <w:end w:w="100" w:type="dxa"/>
            </w:tcMar>
          </w:tcPr>
          <w:p>
            <w:r>
              <w:t>Community contributions</w:t>
            </w:r>
          </w:p>
        </w:tc>
        <w:tc>
          <w:tcPr>
            <w:tcW w:type="dxa" w:w="3264"/>
            <w:tcMar>
              <w:top w:w="100" w:type="dxa"/>
              <w:start w:w="100" w:type="dxa"/>
              <w:bottom w:w="100" w:type="dxa"/>
              <w:end w:w="100" w:type="dxa"/>
            </w:tcMar>
          </w:tcPr>
          <w:p>
            <w:r>
              <w:t>Deferred</w:t>
            </w:r>
          </w:p>
        </w:tc>
        <w:tc>
          <w:tcPr>
            <w:tcW w:type="dxa" w:w="3264"/>
            <w:tcMar>
              <w:top w:w="100" w:type="dxa"/>
              <w:start w:w="100" w:type="dxa"/>
              <w:bottom w:w="100" w:type="dxa"/>
              <w:end w:w="100" w:type="dxa"/>
            </w:tcMar>
          </w:tcPr>
          <w:p>
            <w:r>
              <w:t>Editorial staff and moderation capacity</w:t>
            </w:r>
          </w:p>
        </w:tc>
      </w:tr>
      <w:tr>
        <w:tc>
          <w:tcPr>
            <w:tcW w:type="dxa" w:w="3264"/>
            <w:tcMar>
              <w:top w:w="100" w:type="dxa"/>
              <w:start w:w="100" w:type="dxa"/>
              <w:bottom w:w="100" w:type="dxa"/>
              <w:end w:w="100" w:type="dxa"/>
            </w:tcMar>
          </w:tcPr>
          <w:p>
            <w:r>
              <w:t>Automated photo identification</w:t>
            </w:r>
          </w:p>
        </w:tc>
        <w:tc>
          <w:tcPr>
            <w:tcW w:type="dxa" w:w="3264"/>
            <w:tcMar>
              <w:top w:w="100" w:type="dxa"/>
              <w:start w:w="100" w:type="dxa"/>
              <w:bottom w:w="100" w:type="dxa"/>
              <w:end w:w="100" w:type="dxa"/>
            </w:tcMar>
          </w:tcPr>
          <w:p>
            <w:r>
              <w:t>Deferred</w:t>
            </w:r>
          </w:p>
        </w:tc>
        <w:tc>
          <w:tcPr>
            <w:tcW w:type="dxa" w:w="3264"/>
            <w:tcMar>
              <w:top w:w="100" w:type="dxa"/>
              <w:start w:w="100" w:type="dxa"/>
              <w:bottom w:w="100" w:type="dxa"/>
              <w:end w:w="100" w:type="dxa"/>
            </w:tcMar>
          </w:tcPr>
          <w:p>
            <w:r>
              <w:t>Reliable model, legal review, and safety guardrails</w:t>
            </w:r>
          </w:p>
        </w:tc>
      </w:tr>
      <w:tr>
        <w:tc>
          <w:tcPr>
            <w:tcW w:type="dxa" w:w="3264"/>
            <w:tcMar>
              <w:top w:w="100" w:type="dxa"/>
              <w:start w:w="100" w:type="dxa"/>
              <w:bottom w:w="100" w:type="dxa"/>
              <w:end w:w="100" w:type="dxa"/>
            </w:tcMar>
          </w:tcPr>
          <w:p>
            <w:r>
              <w:t>Personalized trip planner</w:t>
            </w:r>
          </w:p>
        </w:tc>
        <w:tc>
          <w:tcPr>
            <w:tcW w:type="dxa" w:w="3264"/>
            <w:tcMar>
              <w:top w:w="100" w:type="dxa"/>
              <w:start w:w="100" w:type="dxa"/>
              <w:bottom w:w="100" w:type="dxa"/>
              <w:end w:w="100" w:type="dxa"/>
            </w:tcMar>
          </w:tcPr>
          <w:p>
            <w:r>
              <w:t>Deferred</w:t>
            </w:r>
          </w:p>
        </w:tc>
        <w:tc>
          <w:tcPr>
            <w:tcW w:type="dxa" w:w="3264"/>
            <w:tcMar>
              <w:top w:w="100" w:type="dxa"/>
              <w:start w:w="100" w:type="dxa"/>
              <w:bottom w:w="100" w:type="dxa"/>
              <w:end w:w="100" w:type="dxa"/>
            </w:tcMar>
          </w:tcPr>
          <w:p>
            <w:r>
              <w:t>Sufficient regional and seasonal data</w:t>
            </w:r>
          </w:p>
        </w:tc>
      </w:tr>
      <w:tr>
        <w:tc>
          <w:tcPr>
            <w:tcW w:type="dxa" w:w="3264"/>
            <w:tcMar>
              <w:top w:w="100" w:type="dxa"/>
              <w:start w:w="100" w:type="dxa"/>
              <w:bottom w:w="100" w:type="dxa"/>
              <w:end w:w="100" w:type="dxa"/>
            </w:tcMar>
          </w:tcPr>
          <w:p>
            <w:r>
              <w:t>Skill trees and badges</w:t>
            </w:r>
          </w:p>
        </w:tc>
        <w:tc>
          <w:tcPr>
            <w:tcW w:type="dxa" w:w="3264"/>
            <w:tcMar>
              <w:top w:w="100" w:type="dxa"/>
              <w:start w:w="100" w:type="dxa"/>
              <w:bottom w:w="100" w:type="dxa"/>
              <w:end w:w="100" w:type="dxa"/>
            </w:tcMar>
          </w:tcPr>
          <w:p>
            <w:r>
              <w:t>Deferred</w:t>
            </w:r>
          </w:p>
        </w:tc>
        <w:tc>
          <w:tcPr>
            <w:tcW w:type="dxa" w:w="3264"/>
            <w:tcMar>
              <w:top w:w="100" w:type="dxa"/>
              <w:start w:w="100" w:type="dxa"/>
              <w:bottom w:w="100" w:type="dxa"/>
              <w:end w:w="100" w:type="dxa"/>
            </w:tcMar>
          </w:tcPr>
          <w:p>
            <w:r>
              <w:t>Evidence that they improve learning rather than engagement only</w:t>
            </w:r>
          </w:p>
        </w:tc>
      </w:tr>
      <w:tr>
        <w:tc>
          <w:tcPr>
            <w:tcW w:type="dxa" w:w="3264"/>
            <w:tcMar>
              <w:top w:w="100" w:type="dxa"/>
              <w:start w:w="100" w:type="dxa"/>
              <w:bottom w:w="100" w:type="dxa"/>
              <w:end w:w="100" w:type="dxa"/>
            </w:tcMar>
          </w:tcPr>
          <w:p>
            <w:r>
              <w:t>Video content</w:t>
            </w:r>
          </w:p>
        </w:tc>
        <w:tc>
          <w:tcPr>
            <w:tcW w:type="dxa" w:w="3264"/>
            <w:tcMar>
              <w:top w:w="100" w:type="dxa"/>
              <w:start w:w="100" w:type="dxa"/>
              <w:bottom w:w="100" w:type="dxa"/>
              <w:end w:w="100" w:type="dxa"/>
            </w:tcMar>
          </w:tcPr>
          <w:p>
            <w:r>
              <w:t>Not planned initially</w:t>
            </w:r>
          </w:p>
        </w:tc>
        <w:tc>
          <w:tcPr>
            <w:tcW w:type="dxa" w:w="3264"/>
            <w:tcMar>
              <w:top w:w="100" w:type="dxa"/>
              <w:start w:w="100" w:type="dxa"/>
              <w:bottom w:w="100" w:type="dxa"/>
              <w:end w:w="100" w:type="dxa"/>
            </w:tcMar>
          </w:tcPr>
          <w:p>
            <w:r>
              <w:t>Clear educational need and production capacity</w:t>
            </w:r>
          </w:p>
        </w:tc>
      </w:tr>
    </w:tbl>
    <w:p/>
    <w:p>
      <w:pPr>
        <w:pStyle w:val="Heading1"/>
      </w:pPr>
      <w:r>
        <w:t>Appendix E — Initial Repository Structure</w:t>
      </w:r>
    </w:p>
    <w:p>
      <w:r>
        <w:rPr>
          <w:rFonts w:ascii="Consolas" w:hAnsi="Consolas"/>
          <w:sz w:val="17"/>
        </w:rPr>
        <w:t>/apps/web                 Public Next.js application</w:t>
        <w:br/>
        <w:t>/apps/editor              Editorial workspace or CMS integration</w:t>
        <w:br/>
        <w:t>/packages/ui              Design-system components and tokens</w:t>
        <w:br/>
        <w:t>/packages/content-schema  Entry, taxonomy, relationship, and source schemas</w:t>
        <w:br/>
        <w:t>/packages/search           Index transforms, synonyms, and ranking logic</w:t>
        <w:br/>
        <w:t>/packages/three            Shared 3D components and asset loaders</w:t>
        <w:br/>
        <w:t>/packages/config           Lint, TypeScript, testing, and build configuration</w:t>
        <w:br/>
        <w:t>/content                   Repository-backed entries if used</w:t>
        <w:br/>
        <w:t>/assets                    Source illustrations, diagrams, and model manifests</w:t>
        <w:br/>
        <w:t>/docs                      ADRs, editorial standards, and contributor guides</w:t>
        <w:br/>
      </w:r>
    </w:p>
    <w:p>
      <w:pPr>
        <w:pStyle w:val="Heading1"/>
      </w:pPr>
      <w:r>
        <w:t>Appendix F — Final Guiding Questions</w:t>
      </w:r>
    </w:p>
    <w:p>
      <w:pPr>
        <w:pStyle w:val="ListBullet"/>
      </w:pPr>
      <w:r>
        <w:t>Does this help someone better understand the outdoors?</w:t>
      </w:r>
    </w:p>
    <w:p>
      <w:pPr>
        <w:pStyle w:val="ListBullet"/>
      </w:pPr>
      <w:r>
        <w:t>Can a beginner use it without being talked down to?</w:t>
      </w:r>
    </w:p>
    <w:p>
      <w:pPr>
        <w:pStyle w:val="ListBullet"/>
      </w:pPr>
      <w:r>
        <w:t>Would an experienced outdoorsperson respect its accuracy?</w:t>
      </w:r>
    </w:p>
    <w:p>
      <w:pPr>
        <w:pStyle w:val="ListBullet"/>
      </w:pPr>
      <w:r>
        <w:t>Can the claim be traced to a reliable source?</w:t>
      </w:r>
    </w:p>
    <w:p>
      <w:pPr>
        <w:pStyle w:val="ListBullet"/>
      </w:pPr>
      <w:r>
        <w:t>Does the design clarify rather than distract?</w:t>
      </w:r>
    </w:p>
    <w:p>
      <w:pPr>
        <w:pStyle w:val="ListBullet"/>
      </w:pPr>
      <w:r>
        <w:t>Could stale or incorrect information create physical, legal, ethical, or environmental harm?</w:t>
      </w:r>
    </w:p>
    <w:p>
      <w:pPr>
        <w:pStyle w:val="ListBullet"/>
      </w:pPr>
      <w:r>
        <w:t>Does this strengthen the knowledge graph or create an isolated feature?</w:t>
      </w:r>
    </w:p>
    <w:p>
      <w:pPr>
        <w:pStyle w:val="ListBullet"/>
      </w:pPr>
      <w:r>
        <w:t>Would we be comfortable defending this decision five years from now?</w:t>
      </w:r>
    </w:p>
    <w:p>
      <w:pPr>
        <w:pStyle w:val="Heading1"/>
      </w:pPr>
      <w:r>
        <w:t>Closing Declaration</w:t>
      </w:r>
    </w:p>
    <w:tbl>
      <w:tblPr>
        <w:tblW w:type="auto" w:w="0"/>
        <w:jc w:val="center"/>
        <w:tblLook w:firstColumn="1" w:firstRow="1" w:lastColumn="0" w:lastRow="0" w:noHBand="0" w:noVBand="1" w:val="04A0"/>
      </w:tblPr>
      <w:tblGrid>
        <w:gridCol w:w="9792"/>
      </w:tblGrid>
      <w:tr>
        <w:trPr>
          <w:cantSplit/>
        </w:trPr>
        <w:tc>
          <w:tcPr>
            <w:tcW w:type="dxa" w:w="9792"/>
            <w:shd w:fill="EEF3EC"/>
            <w:tcMar>
              <w:top w:w="160" w:type="dxa"/>
              <w:start w:w="220" w:type="dxa"/>
              <w:bottom w:w="160" w:type="dxa"/>
              <w:end w:w="220" w:type="dxa"/>
            </w:tcMar>
          </w:tcPr>
          <w:p>
            <w:r>
              <w:rPr>
                <w:b/>
                <w:color w:val="2A4A2F"/>
              </w:rPr>
              <w:t>Closing principle</w:t>
              <w:br/>
            </w:r>
            <w:r>
              <w:t>WildAtlas exists because the outdoors deserves to be understood—not merely consumed, visited, or romanticized. The platform will preserve knowledge, teach practical competence, encourage responsible exploration, and connect people more deeply to the natural world. Its most valuable feature will always be trust.</w:t>
            </w:r>
          </w:p>
        </w:tc>
      </w:tr>
    </w:tbl>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WILDATLAS •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27452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C5B40"/>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6F5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lumeTagline">
    <w:name w:val="Volume Tagline"/>
    <w:rPr>
      <w:rFonts w:ascii="Aptos" w:hAnsi="Aptos"/>
      <w:i/>
      <w:color w:val="5A5A5A"/>
      <w:sz w:val="22"/>
    </w:rPr>
  </w:style>
  <w:style w:type="paragraph" w:customStyle="1" w:styleId="SmallNote">
    <w:name w:val="Small Note"/>
    <w:rPr>
      <w:rFonts w:ascii="Aptos" w:hAnsi="Aptos"/>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WildAtlas Product Bible — Volumes I–VI</dc:title>
  <dc:subject>Vision, knowledge architecture, design system, technical architecture, roadmap, and editorial standards</dc:subject>
  <dc:creator>Michael Donaldson</dc:creator>
  <cp:keywords>WildAtlas, outdoor encyclopedia, product bible, design system, knowledge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