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7387A" w14:textId="42A7902B" w:rsidR="00C91F59" w:rsidRPr="00432B11" w:rsidRDefault="00C91F59" w:rsidP="0069461B">
      <w:pPr>
        <w:jc w:val="center"/>
        <w:rPr>
          <w:rFonts w:ascii="Work Sans" w:hAnsi="Work Sans"/>
          <w:b/>
          <w:lang w:val="en-GB"/>
        </w:rPr>
      </w:pPr>
      <w:r w:rsidRPr="00432B11">
        <w:rPr>
          <w:rFonts w:ascii="Work Sans" w:hAnsi="Work Sans"/>
          <w:b/>
          <w:lang w:val="en-GB"/>
        </w:rPr>
        <w:t xml:space="preserve">Jackson Pollock and the Art of </w:t>
      </w:r>
      <w:r w:rsidR="000C1E96" w:rsidRPr="00432B11">
        <w:rPr>
          <w:rFonts w:ascii="Work Sans" w:hAnsi="Work Sans"/>
          <w:b/>
          <w:lang w:val="en-GB"/>
        </w:rPr>
        <w:t xml:space="preserve">the </w:t>
      </w:r>
      <w:r w:rsidRPr="00432B11">
        <w:rPr>
          <w:rFonts w:ascii="Work Sans" w:hAnsi="Work Sans"/>
          <w:b/>
          <w:lang w:val="en-GB"/>
        </w:rPr>
        <w:t>Cold Call</w:t>
      </w:r>
    </w:p>
    <w:p w14:paraId="7364F2E9" w14:textId="7F9F7EB5" w:rsidR="00C91F59" w:rsidRPr="00432B11" w:rsidRDefault="0069461B" w:rsidP="0069461B">
      <w:pPr>
        <w:jc w:val="center"/>
        <w:rPr>
          <w:rFonts w:ascii="Work Sans" w:hAnsi="Work Sans"/>
          <w:lang w:val="en-GB"/>
        </w:rPr>
      </w:pPr>
      <w:r>
        <w:rPr>
          <w:noProof/>
        </w:rPr>
        <w:drawing>
          <wp:inline distT="0" distB="0" distL="0" distR="0" wp14:anchorId="0F698670" wp14:editId="1E11F362">
            <wp:extent cx="3163928" cy="1778000"/>
            <wp:effectExtent l="0" t="0" r="0" b="0"/>
            <wp:docPr id="1" name="Picture 1" descr="Image result for jackson poll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ckson pollock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7736" cy="1785759"/>
                    </a:xfrm>
                    <a:prstGeom prst="rect">
                      <a:avLst/>
                    </a:prstGeom>
                    <a:noFill/>
                    <a:ln>
                      <a:noFill/>
                    </a:ln>
                  </pic:spPr>
                </pic:pic>
              </a:graphicData>
            </a:graphic>
          </wp:inline>
        </w:drawing>
      </w:r>
    </w:p>
    <w:p w14:paraId="30727913" w14:textId="77777777" w:rsidR="0069461B" w:rsidRDefault="0069461B">
      <w:pPr>
        <w:rPr>
          <w:rFonts w:ascii="Work Sans" w:hAnsi="Work Sans"/>
          <w:lang w:val="en-GB"/>
        </w:rPr>
      </w:pPr>
    </w:p>
    <w:p w14:paraId="49B3CEAD" w14:textId="31B2B910" w:rsidR="000C1E96" w:rsidRPr="00432B11" w:rsidRDefault="00C91F59">
      <w:pPr>
        <w:rPr>
          <w:rFonts w:ascii="Work Sans" w:hAnsi="Work Sans"/>
          <w:lang w:val="en-GB"/>
        </w:rPr>
      </w:pPr>
      <w:r w:rsidRPr="00432B11">
        <w:rPr>
          <w:rFonts w:ascii="Work Sans" w:hAnsi="Work Sans"/>
          <w:lang w:val="en-GB"/>
        </w:rPr>
        <w:t xml:space="preserve">I’ve long held the belief that cold calling is like the work of Jackson Pollock. Done well it is </w:t>
      </w:r>
      <w:r w:rsidR="00DE6F72" w:rsidRPr="00432B11">
        <w:rPr>
          <w:rFonts w:ascii="Work Sans" w:hAnsi="Work Sans"/>
          <w:lang w:val="en-GB"/>
        </w:rPr>
        <w:t>mesmerizing</w:t>
      </w:r>
      <w:r w:rsidRPr="00432B11">
        <w:rPr>
          <w:rFonts w:ascii="Work Sans" w:hAnsi="Work Sans"/>
          <w:lang w:val="en-GB"/>
        </w:rPr>
        <w:t xml:space="preserve"> in its simplicity</w:t>
      </w:r>
      <w:r w:rsidR="000C1E96" w:rsidRPr="00432B11">
        <w:rPr>
          <w:rFonts w:ascii="Work Sans" w:hAnsi="Work Sans"/>
          <w:lang w:val="en-GB"/>
        </w:rPr>
        <w:t>,</w:t>
      </w:r>
      <w:r w:rsidRPr="00432B11">
        <w:rPr>
          <w:rFonts w:ascii="Work Sans" w:hAnsi="Work Sans"/>
          <w:lang w:val="en-GB"/>
        </w:rPr>
        <w:t xml:space="preserve"> but the true artform is seen so rarely that messy approximations are often mistaken for the real thing, and hence detractors abound. It is not just in its final form, but in the work towards perfecting the art that analogies can be drawn. If you’ll indulge me for a couple of minutes, here are my </w:t>
      </w:r>
      <w:r w:rsidR="00693CD1" w:rsidRPr="00432B11">
        <w:rPr>
          <w:rFonts w:ascii="Work Sans" w:hAnsi="Work Sans"/>
          <w:lang w:val="en-GB"/>
        </w:rPr>
        <w:t xml:space="preserve">top </w:t>
      </w:r>
      <w:r w:rsidRPr="00432B11">
        <w:rPr>
          <w:rFonts w:ascii="Work Sans" w:hAnsi="Work Sans"/>
          <w:lang w:val="en-GB"/>
        </w:rPr>
        <w:t>tips for mastering the art of the cold call</w:t>
      </w:r>
      <w:r w:rsidR="000C1E96" w:rsidRPr="00432B11">
        <w:rPr>
          <w:rFonts w:ascii="Work Sans" w:hAnsi="Work Sans"/>
          <w:lang w:val="en-GB"/>
        </w:rPr>
        <w:t xml:space="preserve"> through expressionism!</w:t>
      </w:r>
    </w:p>
    <w:p w14:paraId="3C76130E" w14:textId="77777777" w:rsidR="003C622F" w:rsidRPr="00432B11" w:rsidRDefault="003C622F">
      <w:pPr>
        <w:rPr>
          <w:rFonts w:ascii="Work Sans" w:hAnsi="Work Sans"/>
          <w:lang w:val="en-GB"/>
        </w:rPr>
      </w:pPr>
    </w:p>
    <w:p w14:paraId="092E9A40" w14:textId="106523E0" w:rsidR="000C1E96" w:rsidRPr="00432B11" w:rsidRDefault="000C1E96">
      <w:pPr>
        <w:rPr>
          <w:rFonts w:ascii="Work Sans" w:hAnsi="Work Sans"/>
          <w:b/>
          <w:lang w:val="en-GB"/>
        </w:rPr>
      </w:pPr>
      <w:r w:rsidRPr="00432B11">
        <w:rPr>
          <w:rFonts w:ascii="Work Sans" w:hAnsi="Work Sans"/>
          <w:b/>
          <w:lang w:val="en-GB"/>
        </w:rPr>
        <w:t>An explosion of random energy and meaninglessness</w:t>
      </w:r>
    </w:p>
    <w:p w14:paraId="131DF915" w14:textId="29CC4E3C" w:rsidR="000C1E96" w:rsidRPr="00432B11" w:rsidRDefault="000C1E96">
      <w:pPr>
        <w:rPr>
          <w:rFonts w:ascii="Work Sans" w:hAnsi="Work Sans"/>
          <w:lang w:val="en-GB"/>
        </w:rPr>
      </w:pPr>
      <w:r w:rsidRPr="00432B11">
        <w:rPr>
          <w:rFonts w:ascii="Work Sans" w:hAnsi="Work Sans"/>
          <w:lang w:val="en-GB"/>
        </w:rPr>
        <w:t>It sounds obvious, but being prepared, not just to make the call but to have the call received is essential. Think about your audience on the end of the line. What will make them engage in conversation with you rather than use your one-way monologue to quickly check their diary or</w:t>
      </w:r>
      <w:r w:rsidR="003C622F" w:rsidRPr="00432B11">
        <w:rPr>
          <w:rFonts w:ascii="Work Sans" w:hAnsi="Work Sans"/>
          <w:lang w:val="en-GB"/>
        </w:rPr>
        <w:t xml:space="preserve"> the football score</w:t>
      </w:r>
      <w:r w:rsidRPr="00432B11">
        <w:rPr>
          <w:rFonts w:ascii="Work Sans" w:hAnsi="Work Sans"/>
          <w:lang w:val="en-GB"/>
        </w:rPr>
        <w:t xml:space="preserve">? </w:t>
      </w:r>
      <w:r w:rsidR="002E0B36" w:rsidRPr="00432B11">
        <w:rPr>
          <w:rFonts w:ascii="Work Sans" w:hAnsi="Work Sans"/>
          <w:lang w:val="en-GB"/>
        </w:rPr>
        <w:t>What are their pain points? What issues are the</w:t>
      </w:r>
      <w:r w:rsidR="003C622F" w:rsidRPr="00432B11">
        <w:rPr>
          <w:rFonts w:ascii="Work Sans" w:hAnsi="Work Sans"/>
          <w:lang w:val="en-GB"/>
        </w:rPr>
        <w:t>y</w:t>
      </w:r>
      <w:r w:rsidR="002E0B36" w:rsidRPr="00432B11">
        <w:rPr>
          <w:rFonts w:ascii="Work Sans" w:hAnsi="Work Sans"/>
          <w:lang w:val="en-GB"/>
        </w:rPr>
        <w:t xml:space="preserve"> grappling with that you might be able to address? </w:t>
      </w:r>
      <w:r w:rsidRPr="00432B11">
        <w:rPr>
          <w:rFonts w:ascii="Work Sans" w:hAnsi="Work Sans"/>
          <w:lang w:val="en-GB"/>
        </w:rPr>
        <w:t xml:space="preserve">Identifying a legislative or compliance issue, for example, that </w:t>
      </w:r>
      <w:r w:rsidR="00114D31" w:rsidRPr="00432B11">
        <w:rPr>
          <w:rFonts w:ascii="Work Sans" w:hAnsi="Work Sans"/>
          <w:lang w:val="en-GB"/>
        </w:rPr>
        <w:t>is impacting their industry can encourage dialogue</w:t>
      </w:r>
      <w:r w:rsidR="003C622F" w:rsidRPr="00432B11">
        <w:rPr>
          <w:rFonts w:ascii="Work Sans" w:hAnsi="Work Sans"/>
          <w:lang w:val="en-GB"/>
        </w:rPr>
        <w:t>,</w:t>
      </w:r>
      <w:r w:rsidR="00114D31" w:rsidRPr="00432B11">
        <w:rPr>
          <w:rFonts w:ascii="Work Sans" w:hAnsi="Work Sans"/>
          <w:lang w:val="en-GB"/>
        </w:rPr>
        <w:t xml:space="preserve"> and grouping your calls by customer type will help you develop a flow. Structure your calls so you learn something about the company and your </w:t>
      </w:r>
      <w:r w:rsidR="00DE6F72" w:rsidRPr="00432B11">
        <w:rPr>
          <w:rFonts w:ascii="Work Sans" w:hAnsi="Work Sans"/>
          <w:lang w:val="en-GB"/>
        </w:rPr>
        <w:t>prospect and</w:t>
      </w:r>
      <w:r w:rsidR="00114D31" w:rsidRPr="00432B11">
        <w:rPr>
          <w:rFonts w:ascii="Work Sans" w:hAnsi="Work Sans"/>
          <w:lang w:val="en-GB"/>
        </w:rPr>
        <w:t xml:space="preserve"> share with them some critical info you want to impart that is relevant to the information they divulge. No matter your levels of enthusiasm, calls where the sales person is unprepared to engage in a two-way dialogue are just, to quote a Pollock detractor, ‘an explosion of random energy and meaninglessness’</w:t>
      </w:r>
      <w:r w:rsidR="002E0B36" w:rsidRPr="00432B11">
        <w:rPr>
          <w:rFonts w:ascii="Work Sans" w:hAnsi="Work Sans"/>
          <w:lang w:val="en-GB"/>
        </w:rPr>
        <w:t xml:space="preserve"> and this is where much of cold calling gets its bad press.</w:t>
      </w:r>
    </w:p>
    <w:p w14:paraId="335D48A5" w14:textId="1173851B" w:rsidR="00C91F59" w:rsidRPr="00432B11" w:rsidRDefault="00C91F59">
      <w:pPr>
        <w:rPr>
          <w:rFonts w:ascii="Work Sans" w:hAnsi="Work Sans"/>
          <w:b/>
          <w:lang w:val="en-GB"/>
        </w:rPr>
      </w:pPr>
    </w:p>
    <w:p w14:paraId="17C610E3" w14:textId="0B86CECB" w:rsidR="00114D31" w:rsidRPr="00432B11" w:rsidRDefault="00114D31">
      <w:pPr>
        <w:rPr>
          <w:rFonts w:ascii="Work Sans" w:hAnsi="Work Sans"/>
          <w:b/>
          <w:lang w:val="en-GB"/>
        </w:rPr>
      </w:pPr>
      <w:r w:rsidRPr="00432B11">
        <w:rPr>
          <w:rFonts w:ascii="Work Sans" w:hAnsi="Work Sans"/>
          <w:b/>
          <w:lang w:val="en-GB"/>
        </w:rPr>
        <w:t>A mix of controllable and uncontrollable forces</w:t>
      </w:r>
    </w:p>
    <w:p w14:paraId="4DB7FD04" w14:textId="1B13735E" w:rsidR="00114D31" w:rsidRPr="00432B11" w:rsidRDefault="003C622F">
      <w:pPr>
        <w:rPr>
          <w:rFonts w:ascii="Work Sans" w:hAnsi="Work Sans"/>
          <w:lang w:val="en-GB"/>
        </w:rPr>
      </w:pPr>
      <w:r w:rsidRPr="00432B11">
        <w:rPr>
          <w:rFonts w:ascii="Work Sans" w:hAnsi="Work Sans"/>
          <w:lang w:val="en-GB"/>
        </w:rPr>
        <w:t xml:space="preserve">Pollock considered the canvas and his arm movements as controllable forces and the movement of the paint as an uncontrollable force. </w:t>
      </w:r>
      <w:r w:rsidR="00114D31" w:rsidRPr="00432B11">
        <w:rPr>
          <w:rFonts w:ascii="Work Sans" w:hAnsi="Work Sans"/>
          <w:lang w:val="en-GB"/>
        </w:rPr>
        <w:t xml:space="preserve">A large part of the art of the cold call is having the ability to move the conversation in the right direction whilst still being able to absorb the unknowns the prospect might throw at you.  In your control is the desired end goal – make it </w:t>
      </w:r>
      <w:r w:rsidR="002E0B36" w:rsidRPr="00432B11">
        <w:rPr>
          <w:rFonts w:ascii="Work Sans" w:hAnsi="Work Sans"/>
          <w:lang w:val="en-GB"/>
        </w:rPr>
        <w:t>achievable</w:t>
      </w:r>
      <w:r w:rsidR="00114D31" w:rsidRPr="00432B11">
        <w:rPr>
          <w:rFonts w:ascii="Work Sans" w:hAnsi="Work Sans"/>
          <w:lang w:val="en-GB"/>
        </w:rPr>
        <w:t xml:space="preserve">. </w:t>
      </w:r>
      <w:r w:rsidR="002E0B36" w:rsidRPr="00432B11">
        <w:rPr>
          <w:rFonts w:ascii="Work Sans" w:hAnsi="Work Sans"/>
          <w:lang w:val="en-GB"/>
        </w:rPr>
        <w:t xml:space="preserve">If your </w:t>
      </w:r>
      <w:r w:rsidR="00114D31" w:rsidRPr="00432B11">
        <w:rPr>
          <w:rFonts w:ascii="Work Sans" w:hAnsi="Work Sans"/>
          <w:lang w:val="en-GB"/>
        </w:rPr>
        <w:t xml:space="preserve">desired outcome of a cold call is a sale </w:t>
      </w:r>
      <w:r w:rsidR="002E0B36" w:rsidRPr="00432B11">
        <w:rPr>
          <w:rFonts w:ascii="Work Sans" w:hAnsi="Work Sans"/>
          <w:lang w:val="en-GB"/>
        </w:rPr>
        <w:t>your</w:t>
      </w:r>
      <w:r w:rsidR="00114D31" w:rsidRPr="00432B11">
        <w:rPr>
          <w:rFonts w:ascii="Work Sans" w:hAnsi="Work Sans"/>
          <w:lang w:val="en-GB"/>
        </w:rPr>
        <w:t xml:space="preserve"> conversion rate will always be low. Instead b</w:t>
      </w:r>
      <w:r w:rsidR="00A87060">
        <w:rPr>
          <w:rFonts w:ascii="Work Sans" w:hAnsi="Work Sans"/>
          <w:lang w:val="en-GB"/>
        </w:rPr>
        <w:t>e</w:t>
      </w:r>
      <w:bookmarkStart w:id="0" w:name="_GoBack"/>
      <w:bookmarkEnd w:id="0"/>
      <w:r w:rsidR="00114D31" w:rsidRPr="00432B11">
        <w:rPr>
          <w:rFonts w:ascii="Work Sans" w:hAnsi="Work Sans"/>
          <w:lang w:val="en-GB"/>
        </w:rPr>
        <w:t xml:space="preserve"> realistic about what you </w:t>
      </w:r>
      <w:r w:rsidR="00114D31" w:rsidRPr="00432B11">
        <w:rPr>
          <w:rFonts w:ascii="Work Sans" w:hAnsi="Work Sans"/>
          <w:lang w:val="en-GB"/>
        </w:rPr>
        <w:lastRenderedPageBreak/>
        <w:t>can achieve. Make the goal</w:t>
      </w:r>
      <w:r w:rsidR="002E0B36" w:rsidRPr="00432B11">
        <w:rPr>
          <w:rFonts w:ascii="Work Sans" w:hAnsi="Work Sans"/>
          <w:lang w:val="en-GB"/>
        </w:rPr>
        <w:t xml:space="preserve"> to start a conversation with a good quality prospect. For example, ‘Is your team responsible for GDPR compliance?’ ‘It’s a mammoth job. Are you running it in-house or using external support?’ These open but guiding questions help you control the conversation</w:t>
      </w:r>
      <w:r w:rsidRPr="00432B11">
        <w:rPr>
          <w:rFonts w:ascii="Work Sans" w:hAnsi="Work Sans"/>
          <w:lang w:val="en-GB"/>
        </w:rPr>
        <w:t xml:space="preserve">, encourage information flow from </w:t>
      </w:r>
      <w:r w:rsidR="002E0B36" w:rsidRPr="00432B11">
        <w:rPr>
          <w:rFonts w:ascii="Work Sans" w:hAnsi="Work Sans"/>
          <w:lang w:val="en-GB"/>
        </w:rPr>
        <w:t xml:space="preserve">the prospect and at the same time </w:t>
      </w:r>
      <w:r w:rsidRPr="00432B11">
        <w:rPr>
          <w:rFonts w:ascii="Work Sans" w:hAnsi="Work Sans"/>
          <w:lang w:val="en-GB"/>
        </w:rPr>
        <w:t>enabl</w:t>
      </w:r>
      <w:r w:rsidR="00DE6F72" w:rsidRPr="00432B11">
        <w:rPr>
          <w:rFonts w:ascii="Work Sans" w:hAnsi="Work Sans"/>
          <w:lang w:val="en-GB"/>
        </w:rPr>
        <w:t>e</w:t>
      </w:r>
      <w:r w:rsidRPr="00432B11">
        <w:rPr>
          <w:rFonts w:ascii="Work Sans" w:hAnsi="Work Sans"/>
          <w:lang w:val="en-GB"/>
        </w:rPr>
        <w:t xml:space="preserve"> you to </w:t>
      </w:r>
      <w:r w:rsidR="002E0B36" w:rsidRPr="00432B11">
        <w:rPr>
          <w:rFonts w:ascii="Work Sans" w:hAnsi="Work Sans"/>
          <w:lang w:val="en-GB"/>
        </w:rPr>
        <w:t xml:space="preserve">qualify them as a good lead. </w:t>
      </w:r>
      <w:r w:rsidRPr="00432B11">
        <w:rPr>
          <w:rFonts w:ascii="Work Sans" w:hAnsi="Work Sans"/>
          <w:lang w:val="en-GB"/>
        </w:rPr>
        <w:t xml:space="preserve">Where forces outside of your control, an unresponsive prospect, or a bad lead generation list, come into play these questions also help you control </w:t>
      </w:r>
      <w:r w:rsidR="002E0B36" w:rsidRPr="00432B11">
        <w:rPr>
          <w:rFonts w:ascii="Work Sans" w:hAnsi="Work Sans"/>
          <w:lang w:val="en-GB"/>
        </w:rPr>
        <w:t xml:space="preserve">the amount of time you spend on dead-end leads. </w:t>
      </w:r>
      <w:r w:rsidRPr="00432B11">
        <w:rPr>
          <w:rFonts w:ascii="Work Sans" w:hAnsi="Work Sans"/>
          <w:lang w:val="en-GB"/>
        </w:rPr>
        <w:t xml:space="preserve">In this way you master the art of mixing controllable and uncontrollable forces to get you to the desired end-result faster. </w:t>
      </w:r>
    </w:p>
    <w:p w14:paraId="681F87E1" w14:textId="1CACBCCD" w:rsidR="003C622F" w:rsidRPr="00432B11" w:rsidRDefault="003C622F">
      <w:pPr>
        <w:rPr>
          <w:rFonts w:ascii="Work Sans" w:hAnsi="Work Sans"/>
          <w:b/>
          <w:lang w:val="en-GB"/>
        </w:rPr>
      </w:pPr>
    </w:p>
    <w:p w14:paraId="3382ABF1" w14:textId="77777777" w:rsidR="003C622F" w:rsidRPr="00432B11" w:rsidRDefault="003C622F">
      <w:pPr>
        <w:rPr>
          <w:rFonts w:ascii="Work Sans" w:hAnsi="Work Sans"/>
          <w:b/>
          <w:lang w:val="en-GB"/>
        </w:rPr>
      </w:pPr>
      <w:r w:rsidRPr="00432B11">
        <w:rPr>
          <w:rFonts w:ascii="Work Sans" w:hAnsi="Work Sans"/>
          <w:b/>
          <w:lang w:val="en-GB"/>
        </w:rPr>
        <w:t>It is only when I lose contact with the painting that the result is a mess</w:t>
      </w:r>
    </w:p>
    <w:p w14:paraId="48CFE1C9" w14:textId="5A170162" w:rsidR="003C622F" w:rsidRPr="00432B11" w:rsidRDefault="003C622F">
      <w:pPr>
        <w:rPr>
          <w:rFonts w:ascii="Work Sans" w:hAnsi="Work Sans"/>
          <w:lang w:val="en-GB"/>
        </w:rPr>
      </w:pPr>
      <w:r w:rsidRPr="00432B11">
        <w:rPr>
          <w:rFonts w:ascii="Work Sans" w:hAnsi="Work Sans"/>
          <w:lang w:val="en-GB"/>
        </w:rPr>
        <w:t>In sales terms this can simply be translated as ‘listen and respond’</w:t>
      </w:r>
      <w:r w:rsidR="00693CD1" w:rsidRPr="00432B11">
        <w:rPr>
          <w:rFonts w:ascii="Work Sans" w:hAnsi="Work Sans"/>
          <w:lang w:val="en-GB"/>
        </w:rPr>
        <w:t xml:space="preserve">. Persisting with a call at all costs is a fast route to failure. No matter how fired-up you are to move a cold call to a warm lead, responding to verbal ques and your own gut instinct is imperative.  A second sense that tells you somebody is pushed for </w:t>
      </w:r>
      <w:r w:rsidR="00DE6F72" w:rsidRPr="00432B11">
        <w:rPr>
          <w:rFonts w:ascii="Work Sans" w:hAnsi="Work Sans"/>
          <w:lang w:val="en-GB"/>
        </w:rPr>
        <w:t>time or</w:t>
      </w:r>
      <w:r w:rsidR="00693CD1" w:rsidRPr="00432B11">
        <w:rPr>
          <w:rFonts w:ascii="Work Sans" w:hAnsi="Work Sans"/>
          <w:lang w:val="en-GB"/>
        </w:rPr>
        <w:t xml:space="preserve"> distracted should largely be acted upon. That doesn’t mean hanging-up at speed but it does mean taking the time to be humble, to understand that your call isn’t the most pressing thing on their agenda and suggesting you follow up at a different time or in a different way. Losing contact with basic common decencies results in a disengaged prospect and </w:t>
      </w:r>
      <w:r w:rsidR="00DE6F72" w:rsidRPr="00432B11">
        <w:rPr>
          <w:rFonts w:ascii="Work Sans" w:hAnsi="Work Sans"/>
          <w:lang w:val="en-GB"/>
        </w:rPr>
        <w:t xml:space="preserve">messy result. Leaving the door open </w:t>
      </w:r>
      <w:r w:rsidR="00432B11">
        <w:rPr>
          <w:rFonts w:ascii="Work Sans" w:hAnsi="Work Sans"/>
          <w:lang w:val="en-GB"/>
        </w:rPr>
        <w:t xml:space="preserve">via a </w:t>
      </w:r>
      <w:r w:rsidR="00DE6F72" w:rsidRPr="00432B11">
        <w:rPr>
          <w:rFonts w:ascii="Work Sans" w:hAnsi="Work Sans"/>
          <w:lang w:val="en-GB"/>
        </w:rPr>
        <w:t xml:space="preserve">positive experience that respects the prospects time gives you license to go-back for a second try. In fact, in many instances it will often give you a warmer welcome than the initial cold call. </w:t>
      </w:r>
    </w:p>
    <w:p w14:paraId="6C543CA8" w14:textId="76A7F928" w:rsidR="00DE6F72" w:rsidRPr="00432B11" w:rsidRDefault="00DE6F72">
      <w:pPr>
        <w:rPr>
          <w:rFonts w:ascii="Work Sans" w:hAnsi="Work Sans"/>
          <w:lang w:val="en-GB"/>
        </w:rPr>
      </w:pPr>
    </w:p>
    <w:p w14:paraId="4E22D664" w14:textId="77777777" w:rsidR="00DE6F72" w:rsidRPr="00432B11" w:rsidRDefault="00DE6F72" w:rsidP="00DE6F72">
      <w:pPr>
        <w:rPr>
          <w:rFonts w:ascii="Work Sans" w:hAnsi="Work Sans"/>
          <w:b/>
          <w:lang w:val="en-GB"/>
        </w:rPr>
      </w:pPr>
      <w:r w:rsidRPr="00432B11">
        <w:rPr>
          <w:rFonts w:ascii="Work Sans" w:hAnsi="Work Sans"/>
          <w:b/>
          <w:lang w:val="en-GB"/>
        </w:rPr>
        <w:t>Stand back and observe the results</w:t>
      </w:r>
    </w:p>
    <w:p w14:paraId="2987A567" w14:textId="3F9CE59E" w:rsidR="00DE6F72" w:rsidRPr="00432B11" w:rsidRDefault="00DE6F72" w:rsidP="00DE6F72">
      <w:pPr>
        <w:rPr>
          <w:rFonts w:ascii="Work Sans" w:hAnsi="Work Sans"/>
          <w:lang w:val="en-GB"/>
        </w:rPr>
      </w:pPr>
      <w:r w:rsidRPr="00432B11">
        <w:rPr>
          <w:rFonts w:ascii="Work Sans" w:hAnsi="Work Sans"/>
          <w:lang w:val="en-GB"/>
        </w:rPr>
        <w:t xml:space="preserve">Despite the naturally free style of Pollock’s work he would often go back to seemingly finished piece to add finishing touches. </w:t>
      </w:r>
      <w:proofErr w:type="spellStart"/>
      <w:r w:rsidRPr="00432B11">
        <w:rPr>
          <w:rFonts w:ascii="Work Sans" w:hAnsi="Work Sans"/>
          <w:lang w:val="en-GB"/>
        </w:rPr>
        <w:t>Analyzing</w:t>
      </w:r>
      <w:proofErr w:type="spellEnd"/>
      <w:r w:rsidRPr="00432B11">
        <w:rPr>
          <w:rFonts w:ascii="Work Sans" w:hAnsi="Work Sans"/>
          <w:lang w:val="en-GB"/>
        </w:rPr>
        <w:t xml:space="preserve"> the results of your efforts is essential. Tracking your conversation rate to ensure you are improving and taking time to reflect on how well a call went, and where you might have improved is an essential part of mastering the art. Like Pollock, don’t be afraid to take inspiration from others. Ask to sit in on cold calls with colleagues you know are getting good results. Ask for their feedback on your efforts and don’t be afraid to ask for time to practise in mock situations. After all, it is only through practice than anybody in any discipline can become a master of their art. </w:t>
      </w:r>
    </w:p>
    <w:p w14:paraId="3804F94E" w14:textId="2D925159" w:rsidR="00DE6F72" w:rsidRPr="00432B11" w:rsidRDefault="00DE6F72">
      <w:pPr>
        <w:rPr>
          <w:rFonts w:ascii="Work Sans" w:hAnsi="Work Sans"/>
          <w:highlight w:val="yellow"/>
          <w:lang w:val="en-GB"/>
        </w:rPr>
      </w:pPr>
    </w:p>
    <w:p w14:paraId="614796E0" w14:textId="4F47C19A" w:rsidR="00DE6F72" w:rsidRPr="00432B11" w:rsidRDefault="00DE6F72">
      <w:pPr>
        <w:rPr>
          <w:rFonts w:ascii="Work Sans" w:hAnsi="Work Sans"/>
          <w:lang w:val="en-GB"/>
        </w:rPr>
      </w:pPr>
      <w:r w:rsidRPr="00432B11">
        <w:rPr>
          <w:rFonts w:ascii="Work Sans" w:hAnsi="Work Sans"/>
          <w:lang w:val="en-GB"/>
        </w:rPr>
        <w:t xml:space="preserve">Tony Wand is a Senior Consultant at Strategy to Revenue, the </w:t>
      </w:r>
      <w:r w:rsidR="00432B11">
        <w:rPr>
          <w:rFonts w:ascii="Work Sans" w:hAnsi="Work Sans"/>
          <w:lang w:val="en-GB"/>
        </w:rPr>
        <w:t xml:space="preserve">award-winning </w:t>
      </w:r>
      <w:r w:rsidRPr="00432B11">
        <w:rPr>
          <w:rFonts w:ascii="Work Sans" w:hAnsi="Work Sans"/>
          <w:lang w:val="en-GB"/>
        </w:rPr>
        <w:t>sales enablement company</w:t>
      </w:r>
    </w:p>
    <w:p w14:paraId="593AF076" w14:textId="104120C1" w:rsidR="00DE6F72" w:rsidRPr="00432B11" w:rsidRDefault="00DE6F72">
      <w:pPr>
        <w:rPr>
          <w:rFonts w:ascii="Work Sans" w:hAnsi="Work Sans"/>
          <w:lang w:val="en-GB"/>
        </w:rPr>
      </w:pPr>
      <w:r w:rsidRPr="00432B11">
        <w:rPr>
          <w:rFonts w:ascii="Work Sans" w:hAnsi="Work Sans"/>
          <w:lang w:val="en-GB"/>
        </w:rPr>
        <w:t>(words: 825)</w:t>
      </w:r>
    </w:p>
    <w:p w14:paraId="250E64C0" w14:textId="0CE0B690" w:rsidR="00DE6F72" w:rsidRPr="00432B11" w:rsidRDefault="00DE6F72">
      <w:pPr>
        <w:rPr>
          <w:rFonts w:ascii="Work Sans" w:hAnsi="Work Sans"/>
          <w:lang w:val="en-GB"/>
        </w:rPr>
      </w:pPr>
    </w:p>
    <w:p w14:paraId="54E32427" w14:textId="28EEDB97" w:rsidR="00DE6F72" w:rsidRPr="00432B11" w:rsidRDefault="00DE6F72">
      <w:pPr>
        <w:rPr>
          <w:rFonts w:ascii="Work Sans" w:hAnsi="Work Sans"/>
          <w:lang w:val="en-GB"/>
        </w:rPr>
      </w:pPr>
    </w:p>
    <w:p w14:paraId="6E6AE726" w14:textId="77777777" w:rsidR="00DE6F72" w:rsidRPr="00432B11" w:rsidRDefault="00DE6F72">
      <w:pPr>
        <w:rPr>
          <w:rFonts w:ascii="Work Sans" w:hAnsi="Work Sans"/>
          <w:lang w:val="en-GB"/>
        </w:rPr>
      </w:pPr>
    </w:p>
    <w:p w14:paraId="3B314EC1" w14:textId="6DA7101C" w:rsidR="00693CD1" w:rsidRPr="00432B11" w:rsidRDefault="00693CD1">
      <w:pPr>
        <w:rPr>
          <w:rFonts w:ascii="Work Sans" w:hAnsi="Work Sans"/>
          <w:lang w:val="en-GB"/>
        </w:rPr>
      </w:pPr>
    </w:p>
    <w:p w14:paraId="3D2205BF" w14:textId="77777777" w:rsidR="00693CD1" w:rsidRPr="00432B11" w:rsidRDefault="00693CD1">
      <w:pPr>
        <w:rPr>
          <w:rFonts w:ascii="Work Sans" w:hAnsi="Work Sans"/>
          <w:lang w:val="en-GB"/>
        </w:rPr>
      </w:pPr>
    </w:p>
    <w:sectPr w:rsidR="00693CD1" w:rsidRPr="0043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59"/>
    <w:rsid w:val="000C1E96"/>
    <w:rsid w:val="00114D31"/>
    <w:rsid w:val="002E0B36"/>
    <w:rsid w:val="00392165"/>
    <w:rsid w:val="003C622F"/>
    <w:rsid w:val="00432B11"/>
    <w:rsid w:val="00486D2D"/>
    <w:rsid w:val="00693CD1"/>
    <w:rsid w:val="0069461B"/>
    <w:rsid w:val="006C069D"/>
    <w:rsid w:val="00987702"/>
    <w:rsid w:val="00A87060"/>
    <w:rsid w:val="00C91F59"/>
    <w:rsid w:val="00DE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E43A"/>
  <w15:chartTrackingRefBased/>
  <w15:docId w15:val="{6D0E16B7-6FC7-47BF-93D4-8AC3BDBA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Rachel Bibby</cp:lastModifiedBy>
  <cp:revision>5</cp:revision>
  <dcterms:created xsi:type="dcterms:W3CDTF">2018-03-20T17:05:00Z</dcterms:created>
  <dcterms:modified xsi:type="dcterms:W3CDTF">2018-03-26T20:16:00Z</dcterms:modified>
</cp:coreProperties>
</file>