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EE885" w14:textId="387755A1" w:rsidR="00F21DB3" w:rsidRDefault="00F21DB3" w:rsidP="00B63E4F">
      <w:pPr>
        <w:jc w:val="center"/>
        <w:rPr>
          <w:rFonts w:ascii="Work Sans" w:hAnsi="Work Sans"/>
          <w:b/>
          <w:spacing w:val="-1"/>
          <w:lang w:val="en-GB"/>
        </w:rPr>
      </w:pPr>
      <w:r w:rsidRPr="008273CC">
        <w:rPr>
          <w:rFonts w:ascii="Work Sans" w:hAnsi="Work Sans"/>
          <w:b/>
          <w:spacing w:val="-1"/>
          <w:lang w:val="en-GB"/>
        </w:rPr>
        <w:t>New Tech Hacks to Drive Sales Productivity</w:t>
      </w:r>
    </w:p>
    <w:p w14:paraId="551CC5AC" w14:textId="4BD83C90" w:rsidR="00A4785F" w:rsidRDefault="00A4785F" w:rsidP="00B63E4F">
      <w:pPr>
        <w:jc w:val="center"/>
        <w:rPr>
          <w:rFonts w:ascii="Work Sans" w:hAnsi="Work Sans"/>
          <w:b/>
          <w:spacing w:val="-1"/>
          <w:lang w:val="en-GB"/>
        </w:rPr>
      </w:pPr>
    </w:p>
    <w:p w14:paraId="41983B6D" w14:textId="1E8C0E2B" w:rsidR="00A4785F" w:rsidRPr="008273CC" w:rsidRDefault="00A4785F" w:rsidP="00B63E4F">
      <w:pPr>
        <w:jc w:val="center"/>
        <w:rPr>
          <w:rFonts w:ascii="Work Sans" w:hAnsi="Work Sans"/>
          <w:b/>
          <w:spacing w:val="-1"/>
          <w:lang w:val="en-GB"/>
        </w:rPr>
      </w:pPr>
      <w:r>
        <w:rPr>
          <w:noProof/>
        </w:rPr>
        <w:drawing>
          <wp:inline distT="0" distB="0" distL="0" distR="0" wp14:anchorId="2E928184" wp14:editId="74EFFA09">
            <wp:extent cx="2289600" cy="3430800"/>
            <wp:effectExtent l="953" t="0" r="0" b="0"/>
            <wp:docPr id="1" name="Picture 1" descr="Urban sport.  by BONNINSTUDIO for Stocksy Un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ban sport.  by BONNINSTUDIO for Stocksy Uni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89600" cy="3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D12C" w14:textId="77777777" w:rsidR="00B63E4F" w:rsidRPr="008273CC" w:rsidRDefault="00B63E4F" w:rsidP="00531B39">
      <w:pPr>
        <w:rPr>
          <w:rFonts w:ascii="Work Sans" w:hAnsi="Work Sans"/>
          <w:spacing w:val="-1"/>
          <w:lang w:val="en-GB"/>
        </w:rPr>
      </w:pPr>
    </w:p>
    <w:p w14:paraId="1E69A307" w14:textId="339CDB6E" w:rsidR="00531B39" w:rsidRPr="008273CC" w:rsidRDefault="00F21DB3" w:rsidP="00531B39">
      <w:pPr>
        <w:rPr>
          <w:rFonts w:ascii="Work Sans" w:hAnsi="Work Sans"/>
          <w:spacing w:val="-1"/>
          <w:lang w:val="en-GB"/>
        </w:rPr>
      </w:pPr>
      <w:r w:rsidRPr="008273CC">
        <w:rPr>
          <w:rFonts w:ascii="Work Sans" w:hAnsi="Work Sans"/>
          <w:spacing w:val="-1"/>
          <w:lang w:val="en-GB"/>
        </w:rPr>
        <w:t>W</w:t>
      </w:r>
      <w:r w:rsidR="00350404" w:rsidRPr="008273CC">
        <w:rPr>
          <w:rFonts w:ascii="Work Sans" w:hAnsi="Work Sans"/>
          <w:spacing w:val="-1"/>
          <w:lang w:val="en-GB"/>
        </w:rPr>
        <w:t xml:space="preserve">e’ve all heard it before: ‘content is king’. Put </w:t>
      </w:r>
      <w:r w:rsidRPr="008273CC">
        <w:rPr>
          <w:rFonts w:ascii="Work Sans" w:hAnsi="Work Sans"/>
          <w:spacing w:val="-1"/>
          <w:lang w:val="en-GB"/>
        </w:rPr>
        <w:t>in</w:t>
      </w:r>
      <w:r w:rsidR="002D62BE" w:rsidRPr="008273CC">
        <w:rPr>
          <w:rFonts w:ascii="Work Sans" w:hAnsi="Work Sans"/>
          <w:spacing w:val="-1"/>
          <w:lang w:val="en-GB"/>
        </w:rPr>
        <w:t xml:space="preserve"> the </w:t>
      </w:r>
      <w:r w:rsidRPr="008273CC">
        <w:rPr>
          <w:rFonts w:ascii="Work Sans" w:hAnsi="Work Sans"/>
          <w:spacing w:val="-1"/>
          <w:lang w:val="en-GB"/>
        </w:rPr>
        <w:t>context</w:t>
      </w:r>
      <w:r w:rsidR="002D62BE" w:rsidRPr="008273CC">
        <w:rPr>
          <w:rFonts w:ascii="Work Sans" w:hAnsi="Work Sans"/>
          <w:spacing w:val="-1"/>
          <w:lang w:val="en-GB"/>
        </w:rPr>
        <w:t xml:space="preserve"> of sales enablement it’s really short hand for</w:t>
      </w:r>
      <w:r w:rsidRPr="008273CC">
        <w:rPr>
          <w:rFonts w:ascii="Work Sans" w:hAnsi="Work Sans"/>
          <w:spacing w:val="-1"/>
          <w:lang w:val="en-GB"/>
        </w:rPr>
        <w:t>:</w:t>
      </w:r>
      <w:r w:rsidR="00350404" w:rsidRPr="008273CC">
        <w:rPr>
          <w:rFonts w:ascii="Work Sans" w:hAnsi="Work Sans"/>
          <w:spacing w:val="-1"/>
          <w:lang w:val="en-GB"/>
        </w:rPr>
        <w:t xml:space="preserve"> if your content sucks your sales enablement program is never going to deliver the expected results. </w:t>
      </w:r>
      <w:r w:rsidR="002D62BE" w:rsidRPr="008273CC">
        <w:rPr>
          <w:rFonts w:ascii="Work Sans" w:hAnsi="Work Sans"/>
          <w:spacing w:val="-1"/>
          <w:lang w:val="en-GB"/>
        </w:rPr>
        <w:t xml:space="preserve">It’s a fair point. </w:t>
      </w:r>
      <w:r w:rsidR="00350404" w:rsidRPr="008273CC">
        <w:rPr>
          <w:rFonts w:ascii="Work Sans" w:hAnsi="Work Sans"/>
          <w:spacing w:val="-1"/>
          <w:lang w:val="en-GB"/>
        </w:rPr>
        <w:t>On the other hand, if you</w:t>
      </w:r>
      <w:r w:rsidRPr="008273CC">
        <w:rPr>
          <w:rFonts w:ascii="Work Sans" w:hAnsi="Work Sans"/>
          <w:spacing w:val="-1"/>
          <w:lang w:val="en-GB"/>
        </w:rPr>
        <w:t>’re</w:t>
      </w:r>
      <w:r w:rsidR="00350404" w:rsidRPr="008273CC">
        <w:rPr>
          <w:rFonts w:ascii="Work Sans" w:hAnsi="Work Sans"/>
          <w:spacing w:val="-1"/>
          <w:lang w:val="en-GB"/>
        </w:rPr>
        <w:t xml:space="preserve"> giving away the elixir of life to over 7</w:t>
      </w:r>
      <w:r w:rsidR="00AA31A4" w:rsidRPr="008273CC">
        <w:rPr>
          <w:rFonts w:ascii="Work Sans" w:hAnsi="Work Sans"/>
          <w:spacing w:val="-1"/>
          <w:lang w:val="en-GB"/>
        </w:rPr>
        <w:t>0</w:t>
      </w:r>
      <w:r w:rsidR="00350404" w:rsidRPr="008273CC">
        <w:rPr>
          <w:rFonts w:ascii="Work Sans" w:hAnsi="Work Sans"/>
          <w:spacing w:val="-1"/>
          <w:lang w:val="en-GB"/>
        </w:rPr>
        <w:t>s on Snapchat your results are still going to fall</w:t>
      </w:r>
      <w:r w:rsidR="002D62BE" w:rsidRPr="008273CC">
        <w:rPr>
          <w:rFonts w:ascii="Work Sans" w:hAnsi="Work Sans"/>
          <w:spacing w:val="-1"/>
          <w:lang w:val="en-GB"/>
        </w:rPr>
        <w:t xml:space="preserve"> </w:t>
      </w:r>
      <w:r w:rsidR="00350404" w:rsidRPr="008273CC">
        <w:rPr>
          <w:rFonts w:ascii="Work Sans" w:hAnsi="Work Sans"/>
          <w:spacing w:val="-1"/>
          <w:lang w:val="en-GB"/>
        </w:rPr>
        <w:t xml:space="preserve">short of expectations. So, we can probably agree that while content still </w:t>
      </w:r>
      <w:r w:rsidR="00350404" w:rsidRPr="008273CC">
        <w:rPr>
          <w:rFonts w:ascii="Work Sans" w:hAnsi="Work Sans"/>
          <w:i/>
          <w:spacing w:val="-1"/>
          <w:lang w:val="en-GB"/>
        </w:rPr>
        <w:t>is</w:t>
      </w:r>
      <w:r w:rsidR="00350404" w:rsidRPr="008273CC">
        <w:rPr>
          <w:rFonts w:ascii="Work Sans" w:hAnsi="Work Sans"/>
          <w:spacing w:val="-1"/>
          <w:lang w:val="en-GB"/>
        </w:rPr>
        <w:t xml:space="preserve"> king, the medium is definitely a motivator. With that in mind, here are my top tech hacks to help your sales enablement programs hit the mark. </w:t>
      </w:r>
    </w:p>
    <w:p w14:paraId="3170A1BE" w14:textId="77777777" w:rsidR="00350404" w:rsidRPr="008273CC" w:rsidRDefault="00350404" w:rsidP="00531B39">
      <w:pPr>
        <w:rPr>
          <w:rFonts w:ascii="Work Sans" w:hAnsi="Work Sans"/>
          <w:b/>
          <w:spacing w:val="-1"/>
        </w:rPr>
      </w:pPr>
      <w:r w:rsidRPr="008273CC">
        <w:rPr>
          <w:rFonts w:ascii="Work Sans" w:hAnsi="Work Sans"/>
          <w:b/>
          <w:spacing w:val="-1"/>
        </w:rPr>
        <w:t>Make it mobile</w:t>
      </w:r>
    </w:p>
    <w:p w14:paraId="611ED126" w14:textId="5A10127E" w:rsidR="00350404" w:rsidRPr="008273CC" w:rsidRDefault="00A51EA3" w:rsidP="00531B39">
      <w:pPr>
        <w:rPr>
          <w:rFonts w:ascii="Work Sans" w:hAnsi="Work Sans"/>
          <w:spacing w:val="-1"/>
        </w:rPr>
      </w:pPr>
      <w:r w:rsidRPr="008273CC">
        <w:rPr>
          <w:rFonts w:ascii="Work Sans" w:hAnsi="Work Sans"/>
          <w:spacing w:val="-1"/>
        </w:rPr>
        <w:t xml:space="preserve">According to the </w:t>
      </w:r>
      <w:hyperlink r:id="rId6" w:tgtFrame="_blank" w:history="1">
        <w:r w:rsidRPr="008273CC">
          <w:rPr>
            <w:rStyle w:val="Hyperlink"/>
            <w:rFonts w:ascii="Work Sans" w:hAnsi="Work Sans"/>
            <w:color w:val="auto"/>
            <w:spacing w:val="-1"/>
          </w:rPr>
          <w:t>Cross Platform Future in Focus</w:t>
        </w:r>
      </w:hyperlink>
      <w:r w:rsidRPr="008273CC">
        <w:rPr>
          <w:rFonts w:ascii="Work Sans" w:hAnsi="Work Sans"/>
          <w:spacing w:val="-1"/>
        </w:rPr>
        <w:t> report, the average American adult spends 2 hours, 51 minutes on their smartphone every day</w:t>
      </w:r>
      <w:r w:rsidR="004651C8">
        <w:rPr>
          <w:rFonts w:ascii="Work Sans" w:hAnsi="Work Sans"/>
          <w:spacing w:val="-1"/>
        </w:rPr>
        <w:t>, with a similar figure being reported in the UK</w:t>
      </w:r>
      <w:r w:rsidR="00531B39" w:rsidRPr="008273CC">
        <w:rPr>
          <w:rFonts w:ascii="Work Sans" w:hAnsi="Work Sans"/>
          <w:spacing w:val="-1"/>
        </w:rPr>
        <w:t xml:space="preserve">. </w:t>
      </w:r>
      <w:r w:rsidR="00350404" w:rsidRPr="008273CC">
        <w:rPr>
          <w:rFonts w:ascii="Work Sans" w:hAnsi="Work Sans"/>
          <w:spacing w:val="-1"/>
        </w:rPr>
        <w:t>If those adults are in sales you can probably double that figure. Knowing that a large percentage of your audience is mobile-first your content should be too. Optimiz</w:t>
      </w:r>
      <w:r w:rsidR="00F21DB3" w:rsidRPr="008273CC">
        <w:rPr>
          <w:rFonts w:ascii="Work Sans" w:hAnsi="Work Sans"/>
          <w:spacing w:val="-1"/>
        </w:rPr>
        <w:t>e</w:t>
      </w:r>
      <w:r w:rsidR="00350404" w:rsidRPr="008273CC">
        <w:rPr>
          <w:rFonts w:ascii="Work Sans" w:hAnsi="Work Sans"/>
          <w:spacing w:val="-1"/>
        </w:rPr>
        <w:t xml:space="preserve"> </w:t>
      </w:r>
      <w:r w:rsidR="004651C8">
        <w:rPr>
          <w:rFonts w:ascii="Work Sans" w:hAnsi="Work Sans"/>
          <w:spacing w:val="-1"/>
        </w:rPr>
        <w:t xml:space="preserve">specific </w:t>
      </w:r>
      <w:r w:rsidR="00350404" w:rsidRPr="008273CC">
        <w:rPr>
          <w:rFonts w:ascii="Work Sans" w:hAnsi="Work Sans"/>
          <w:spacing w:val="-1"/>
        </w:rPr>
        <w:t>content for mobile</w:t>
      </w:r>
      <w:r w:rsidR="00B63E4F" w:rsidRPr="008273CC">
        <w:rPr>
          <w:rFonts w:ascii="Work Sans" w:hAnsi="Work Sans"/>
          <w:spacing w:val="-1"/>
        </w:rPr>
        <w:t xml:space="preserve">, </w:t>
      </w:r>
      <w:r w:rsidR="00350404" w:rsidRPr="008273CC">
        <w:rPr>
          <w:rFonts w:ascii="Work Sans" w:hAnsi="Work Sans"/>
          <w:spacing w:val="-1"/>
        </w:rPr>
        <w:t>mak</w:t>
      </w:r>
      <w:r w:rsidR="00F21DB3" w:rsidRPr="008273CC">
        <w:rPr>
          <w:rFonts w:ascii="Work Sans" w:hAnsi="Work Sans"/>
          <w:spacing w:val="-1"/>
        </w:rPr>
        <w:t>e</w:t>
      </w:r>
      <w:r w:rsidR="00350404" w:rsidRPr="008273CC">
        <w:rPr>
          <w:rFonts w:ascii="Work Sans" w:hAnsi="Work Sans"/>
          <w:spacing w:val="-1"/>
        </w:rPr>
        <w:t xml:space="preserve"> it easy to view, easy to </w:t>
      </w:r>
      <w:r w:rsidR="00F21DB3" w:rsidRPr="008273CC">
        <w:rPr>
          <w:rFonts w:ascii="Work Sans" w:hAnsi="Work Sans"/>
          <w:spacing w:val="-1"/>
        </w:rPr>
        <w:t xml:space="preserve">engage with, </w:t>
      </w:r>
      <w:r w:rsidR="00350404" w:rsidRPr="008273CC">
        <w:rPr>
          <w:rFonts w:ascii="Work Sans" w:hAnsi="Work Sans"/>
          <w:spacing w:val="-1"/>
        </w:rPr>
        <w:t xml:space="preserve">and package it into easily digestible chunks that sales execs can review in the car park or at the boarding gate. </w:t>
      </w:r>
      <w:r w:rsidR="004651C8">
        <w:rPr>
          <w:rFonts w:ascii="Work Sans" w:hAnsi="Work Sans"/>
          <w:spacing w:val="-1"/>
        </w:rPr>
        <w:t xml:space="preserve"> Remember not all content will be mobile friendly</w:t>
      </w:r>
      <w:r w:rsidR="00B84ADE">
        <w:rPr>
          <w:rFonts w:ascii="Work Sans" w:hAnsi="Work Sans"/>
          <w:spacing w:val="-1"/>
        </w:rPr>
        <w:t>.</w:t>
      </w:r>
      <w:r w:rsidR="004651C8">
        <w:rPr>
          <w:rFonts w:ascii="Work Sans" w:hAnsi="Work Sans"/>
          <w:spacing w:val="-1"/>
        </w:rPr>
        <w:t xml:space="preserve"> especially if </w:t>
      </w:r>
      <w:r w:rsidR="00B84ADE">
        <w:rPr>
          <w:rFonts w:ascii="Work Sans" w:hAnsi="Work Sans"/>
          <w:spacing w:val="-1"/>
        </w:rPr>
        <w:t xml:space="preserve">it </w:t>
      </w:r>
      <w:r w:rsidR="004651C8">
        <w:rPr>
          <w:rFonts w:ascii="Work Sans" w:hAnsi="Work Sans"/>
          <w:spacing w:val="-1"/>
        </w:rPr>
        <w:t>require</w:t>
      </w:r>
      <w:r w:rsidR="00B84ADE">
        <w:rPr>
          <w:rFonts w:ascii="Work Sans" w:hAnsi="Work Sans"/>
          <w:spacing w:val="-1"/>
        </w:rPr>
        <w:t>s</w:t>
      </w:r>
      <w:r w:rsidR="004651C8">
        <w:rPr>
          <w:rFonts w:ascii="Work Sans" w:hAnsi="Work Sans"/>
          <w:spacing w:val="-1"/>
        </w:rPr>
        <w:t xml:space="preserve"> an investment of time and concentration</w:t>
      </w:r>
      <w:r w:rsidR="00B84ADE">
        <w:rPr>
          <w:rFonts w:ascii="Work Sans" w:hAnsi="Work Sans"/>
          <w:spacing w:val="-1"/>
        </w:rPr>
        <w:t>. A</w:t>
      </w:r>
      <w:r w:rsidR="004651C8">
        <w:rPr>
          <w:rFonts w:ascii="Work Sans" w:hAnsi="Work Sans"/>
          <w:spacing w:val="-1"/>
        </w:rPr>
        <w:t xml:space="preserve"> blended approach is key.</w:t>
      </w:r>
    </w:p>
    <w:p w14:paraId="76A88B36" w14:textId="610D41B3" w:rsidR="00350404" w:rsidRPr="008273CC" w:rsidRDefault="00350404" w:rsidP="00531B39">
      <w:pPr>
        <w:rPr>
          <w:rFonts w:ascii="Work Sans" w:hAnsi="Work Sans"/>
          <w:b/>
          <w:spacing w:val="-1"/>
        </w:rPr>
      </w:pPr>
      <w:r w:rsidRPr="008273CC">
        <w:rPr>
          <w:rFonts w:ascii="Work Sans" w:hAnsi="Work Sans"/>
          <w:b/>
          <w:spacing w:val="-1"/>
        </w:rPr>
        <w:t>Make it just in time</w:t>
      </w:r>
    </w:p>
    <w:p w14:paraId="549E59AD" w14:textId="0B7B990C" w:rsidR="00350404" w:rsidRPr="008273CC" w:rsidRDefault="002D62BE" w:rsidP="00531B39">
      <w:pPr>
        <w:rPr>
          <w:rFonts w:ascii="Work Sans" w:hAnsi="Work Sans"/>
          <w:spacing w:val="-1"/>
        </w:rPr>
      </w:pPr>
      <w:r w:rsidRPr="008273CC">
        <w:rPr>
          <w:rFonts w:ascii="Work Sans" w:hAnsi="Work Sans"/>
          <w:spacing w:val="-1"/>
        </w:rPr>
        <w:t xml:space="preserve">A </w:t>
      </w:r>
      <w:r w:rsidR="00350404" w:rsidRPr="008273CC">
        <w:rPr>
          <w:rFonts w:ascii="Work Sans" w:hAnsi="Work Sans"/>
          <w:spacing w:val="-1"/>
        </w:rPr>
        <w:t>mobile strategy for your content not only increase</w:t>
      </w:r>
      <w:r w:rsidRPr="008273CC">
        <w:rPr>
          <w:rFonts w:ascii="Work Sans" w:hAnsi="Work Sans"/>
          <w:spacing w:val="-1"/>
        </w:rPr>
        <w:t>s</w:t>
      </w:r>
      <w:r w:rsidR="00350404" w:rsidRPr="008273CC">
        <w:rPr>
          <w:rFonts w:ascii="Work Sans" w:hAnsi="Work Sans"/>
          <w:spacing w:val="-1"/>
        </w:rPr>
        <w:t xml:space="preserve"> your chances of take-up </w:t>
      </w:r>
      <w:r w:rsidR="001C6CC1" w:rsidRPr="008273CC">
        <w:rPr>
          <w:rFonts w:ascii="Work Sans" w:hAnsi="Work Sans"/>
          <w:spacing w:val="-1"/>
        </w:rPr>
        <w:t xml:space="preserve">amongst your sales team </w:t>
      </w:r>
      <w:r w:rsidR="00350404" w:rsidRPr="008273CC">
        <w:rPr>
          <w:rFonts w:ascii="Work Sans" w:hAnsi="Work Sans"/>
          <w:spacing w:val="-1"/>
        </w:rPr>
        <w:t>but you also add another string to your bow.  ‘Just in time’ training and coaching can be viewed on mobile devices ahead of a tricky meeting</w:t>
      </w:r>
      <w:r w:rsidR="001C6CC1" w:rsidRPr="008273CC">
        <w:rPr>
          <w:rFonts w:ascii="Work Sans" w:hAnsi="Work Sans"/>
          <w:spacing w:val="-1"/>
        </w:rPr>
        <w:t xml:space="preserve">, or when the sales exec feels they need an immediate refresh </w:t>
      </w:r>
      <w:r w:rsidR="00AA31A4" w:rsidRPr="008273CC">
        <w:rPr>
          <w:rFonts w:ascii="Work Sans" w:hAnsi="Work Sans"/>
          <w:spacing w:val="-1"/>
        </w:rPr>
        <w:t>on key products, messaging</w:t>
      </w:r>
      <w:r w:rsidR="00B63E4F" w:rsidRPr="008273CC">
        <w:rPr>
          <w:rFonts w:ascii="Work Sans" w:hAnsi="Work Sans"/>
          <w:spacing w:val="-1"/>
        </w:rPr>
        <w:t>,</w:t>
      </w:r>
      <w:r w:rsidR="00AA31A4" w:rsidRPr="008273CC">
        <w:rPr>
          <w:rFonts w:ascii="Work Sans" w:hAnsi="Work Sans"/>
          <w:spacing w:val="-1"/>
        </w:rPr>
        <w:t xml:space="preserve"> or </w:t>
      </w:r>
      <w:r w:rsidR="001C6CC1" w:rsidRPr="008273CC">
        <w:rPr>
          <w:rFonts w:ascii="Work Sans" w:hAnsi="Work Sans"/>
          <w:spacing w:val="-1"/>
        </w:rPr>
        <w:t>to navigate a particular situation. Used as part of a broader sales force enablement program to reinforce learnings in</w:t>
      </w:r>
      <w:r w:rsidR="00F21DB3" w:rsidRPr="008273CC">
        <w:rPr>
          <w:rFonts w:ascii="Work Sans" w:hAnsi="Work Sans"/>
          <w:spacing w:val="-1"/>
        </w:rPr>
        <w:t xml:space="preserve"> </w:t>
      </w:r>
      <w:r w:rsidR="001C6CC1" w:rsidRPr="008273CC">
        <w:rPr>
          <w:rFonts w:ascii="Work Sans" w:hAnsi="Work Sans"/>
          <w:spacing w:val="-1"/>
        </w:rPr>
        <w:t>real-life contextual situation</w:t>
      </w:r>
      <w:r w:rsidR="00F21DB3" w:rsidRPr="008273CC">
        <w:rPr>
          <w:rFonts w:ascii="Work Sans" w:hAnsi="Work Sans"/>
          <w:spacing w:val="-1"/>
        </w:rPr>
        <w:t>s</w:t>
      </w:r>
      <w:r w:rsidR="001C6CC1" w:rsidRPr="008273CC">
        <w:rPr>
          <w:rFonts w:ascii="Work Sans" w:hAnsi="Work Sans"/>
          <w:spacing w:val="-1"/>
        </w:rPr>
        <w:t xml:space="preserve"> it can provide a powerful tool to help coaching stick. </w:t>
      </w:r>
    </w:p>
    <w:p w14:paraId="6888500B" w14:textId="507395D4" w:rsidR="001C6CC1" w:rsidRPr="008273CC" w:rsidRDefault="001C6CC1" w:rsidP="00531B39">
      <w:pPr>
        <w:rPr>
          <w:rFonts w:ascii="Work Sans" w:hAnsi="Work Sans"/>
          <w:spacing w:val="-1"/>
        </w:rPr>
      </w:pPr>
    </w:p>
    <w:p w14:paraId="366D1B7E" w14:textId="4842E1EA" w:rsidR="00350404" w:rsidRPr="008273CC" w:rsidRDefault="000C689B" w:rsidP="00531B39">
      <w:pPr>
        <w:rPr>
          <w:rFonts w:ascii="Work Sans" w:hAnsi="Work Sans"/>
          <w:b/>
          <w:spacing w:val="-1"/>
        </w:rPr>
      </w:pPr>
      <w:r w:rsidRPr="008273CC">
        <w:rPr>
          <w:rFonts w:ascii="Work Sans" w:hAnsi="Work Sans"/>
          <w:b/>
          <w:spacing w:val="-1"/>
        </w:rPr>
        <w:t>Gamification</w:t>
      </w:r>
    </w:p>
    <w:p w14:paraId="59E53060" w14:textId="67EC573B" w:rsidR="00F21DB3" w:rsidRPr="008273CC" w:rsidRDefault="000C689B" w:rsidP="00F21DB3">
      <w:pPr>
        <w:rPr>
          <w:rFonts w:ascii="Work Sans" w:hAnsi="Work Sans" w:cs="WorkSans-Regular"/>
          <w:lang w:val="en-GB"/>
        </w:rPr>
      </w:pPr>
      <w:r w:rsidRPr="008273CC">
        <w:rPr>
          <w:rFonts w:ascii="Work Sans" w:hAnsi="Work Sans"/>
          <w:spacing w:val="-1"/>
        </w:rPr>
        <w:t>If there is a universal truth about sales people it’s that they’re competitive. One of Strategy to Revenue’s most successful coaching programs</w:t>
      </w:r>
      <w:r w:rsidR="00F21DB3" w:rsidRPr="008273CC">
        <w:rPr>
          <w:rFonts w:ascii="Work Sans" w:hAnsi="Work Sans"/>
          <w:spacing w:val="-1"/>
        </w:rPr>
        <w:t xml:space="preserve"> </w:t>
      </w:r>
      <w:r w:rsidR="00F21DB3" w:rsidRPr="008273CC">
        <w:rPr>
          <w:rFonts w:ascii="Work Sans" w:hAnsi="Work Sans"/>
          <w:spacing w:val="-1"/>
          <w:highlight w:val="yellow"/>
        </w:rPr>
        <w:t xml:space="preserve">(add </w:t>
      </w:r>
      <w:proofErr w:type="spellStart"/>
      <w:r w:rsidR="00F21DB3" w:rsidRPr="008273CC">
        <w:rPr>
          <w:rFonts w:ascii="Work Sans" w:hAnsi="Work Sans"/>
          <w:spacing w:val="-1"/>
          <w:highlight w:val="yellow"/>
        </w:rPr>
        <w:t>url</w:t>
      </w:r>
      <w:proofErr w:type="spellEnd"/>
      <w:r w:rsidR="00F21DB3" w:rsidRPr="008273CC">
        <w:rPr>
          <w:rFonts w:ascii="Work Sans" w:hAnsi="Work Sans"/>
          <w:spacing w:val="-1"/>
          <w:highlight w:val="yellow"/>
        </w:rPr>
        <w:t>)</w:t>
      </w:r>
      <w:r w:rsidRPr="008273CC">
        <w:rPr>
          <w:rFonts w:ascii="Work Sans" w:hAnsi="Work Sans"/>
          <w:spacing w:val="-1"/>
        </w:rPr>
        <w:t xml:space="preserve"> included a gamification element where </w:t>
      </w:r>
      <w:r w:rsidR="00F21DB3" w:rsidRPr="008273CC">
        <w:rPr>
          <w:rFonts w:ascii="Work Sans" w:hAnsi="Work Sans" w:cs="WorkSans-Regular"/>
          <w:lang w:val="en-GB"/>
        </w:rPr>
        <w:t>6,000 global sales staff were pitted against each other in teams. The game-like curriculum</w:t>
      </w:r>
      <w:r w:rsidR="00F21DB3" w:rsidRPr="008273CC">
        <w:rPr>
          <w:rFonts w:ascii="Work Sans" w:hAnsi="Work Sans"/>
          <w:spacing w:val="-1"/>
        </w:rPr>
        <w:t xml:space="preserve"> </w:t>
      </w:r>
      <w:r w:rsidR="00F21DB3" w:rsidRPr="008273CC">
        <w:rPr>
          <w:rFonts w:ascii="Work Sans" w:hAnsi="Work Sans" w:cs="WorkSans-Regular"/>
          <w:lang w:val="en-GB"/>
        </w:rPr>
        <w:t>relied on sales managers and their team members working together</w:t>
      </w:r>
      <w:r w:rsidR="00F21DB3" w:rsidRPr="008273CC">
        <w:rPr>
          <w:rFonts w:ascii="Work Sans" w:hAnsi="Work Sans"/>
          <w:spacing w:val="-1"/>
        </w:rPr>
        <w:t xml:space="preserve"> </w:t>
      </w:r>
      <w:r w:rsidR="00F21DB3" w:rsidRPr="008273CC">
        <w:rPr>
          <w:rFonts w:ascii="Work Sans" w:hAnsi="Work Sans" w:cs="WorkSans-Regular"/>
          <w:lang w:val="en-GB"/>
        </w:rPr>
        <w:t>to achieve their goals with regional and global league tables updated daily to encourage participation. Engagement was high, feedback was good and revenues climbed nearly 10% following the program roll out.</w:t>
      </w:r>
    </w:p>
    <w:p w14:paraId="0D5B0FFF" w14:textId="79815DB5" w:rsidR="00F21DB3" w:rsidRPr="008273CC" w:rsidRDefault="00F21DB3" w:rsidP="00F21DB3">
      <w:pPr>
        <w:rPr>
          <w:rFonts w:ascii="Work Sans" w:hAnsi="Work Sans"/>
          <w:spacing w:val="-1"/>
        </w:rPr>
      </w:pPr>
    </w:p>
    <w:p w14:paraId="33AD037D" w14:textId="77777777" w:rsidR="00F21DB3" w:rsidRPr="008273CC" w:rsidRDefault="00F21DB3" w:rsidP="00F21DB3">
      <w:pPr>
        <w:rPr>
          <w:rFonts w:ascii="Work Sans" w:hAnsi="Work Sans"/>
          <w:b/>
          <w:spacing w:val="-1"/>
        </w:rPr>
      </w:pPr>
      <w:r w:rsidRPr="008273CC">
        <w:rPr>
          <w:rFonts w:ascii="Work Sans" w:hAnsi="Work Sans"/>
          <w:b/>
          <w:spacing w:val="-1"/>
        </w:rPr>
        <w:t>Embrace the disruptors</w:t>
      </w:r>
    </w:p>
    <w:p w14:paraId="6D7A9185" w14:textId="201C4B4A" w:rsidR="00477DD3" w:rsidRPr="008273CC" w:rsidRDefault="008457FB" w:rsidP="00477DD3">
      <w:pPr>
        <w:rPr>
          <w:rFonts w:ascii="Work Sans" w:hAnsi="Work Sans"/>
          <w:spacing w:val="-1"/>
        </w:rPr>
      </w:pPr>
      <w:r w:rsidRPr="008273CC">
        <w:rPr>
          <w:rFonts w:ascii="Work Sans" w:hAnsi="Work Sans"/>
          <w:spacing w:val="-1"/>
        </w:rPr>
        <w:t>There’s no denying that f</w:t>
      </w:r>
      <w:r w:rsidR="00F21DB3" w:rsidRPr="008273CC">
        <w:rPr>
          <w:rFonts w:ascii="Work Sans" w:hAnsi="Work Sans"/>
          <w:spacing w:val="-1"/>
        </w:rPr>
        <w:t xml:space="preserve">ace-to-face engagement remains one of the best mediums for delivering information but it has to be done </w:t>
      </w:r>
      <w:r w:rsidR="002D62BE" w:rsidRPr="008273CC">
        <w:rPr>
          <w:rFonts w:ascii="Work Sans" w:hAnsi="Work Sans"/>
          <w:spacing w:val="-1"/>
        </w:rPr>
        <w:t>correctly</w:t>
      </w:r>
      <w:r w:rsidR="00F21DB3" w:rsidRPr="008273CC">
        <w:rPr>
          <w:rFonts w:ascii="Work Sans" w:hAnsi="Work Sans"/>
          <w:spacing w:val="-1"/>
        </w:rPr>
        <w:t>. Save the face-to-face budget for important events like kick-starting new employee coaching and engagement</w:t>
      </w:r>
      <w:r w:rsidR="00B84ADE">
        <w:rPr>
          <w:rFonts w:ascii="Work Sans" w:hAnsi="Work Sans"/>
          <w:spacing w:val="-1"/>
        </w:rPr>
        <w:t>.</w:t>
      </w:r>
      <w:r w:rsidR="00F21DB3" w:rsidRPr="008273CC">
        <w:rPr>
          <w:rFonts w:ascii="Work Sans" w:hAnsi="Work Sans"/>
          <w:spacing w:val="-1"/>
        </w:rPr>
        <w:t xml:space="preserve"> </w:t>
      </w:r>
      <w:r w:rsidR="00B84ADE">
        <w:rPr>
          <w:rFonts w:ascii="Work Sans" w:hAnsi="Work Sans"/>
          <w:spacing w:val="-1"/>
        </w:rPr>
        <w:t>C</w:t>
      </w:r>
      <w:r w:rsidR="004651C8">
        <w:rPr>
          <w:rFonts w:ascii="Work Sans" w:hAnsi="Work Sans"/>
          <w:spacing w:val="-1"/>
        </w:rPr>
        <w:t xml:space="preserve">onsider virtual classrooms for short events, </w:t>
      </w:r>
      <w:r w:rsidR="004651C8" w:rsidRPr="008273CC">
        <w:rPr>
          <w:rFonts w:ascii="Work Sans" w:hAnsi="Work Sans"/>
          <w:spacing w:val="-1"/>
        </w:rPr>
        <w:t xml:space="preserve">embrace </w:t>
      </w:r>
      <w:r w:rsidR="00F21DB3" w:rsidRPr="008273CC">
        <w:rPr>
          <w:rFonts w:ascii="Work Sans" w:hAnsi="Work Sans"/>
          <w:spacing w:val="-1"/>
        </w:rPr>
        <w:t xml:space="preserve">video apps </w:t>
      </w:r>
      <w:r w:rsidR="004651C8">
        <w:rPr>
          <w:rFonts w:ascii="Work Sans" w:hAnsi="Work Sans"/>
          <w:spacing w:val="-1"/>
        </w:rPr>
        <w:t xml:space="preserve">for sharing best practice and conferencing tools </w:t>
      </w:r>
      <w:r w:rsidR="00F21DB3" w:rsidRPr="008273CC">
        <w:rPr>
          <w:rFonts w:ascii="Work Sans" w:hAnsi="Work Sans"/>
          <w:spacing w:val="-1"/>
        </w:rPr>
        <w:t>for regular 1-to-1 check in and coaching calls. Encouraging managers to spend as little as 30 mins a week coaching colleagues can help cement the learning</w:t>
      </w:r>
      <w:bookmarkStart w:id="0" w:name="_GoBack"/>
      <w:bookmarkEnd w:id="0"/>
      <w:r w:rsidR="00F21DB3" w:rsidRPr="008273CC">
        <w:rPr>
          <w:rFonts w:ascii="Work Sans" w:hAnsi="Work Sans"/>
          <w:spacing w:val="-1"/>
        </w:rPr>
        <w:t xml:space="preserve"> set in motion during face-to-face sessions. </w:t>
      </w:r>
      <w:r w:rsidR="00432EA9" w:rsidRPr="008273CC">
        <w:rPr>
          <w:rFonts w:ascii="Work Sans" w:hAnsi="Work Sans"/>
          <w:spacing w:val="-1"/>
        </w:rPr>
        <w:t xml:space="preserve">Beyond standard </w:t>
      </w:r>
      <w:r w:rsidR="00B63E4F" w:rsidRPr="008273CC">
        <w:rPr>
          <w:rFonts w:ascii="Work Sans" w:hAnsi="Work Sans"/>
          <w:spacing w:val="-1"/>
        </w:rPr>
        <w:t>conferencing</w:t>
      </w:r>
      <w:r w:rsidR="00432EA9" w:rsidRPr="008273CC">
        <w:rPr>
          <w:rFonts w:ascii="Work Sans" w:hAnsi="Work Sans"/>
          <w:spacing w:val="-1"/>
        </w:rPr>
        <w:t xml:space="preserve"> tools like Skype or Zoom, look at platforms that facilitate video coaching interactions where a team of sales execs can receive regular coaching tasks and deliver their responses to their manager via recorded video. This approach has the benefit of </w:t>
      </w:r>
      <w:r w:rsidR="00477DD3" w:rsidRPr="008273CC">
        <w:rPr>
          <w:rFonts w:ascii="Work Sans" w:hAnsi="Work Sans"/>
          <w:spacing w:val="-1"/>
        </w:rPr>
        <w:t xml:space="preserve">encouraging task repetition, one of the surest ways to help behavioral change </w:t>
      </w:r>
      <w:proofErr w:type="gramStart"/>
      <w:r w:rsidR="00477DD3" w:rsidRPr="008273CC">
        <w:rPr>
          <w:rFonts w:ascii="Work Sans" w:hAnsi="Work Sans"/>
          <w:spacing w:val="-1"/>
        </w:rPr>
        <w:t>stick, and</w:t>
      </w:r>
      <w:proofErr w:type="gramEnd"/>
      <w:r w:rsidR="00477DD3" w:rsidRPr="008273CC">
        <w:rPr>
          <w:rFonts w:ascii="Work Sans" w:hAnsi="Work Sans"/>
          <w:spacing w:val="-1"/>
        </w:rPr>
        <w:t xml:space="preserve"> gives the manager the opportunity to provide the </w:t>
      </w:r>
      <w:r w:rsidR="00432EA9" w:rsidRPr="008273CC">
        <w:rPr>
          <w:rFonts w:ascii="Work Sans" w:hAnsi="Work Sans"/>
          <w:spacing w:val="-1"/>
        </w:rPr>
        <w:t>personalized</w:t>
      </w:r>
      <w:r w:rsidR="00477DD3" w:rsidRPr="008273CC">
        <w:rPr>
          <w:rFonts w:ascii="Work Sans" w:hAnsi="Work Sans"/>
          <w:spacing w:val="-1"/>
        </w:rPr>
        <w:t xml:space="preserve"> coaching feedback, that is so beneficial to improvement, to each person in their team. </w:t>
      </w:r>
      <w:r w:rsidR="00B63E4F" w:rsidRPr="008273CC">
        <w:rPr>
          <w:rFonts w:ascii="Work Sans" w:hAnsi="Work Sans"/>
          <w:spacing w:val="-1"/>
        </w:rPr>
        <w:t xml:space="preserve">Choosing an app that is </w:t>
      </w:r>
      <w:r w:rsidR="00477DD3" w:rsidRPr="008273CC">
        <w:rPr>
          <w:rFonts w:ascii="Work Sans" w:hAnsi="Work Sans"/>
          <w:spacing w:val="-1"/>
        </w:rPr>
        <w:t>user-friendly</w:t>
      </w:r>
      <w:r w:rsidR="00B63E4F" w:rsidRPr="008273CC">
        <w:rPr>
          <w:rFonts w:ascii="Work Sans" w:hAnsi="Work Sans"/>
          <w:spacing w:val="-1"/>
        </w:rPr>
        <w:t xml:space="preserve">, intuitive and provides an </w:t>
      </w:r>
      <w:r w:rsidR="00477DD3" w:rsidRPr="008273CC">
        <w:rPr>
          <w:rFonts w:ascii="Work Sans" w:hAnsi="Work Sans"/>
          <w:spacing w:val="-1"/>
        </w:rPr>
        <w:t>easy</w:t>
      </w:r>
      <w:r w:rsidR="00B63E4F" w:rsidRPr="008273CC">
        <w:rPr>
          <w:rFonts w:ascii="Work Sans" w:hAnsi="Work Sans"/>
          <w:spacing w:val="-1"/>
        </w:rPr>
        <w:t xml:space="preserve"> way</w:t>
      </w:r>
      <w:r w:rsidR="00477DD3" w:rsidRPr="008273CC">
        <w:rPr>
          <w:rFonts w:ascii="Work Sans" w:hAnsi="Work Sans"/>
          <w:spacing w:val="-1"/>
        </w:rPr>
        <w:t xml:space="preserve"> for the sales rep and their equally time pressed manager to record, pause, review and feedback on content via a mobile </w:t>
      </w:r>
      <w:r w:rsidR="00B63E4F" w:rsidRPr="008273CC">
        <w:rPr>
          <w:rFonts w:ascii="Work Sans" w:hAnsi="Work Sans"/>
          <w:spacing w:val="-1"/>
        </w:rPr>
        <w:t xml:space="preserve">essential. </w:t>
      </w:r>
    </w:p>
    <w:p w14:paraId="72F4F22B" w14:textId="37E23724" w:rsidR="00F21DB3" w:rsidRPr="008273CC" w:rsidRDefault="003E4144" w:rsidP="00F21DB3">
      <w:pPr>
        <w:rPr>
          <w:rFonts w:ascii="Work Sans" w:hAnsi="Work Sans"/>
          <w:b/>
          <w:spacing w:val="-1"/>
        </w:rPr>
      </w:pPr>
      <w:r>
        <w:rPr>
          <w:rFonts w:ascii="Work Sans" w:hAnsi="Work Sans"/>
          <w:b/>
          <w:spacing w:val="-1"/>
        </w:rPr>
        <w:t>B</w:t>
      </w:r>
      <w:r w:rsidR="00E613C1">
        <w:rPr>
          <w:rFonts w:ascii="Work Sans" w:hAnsi="Work Sans"/>
          <w:b/>
          <w:spacing w:val="-1"/>
        </w:rPr>
        <w:t>eyond e-learning</w:t>
      </w:r>
    </w:p>
    <w:p w14:paraId="6F1DB1FE" w14:textId="7C639675" w:rsidR="00566CC5" w:rsidRPr="008273CC" w:rsidRDefault="00E40859" w:rsidP="008457FB">
      <w:pPr>
        <w:rPr>
          <w:rFonts w:ascii="Work Sans" w:hAnsi="Work Sans"/>
        </w:rPr>
      </w:pPr>
      <w:r>
        <w:rPr>
          <w:rFonts w:ascii="Work Sans" w:hAnsi="Work Sans"/>
        </w:rPr>
        <w:t>eLearning</w:t>
      </w:r>
      <w:r w:rsidRPr="008273CC">
        <w:rPr>
          <w:rFonts w:ascii="Work Sans" w:hAnsi="Work Sans"/>
        </w:rPr>
        <w:t xml:space="preserve"> is now considered one of the more traditional learning tool</w:t>
      </w:r>
      <w:r>
        <w:rPr>
          <w:rFonts w:ascii="Work Sans" w:hAnsi="Work Sans"/>
        </w:rPr>
        <w:t>s,</w:t>
      </w:r>
      <w:r w:rsidRPr="008273CC">
        <w:rPr>
          <w:rFonts w:ascii="Work Sans" w:hAnsi="Work Sans"/>
        </w:rPr>
        <w:t xml:space="preserve"> but it still has a powerful place in sales enablement for covering the essentials of sales training.</w:t>
      </w:r>
      <w:r>
        <w:rPr>
          <w:rFonts w:ascii="Work Sans" w:hAnsi="Work Sans"/>
        </w:rPr>
        <w:t xml:space="preserve"> Like all platforms it has evolved, although it seems not all sales training companies got the message</w:t>
      </w:r>
      <w:r w:rsidR="003E4144">
        <w:rPr>
          <w:rFonts w:ascii="Work Sans" w:hAnsi="Work Sans"/>
        </w:rPr>
        <w:t xml:space="preserve">. </w:t>
      </w:r>
      <w:r w:rsidR="00AA31A4" w:rsidRPr="008273CC">
        <w:rPr>
          <w:rFonts w:ascii="Work Sans" w:hAnsi="Work Sans"/>
        </w:rPr>
        <w:t>Look for a solution that offers s</w:t>
      </w:r>
      <w:r w:rsidR="008457FB" w:rsidRPr="008273CC">
        <w:rPr>
          <w:rFonts w:ascii="Work Sans" w:hAnsi="Work Sans"/>
        </w:rPr>
        <w:t>elf-paced</w:t>
      </w:r>
      <w:r w:rsidR="00B84ADE">
        <w:rPr>
          <w:rFonts w:ascii="Work Sans" w:hAnsi="Work Sans"/>
        </w:rPr>
        <w:t>, self-directed</w:t>
      </w:r>
      <w:r>
        <w:rPr>
          <w:rFonts w:ascii="Work Sans" w:hAnsi="Work Sans"/>
        </w:rPr>
        <w:t xml:space="preserve"> </w:t>
      </w:r>
      <w:r w:rsidR="008457FB" w:rsidRPr="008273CC">
        <w:rPr>
          <w:rFonts w:ascii="Work Sans" w:hAnsi="Work Sans"/>
        </w:rPr>
        <w:t xml:space="preserve">modules </w:t>
      </w:r>
      <w:r w:rsidR="00AA31A4" w:rsidRPr="008273CC">
        <w:rPr>
          <w:rFonts w:ascii="Work Sans" w:hAnsi="Work Sans"/>
        </w:rPr>
        <w:t xml:space="preserve">that </w:t>
      </w:r>
      <w:r w:rsidR="008457FB" w:rsidRPr="008273CC">
        <w:rPr>
          <w:rFonts w:ascii="Work Sans" w:hAnsi="Work Sans"/>
        </w:rPr>
        <w:t>can be delivered off-the-shelf or customized to address the specific needs of your business</w:t>
      </w:r>
      <w:r w:rsidR="002D62BE" w:rsidRPr="008273CC">
        <w:rPr>
          <w:rFonts w:ascii="Work Sans" w:hAnsi="Work Sans"/>
        </w:rPr>
        <w:t xml:space="preserve">. </w:t>
      </w:r>
      <w:r w:rsidR="008457FB" w:rsidRPr="008273CC">
        <w:rPr>
          <w:rFonts w:ascii="Work Sans" w:hAnsi="Work Sans"/>
        </w:rPr>
        <w:t xml:space="preserve"> </w:t>
      </w:r>
      <w:r>
        <w:rPr>
          <w:rFonts w:ascii="Work Sans" w:hAnsi="Work Sans"/>
        </w:rPr>
        <w:t xml:space="preserve">Flash cards, quality multimedia and chat bots </w:t>
      </w:r>
      <w:r w:rsidR="003E4144">
        <w:rPr>
          <w:rFonts w:ascii="Work Sans" w:hAnsi="Work Sans"/>
        </w:rPr>
        <w:t>should</w:t>
      </w:r>
      <w:r>
        <w:rPr>
          <w:rFonts w:ascii="Work Sans" w:hAnsi="Work Sans"/>
        </w:rPr>
        <w:t xml:space="preserve"> all</w:t>
      </w:r>
      <w:r w:rsidR="003E4144">
        <w:rPr>
          <w:rFonts w:ascii="Work Sans" w:hAnsi="Work Sans"/>
        </w:rPr>
        <w:t xml:space="preserve"> be</w:t>
      </w:r>
      <w:r>
        <w:rPr>
          <w:rFonts w:ascii="Work Sans" w:hAnsi="Work Sans"/>
        </w:rPr>
        <w:t xml:space="preserve"> part of </w:t>
      </w:r>
      <w:r w:rsidR="003E4144">
        <w:rPr>
          <w:rFonts w:ascii="Work Sans" w:hAnsi="Work Sans"/>
        </w:rPr>
        <w:t xml:space="preserve">an engaging </w:t>
      </w:r>
      <w:r>
        <w:rPr>
          <w:rFonts w:ascii="Work Sans" w:hAnsi="Work Sans"/>
        </w:rPr>
        <w:t>21</w:t>
      </w:r>
      <w:r w:rsidRPr="00E40859">
        <w:rPr>
          <w:rFonts w:ascii="Work Sans" w:hAnsi="Work Sans"/>
          <w:vertAlign w:val="superscript"/>
        </w:rPr>
        <w:t>st</w:t>
      </w:r>
      <w:r>
        <w:rPr>
          <w:rFonts w:ascii="Work Sans" w:hAnsi="Work Sans"/>
        </w:rPr>
        <w:t xml:space="preserve"> century </w:t>
      </w:r>
      <w:proofErr w:type="spellStart"/>
      <w:r>
        <w:rPr>
          <w:rFonts w:ascii="Work Sans" w:hAnsi="Work Sans"/>
        </w:rPr>
        <w:t>elearning</w:t>
      </w:r>
      <w:proofErr w:type="spellEnd"/>
      <w:r>
        <w:rPr>
          <w:rFonts w:ascii="Work Sans" w:hAnsi="Work Sans"/>
        </w:rPr>
        <w:t xml:space="preserve"> experience</w:t>
      </w:r>
      <w:r w:rsidR="003E4144">
        <w:rPr>
          <w:rFonts w:ascii="Work Sans" w:hAnsi="Work Sans"/>
        </w:rPr>
        <w:t>. T</w:t>
      </w:r>
      <w:r>
        <w:rPr>
          <w:rFonts w:ascii="Work Sans" w:hAnsi="Work Sans"/>
        </w:rPr>
        <w:t xml:space="preserve">est-out capabilities </w:t>
      </w:r>
      <w:r w:rsidR="003E4144">
        <w:rPr>
          <w:rFonts w:ascii="Work Sans" w:hAnsi="Work Sans"/>
        </w:rPr>
        <w:t xml:space="preserve">should </w:t>
      </w:r>
      <w:r>
        <w:rPr>
          <w:rFonts w:ascii="Work Sans" w:hAnsi="Work Sans"/>
        </w:rPr>
        <w:t xml:space="preserve">enable the user to self-identify </w:t>
      </w:r>
      <w:r w:rsidR="00AA31A4" w:rsidRPr="008273CC">
        <w:rPr>
          <w:rFonts w:ascii="Work Sans" w:hAnsi="Work Sans"/>
        </w:rPr>
        <w:t xml:space="preserve">gaps in their knowledge and refresh or learn key skills in their own time. </w:t>
      </w:r>
      <w:r w:rsidR="003E4144">
        <w:rPr>
          <w:rFonts w:ascii="Work Sans" w:hAnsi="Work Sans"/>
        </w:rPr>
        <w:t>This provides a</w:t>
      </w:r>
      <w:r w:rsidR="008457FB" w:rsidRPr="008273CC">
        <w:rPr>
          <w:rFonts w:ascii="Work Sans" w:hAnsi="Work Sans"/>
        </w:rPr>
        <w:t xml:space="preserve"> pragmatic approach</w:t>
      </w:r>
      <w:r w:rsidR="00566CC5" w:rsidRPr="008273CC">
        <w:rPr>
          <w:rFonts w:ascii="Work Sans" w:hAnsi="Work Sans"/>
        </w:rPr>
        <w:t xml:space="preserve"> to setting a global </w:t>
      </w:r>
      <w:r w:rsidR="002D62BE" w:rsidRPr="008273CC">
        <w:rPr>
          <w:rFonts w:ascii="Work Sans" w:hAnsi="Work Sans"/>
        </w:rPr>
        <w:t xml:space="preserve">base </w:t>
      </w:r>
      <w:r w:rsidR="00566CC5" w:rsidRPr="008273CC">
        <w:rPr>
          <w:rFonts w:ascii="Work Sans" w:hAnsi="Work Sans"/>
        </w:rPr>
        <w:t xml:space="preserve">standard </w:t>
      </w:r>
      <w:r w:rsidR="00AA31A4" w:rsidRPr="008273CC">
        <w:rPr>
          <w:rFonts w:ascii="Work Sans" w:hAnsi="Work Sans"/>
        </w:rPr>
        <w:t xml:space="preserve">from which more comprehensive coaching programs can be delivered </w:t>
      </w:r>
      <w:r w:rsidR="002D62BE" w:rsidRPr="008273CC">
        <w:rPr>
          <w:rFonts w:ascii="Work Sans" w:hAnsi="Work Sans"/>
        </w:rPr>
        <w:t xml:space="preserve">and provides a useful first stop tool for team members that are under-performing in key areas. </w:t>
      </w:r>
    </w:p>
    <w:p w14:paraId="6B0AB8F3" w14:textId="11DAFDB1" w:rsidR="00A51EA3" w:rsidRPr="008273CC" w:rsidRDefault="00A51EA3" w:rsidP="00B63E4F">
      <w:pPr>
        <w:rPr>
          <w:rFonts w:ascii="Work Sans" w:hAnsi="Work Sans"/>
          <w:lang w:val="en-GB"/>
        </w:rPr>
      </w:pPr>
    </w:p>
    <w:p w14:paraId="1943349D" w14:textId="13900955" w:rsidR="00B63E4F" w:rsidRPr="008273CC" w:rsidRDefault="00B63E4F" w:rsidP="00B63E4F">
      <w:pPr>
        <w:rPr>
          <w:rFonts w:ascii="Work Sans" w:hAnsi="Work Sans"/>
          <w:lang w:val="en-GB"/>
        </w:rPr>
      </w:pPr>
      <w:r w:rsidRPr="008273CC">
        <w:rPr>
          <w:rFonts w:ascii="Work Sans" w:hAnsi="Work Sans"/>
          <w:lang w:val="en-GB"/>
        </w:rPr>
        <w:lastRenderedPageBreak/>
        <w:t xml:space="preserve">So, in brief, </w:t>
      </w:r>
      <w:r w:rsidR="00E613C1">
        <w:rPr>
          <w:rFonts w:ascii="Work Sans" w:hAnsi="Work Sans"/>
          <w:lang w:val="en-GB"/>
        </w:rPr>
        <w:t xml:space="preserve">make it learner centric, </w:t>
      </w:r>
      <w:r w:rsidRPr="008273CC">
        <w:rPr>
          <w:rFonts w:ascii="Work Sans" w:hAnsi="Work Sans"/>
          <w:lang w:val="en-GB"/>
        </w:rPr>
        <w:t>make it easy, make it engaging, and make it customizable. But most of all make sure that you still make the content king!</w:t>
      </w:r>
    </w:p>
    <w:p w14:paraId="7901F4AE" w14:textId="5B14BD68" w:rsidR="00B63E4F" w:rsidRPr="008273CC" w:rsidRDefault="00B63E4F" w:rsidP="00B63E4F">
      <w:pPr>
        <w:rPr>
          <w:rFonts w:ascii="Work Sans" w:hAnsi="Work Sans"/>
          <w:lang w:val="en-GB"/>
        </w:rPr>
      </w:pPr>
    </w:p>
    <w:p w14:paraId="45B324E9" w14:textId="1823CDE0" w:rsidR="00B63E4F" w:rsidRPr="008273CC" w:rsidRDefault="008273CC" w:rsidP="00B63E4F">
      <w:pPr>
        <w:rPr>
          <w:rFonts w:ascii="Work Sans" w:hAnsi="Work Sans"/>
          <w:lang w:val="en-GB"/>
        </w:rPr>
      </w:pPr>
      <w:r w:rsidRPr="008273CC">
        <w:rPr>
          <w:rFonts w:ascii="Work Sans" w:hAnsi="Work Sans"/>
          <w:lang w:val="en-GB"/>
        </w:rPr>
        <w:t xml:space="preserve">Mark Savinson is COO </w:t>
      </w:r>
      <w:r w:rsidR="00B63E4F" w:rsidRPr="008273CC">
        <w:rPr>
          <w:rFonts w:ascii="Work Sans" w:hAnsi="Work Sans"/>
          <w:lang w:val="en-GB"/>
        </w:rPr>
        <w:t>at Strategy to Revenue the award</w:t>
      </w:r>
      <w:r w:rsidRPr="008273CC">
        <w:rPr>
          <w:rFonts w:ascii="Work Sans" w:hAnsi="Work Sans"/>
          <w:lang w:val="en-GB"/>
        </w:rPr>
        <w:t>-</w:t>
      </w:r>
      <w:r w:rsidR="00B63E4F" w:rsidRPr="008273CC">
        <w:rPr>
          <w:rFonts w:ascii="Work Sans" w:hAnsi="Work Sans"/>
          <w:lang w:val="en-GB"/>
        </w:rPr>
        <w:t>winning sales enablement consultancy</w:t>
      </w:r>
    </w:p>
    <w:p w14:paraId="675D1AC8" w14:textId="77777777" w:rsidR="00B63E4F" w:rsidRPr="00B63E4F" w:rsidRDefault="00B63E4F" w:rsidP="00B63E4F">
      <w:pPr>
        <w:rPr>
          <w:lang w:val="en-GB"/>
        </w:rPr>
      </w:pPr>
    </w:p>
    <w:sectPr w:rsidR="00B63E4F" w:rsidRPr="00B6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Work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7E6C"/>
    <w:multiLevelType w:val="multilevel"/>
    <w:tmpl w:val="B0A0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B043B"/>
    <w:multiLevelType w:val="multilevel"/>
    <w:tmpl w:val="0BC4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76ECC"/>
    <w:multiLevelType w:val="hybridMultilevel"/>
    <w:tmpl w:val="CD4C6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EA"/>
    <w:rsid w:val="000C689B"/>
    <w:rsid w:val="0015374C"/>
    <w:rsid w:val="001C6CC1"/>
    <w:rsid w:val="002B51C5"/>
    <w:rsid w:val="002D62BE"/>
    <w:rsid w:val="00335DCB"/>
    <w:rsid w:val="00350404"/>
    <w:rsid w:val="00392165"/>
    <w:rsid w:val="003E4144"/>
    <w:rsid w:val="00432EA9"/>
    <w:rsid w:val="004651C8"/>
    <w:rsid w:val="00477DD3"/>
    <w:rsid w:val="00486D2D"/>
    <w:rsid w:val="00531B39"/>
    <w:rsid w:val="00566CC5"/>
    <w:rsid w:val="0067636D"/>
    <w:rsid w:val="006C069D"/>
    <w:rsid w:val="008273CC"/>
    <w:rsid w:val="008457FB"/>
    <w:rsid w:val="00987702"/>
    <w:rsid w:val="009B63A3"/>
    <w:rsid w:val="00A4785F"/>
    <w:rsid w:val="00A51EA3"/>
    <w:rsid w:val="00AA31A4"/>
    <w:rsid w:val="00B54690"/>
    <w:rsid w:val="00B63E4F"/>
    <w:rsid w:val="00B721BB"/>
    <w:rsid w:val="00B84ADE"/>
    <w:rsid w:val="00D53895"/>
    <w:rsid w:val="00E40859"/>
    <w:rsid w:val="00E613C1"/>
    <w:rsid w:val="00F159F1"/>
    <w:rsid w:val="00F21DB3"/>
    <w:rsid w:val="00F3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884D"/>
  <w15:chartTrackingRefBased/>
  <w15:docId w15:val="{D6BF85FE-A704-4616-90C9-74AA3EAC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E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1EA3"/>
    <w:rPr>
      <w:i/>
      <w:iCs/>
    </w:rPr>
  </w:style>
  <w:style w:type="paragraph" w:customStyle="1" w:styleId="graf">
    <w:name w:val="graf"/>
    <w:basedOn w:val="Normal"/>
    <w:rsid w:val="00A5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A51EA3"/>
    <w:rPr>
      <w:color w:val="0000FF"/>
      <w:u w:val="single"/>
    </w:rPr>
  </w:style>
  <w:style w:type="character" w:customStyle="1" w:styleId="markup--quote">
    <w:name w:val="markup--quote"/>
    <w:basedOn w:val="DefaultParagraphFont"/>
    <w:rsid w:val="00A51EA3"/>
  </w:style>
  <w:style w:type="paragraph" w:styleId="NormalWeb">
    <w:name w:val="Normal (Web)"/>
    <w:basedOn w:val="Normal"/>
    <w:uiPriority w:val="99"/>
    <w:semiHidden/>
    <w:unhideWhenUsed/>
    <w:rsid w:val="0084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32E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1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score.com/Insights/Blog/Mobile-Matures-as-the-Cross-Platform-Era-Emerg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Bibby</dc:creator>
  <cp:keywords/>
  <dc:description/>
  <cp:lastModifiedBy>Rachel Bibby</cp:lastModifiedBy>
  <cp:revision>4</cp:revision>
  <dcterms:created xsi:type="dcterms:W3CDTF">2018-03-26T05:26:00Z</dcterms:created>
  <dcterms:modified xsi:type="dcterms:W3CDTF">2018-03-26T20:19:00Z</dcterms:modified>
</cp:coreProperties>
</file>