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2B5A" w14:textId="77777777" w:rsidR="006B0713" w:rsidRPr="005D5865" w:rsidRDefault="006B0713" w:rsidP="006B0713">
      <w:pPr>
        <w:rPr>
          <w:rFonts w:ascii="Work Sans" w:eastAsia="Times New Roman" w:hAnsi="Work Sans" w:cstheme="majorHAnsi"/>
          <w:b/>
          <w:lang w:val="en-GB" w:eastAsia="en-GB"/>
        </w:rPr>
      </w:pPr>
      <w:r w:rsidRPr="005D5865">
        <w:rPr>
          <w:rFonts w:ascii="Work Sans" w:eastAsia="Times New Roman" w:hAnsi="Work Sans" w:cstheme="majorHAnsi"/>
          <w:b/>
          <w:highlight w:val="cyan"/>
          <w:lang w:val="en-GB" w:eastAsia="en-GB"/>
        </w:rPr>
        <w:t>Home Page</w:t>
      </w:r>
    </w:p>
    <w:p w14:paraId="71A31E28" w14:textId="7CD954B9" w:rsidR="006B0713" w:rsidRPr="005D5865" w:rsidRDefault="006B0713" w:rsidP="006B0713">
      <w:pPr>
        <w:rPr>
          <w:rFonts w:ascii="Work Sans" w:eastAsia="Times New Roman" w:hAnsi="Work Sans" w:cstheme="majorHAnsi"/>
          <w:b/>
          <w:lang w:val="en-GB" w:eastAsia="en-GB"/>
        </w:rPr>
      </w:pPr>
      <w:r w:rsidRPr="005D5865">
        <w:rPr>
          <w:rFonts w:ascii="Work Sans" w:eastAsia="Times New Roman" w:hAnsi="Work Sans" w:cstheme="majorHAnsi"/>
          <w:b/>
          <w:lang w:val="en-GB" w:eastAsia="en-GB"/>
        </w:rPr>
        <w:t>Potential Unleashed</w:t>
      </w:r>
    </w:p>
    <w:p w14:paraId="62C73A6E" w14:textId="5FB80765" w:rsidR="006B0713" w:rsidRPr="005D5865" w:rsidRDefault="006B0713" w:rsidP="006B0713">
      <w:pPr>
        <w:rPr>
          <w:rFonts w:ascii="Work Sans" w:eastAsia="Times New Roman" w:hAnsi="Work Sans" w:cstheme="majorHAnsi"/>
          <w:lang w:val="en-GB" w:eastAsia="en-GB"/>
        </w:rPr>
      </w:pPr>
      <w:r w:rsidRPr="005D5865">
        <w:rPr>
          <w:rFonts w:ascii="Work Sans" w:eastAsia="Times New Roman" w:hAnsi="Work Sans" w:cstheme="majorHAnsi"/>
          <w:lang w:val="en-GB" w:eastAsia="en-GB"/>
        </w:rPr>
        <w:t>Performing to your full potential feels incredible. Strategy to Revenue is dedicated to making the incredible a reality</w:t>
      </w:r>
    </w:p>
    <w:p w14:paraId="70C57B30" w14:textId="1EBC61F3" w:rsidR="006B0713" w:rsidRPr="005D5865" w:rsidRDefault="006B0713" w:rsidP="006B0713">
      <w:pPr>
        <w:rPr>
          <w:rFonts w:ascii="Work Sans" w:eastAsia="Times New Roman" w:hAnsi="Work Sans" w:cstheme="majorHAnsi"/>
          <w:b/>
          <w:lang w:val="en-GB" w:eastAsia="en-GB"/>
        </w:rPr>
      </w:pPr>
      <w:r w:rsidRPr="005D5865">
        <w:rPr>
          <w:rFonts w:ascii="Work Sans" w:eastAsia="Times New Roman" w:hAnsi="Work Sans" w:cstheme="majorHAnsi"/>
          <w:b/>
          <w:lang w:val="en-GB" w:eastAsia="en-GB"/>
        </w:rPr>
        <w:t>Our Mission</w:t>
      </w:r>
    </w:p>
    <w:p w14:paraId="1531B55F" w14:textId="1E01BEB6" w:rsidR="006B0713" w:rsidRPr="005D5865" w:rsidRDefault="006B0713" w:rsidP="006B0713">
      <w:pPr>
        <w:rPr>
          <w:rFonts w:ascii="Work Sans" w:hAnsi="Work Sans" w:cstheme="majorHAnsi"/>
          <w:lang w:val="en-GB"/>
        </w:rPr>
      </w:pPr>
      <w:r w:rsidRPr="005D5865">
        <w:rPr>
          <w:rFonts w:ascii="Work Sans" w:hAnsi="Work Sans" w:cstheme="majorHAnsi"/>
          <w:lang w:val="en-GB"/>
        </w:rPr>
        <w:t xml:space="preserve">We </w:t>
      </w:r>
      <w:r w:rsidRPr="005D5865">
        <w:rPr>
          <w:rFonts w:ascii="Work Sans" w:hAnsi="Work Sans" w:cstheme="majorHAnsi"/>
          <w:lang w:val="en-GB"/>
        </w:rPr>
        <w:t>empower</w:t>
      </w:r>
      <w:r w:rsidRPr="005D5865">
        <w:rPr>
          <w:rFonts w:ascii="Work Sans" w:hAnsi="Work Sans" w:cstheme="majorHAnsi"/>
          <w:lang w:val="en-GB"/>
        </w:rPr>
        <w:t xml:space="preserve"> organizations to unleash the full potential of their sales teams: significantly improving their commercial performance, transforming their businesses, and accelerating the time it takes to turn their strategy to revenue.</w:t>
      </w:r>
    </w:p>
    <w:p w14:paraId="55931992" w14:textId="18C2C86F" w:rsidR="006B0713" w:rsidRPr="005D5865" w:rsidRDefault="006B0713" w:rsidP="006B0713">
      <w:pPr>
        <w:autoSpaceDE w:val="0"/>
        <w:autoSpaceDN w:val="0"/>
        <w:adjustRightInd w:val="0"/>
        <w:spacing w:after="0" w:line="240" w:lineRule="auto"/>
        <w:rPr>
          <w:rFonts w:ascii="Work Sans" w:hAnsi="Work Sans" w:cs="WorkSans-Light"/>
          <w:color w:val="1C2640"/>
          <w:lang w:val="en-GB"/>
        </w:rPr>
      </w:pPr>
      <w:r w:rsidRPr="005D5865">
        <w:rPr>
          <w:rFonts w:ascii="Work Sans" w:hAnsi="Work Sans" w:cs="WorkSans-Light"/>
          <w:color w:val="1C2640"/>
          <w:lang w:val="en-GB"/>
        </w:rPr>
        <w:t>We consistently deliver an ROI tied</w:t>
      </w:r>
      <w:r w:rsidRPr="005D5865">
        <w:rPr>
          <w:rFonts w:ascii="Work Sans" w:hAnsi="Work Sans" w:cs="WorkSans-Light"/>
          <w:color w:val="1C2640"/>
          <w:lang w:val="en-GB"/>
        </w:rPr>
        <w:t xml:space="preserve"> </w:t>
      </w:r>
      <w:r w:rsidRPr="005D5865">
        <w:rPr>
          <w:rFonts w:ascii="Work Sans" w:hAnsi="Work Sans" w:cs="WorkSans-Light"/>
          <w:color w:val="1C2640"/>
          <w:lang w:val="en-GB"/>
        </w:rPr>
        <w:t>to your business goal. Recent examples</w:t>
      </w:r>
      <w:r w:rsidRPr="005D5865">
        <w:rPr>
          <w:rFonts w:ascii="Work Sans" w:hAnsi="Work Sans" w:cs="WorkSans-Light"/>
          <w:color w:val="1C2640"/>
          <w:lang w:val="en-GB"/>
        </w:rPr>
        <w:t xml:space="preserve"> </w:t>
      </w:r>
      <w:r w:rsidRPr="005D5865">
        <w:rPr>
          <w:rFonts w:ascii="Work Sans" w:hAnsi="Work Sans" w:cs="WorkSans-Light"/>
          <w:color w:val="1C2640"/>
          <w:lang w:val="en-GB"/>
        </w:rPr>
        <w:t>include:</w:t>
      </w:r>
    </w:p>
    <w:p w14:paraId="03900765" w14:textId="47786297" w:rsidR="006B0713" w:rsidRPr="005D5865" w:rsidRDefault="006B0713" w:rsidP="006B0713">
      <w:pPr>
        <w:autoSpaceDE w:val="0"/>
        <w:autoSpaceDN w:val="0"/>
        <w:adjustRightInd w:val="0"/>
        <w:spacing w:after="0" w:line="240" w:lineRule="auto"/>
        <w:rPr>
          <w:rFonts w:ascii="Work Sans" w:hAnsi="Work Sans" w:cs="WorkSans-Light"/>
          <w:color w:val="1C2640"/>
          <w:lang w:val="en-GB"/>
        </w:rPr>
      </w:pPr>
    </w:p>
    <w:p w14:paraId="57007BB4" w14:textId="77777777" w:rsidR="006B0713" w:rsidRPr="005D5865" w:rsidRDefault="006B0713" w:rsidP="006B0713">
      <w:pPr>
        <w:pStyle w:val="item"/>
        <w:shd w:val="clear" w:color="auto" w:fill="F7F5EF"/>
        <w:spacing w:before="0" w:beforeAutospacing="0" w:after="0" w:afterAutospacing="0"/>
        <w:rPr>
          <w:rFonts w:ascii="Work Sans" w:hAnsi="Work Sans"/>
          <w:sz w:val="22"/>
          <w:szCs w:val="22"/>
        </w:rPr>
      </w:pPr>
      <w:r w:rsidRPr="005D5865">
        <w:rPr>
          <w:rFonts w:ascii="Work Sans" w:hAnsi="Work Sans"/>
          <w:sz w:val="22"/>
          <w:szCs w:val="22"/>
        </w:rPr>
        <w:t>20% reduction in time</w:t>
      </w:r>
    </w:p>
    <w:p w14:paraId="48969197" w14:textId="77777777" w:rsidR="006B0713" w:rsidRPr="005D5865" w:rsidRDefault="006B0713" w:rsidP="006B0713">
      <w:pPr>
        <w:pStyle w:val="NormalWeb"/>
        <w:shd w:val="clear" w:color="auto" w:fill="F7F5EF"/>
        <w:spacing w:before="0" w:beforeAutospacing="0" w:after="0" w:afterAutospacing="0"/>
        <w:rPr>
          <w:rFonts w:ascii="Work Sans" w:hAnsi="Work Sans"/>
          <w:color w:val="7F7B6F"/>
          <w:sz w:val="22"/>
          <w:szCs w:val="22"/>
        </w:rPr>
      </w:pPr>
      <w:r w:rsidRPr="005D5865">
        <w:rPr>
          <w:rFonts w:ascii="Work Sans" w:hAnsi="Work Sans"/>
          <w:color w:val="7F7B6F"/>
          <w:sz w:val="22"/>
          <w:szCs w:val="22"/>
        </w:rPr>
        <w:t>to effectiveness for new recruits</w:t>
      </w:r>
    </w:p>
    <w:p w14:paraId="706B1DD5" w14:textId="535C2898" w:rsidR="006B0713" w:rsidRPr="005D5865" w:rsidRDefault="006B0713" w:rsidP="006B0713">
      <w:pPr>
        <w:autoSpaceDE w:val="0"/>
        <w:autoSpaceDN w:val="0"/>
        <w:adjustRightInd w:val="0"/>
        <w:spacing w:after="0" w:line="240" w:lineRule="auto"/>
        <w:rPr>
          <w:rFonts w:ascii="Work Sans" w:hAnsi="Work Sans" w:cs="WorkSans-Light"/>
          <w:color w:val="1C2640"/>
          <w:lang w:val="en-GB"/>
        </w:rPr>
      </w:pPr>
    </w:p>
    <w:p w14:paraId="1BBAB0F2" w14:textId="77777777" w:rsidR="006B0713" w:rsidRPr="005D5865" w:rsidRDefault="006B0713" w:rsidP="006B0713">
      <w:pPr>
        <w:pStyle w:val="item"/>
        <w:shd w:val="clear" w:color="auto" w:fill="F7F5EF"/>
        <w:spacing w:before="0" w:beforeAutospacing="0" w:after="0" w:afterAutospacing="0"/>
        <w:rPr>
          <w:rFonts w:ascii="Work Sans" w:hAnsi="Work Sans"/>
          <w:sz w:val="22"/>
          <w:szCs w:val="22"/>
        </w:rPr>
      </w:pPr>
      <w:r w:rsidRPr="005D5865">
        <w:rPr>
          <w:rFonts w:ascii="Work Sans" w:hAnsi="Work Sans"/>
          <w:sz w:val="22"/>
          <w:szCs w:val="22"/>
        </w:rPr>
        <w:t>10% minimum growth</w:t>
      </w:r>
    </w:p>
    <w:p w14:paraId="6422FC4B" w14:textId="77777777" w:rsidR="006B0713" w:rsidRPr="005D5865" w:rsidRDefault="006B0713" w:rsidP="006B0713">
      <w:pPr>
        <w:pStyle w:val="NormalWeb"/>
        <w:shd w:val="clear" w:color="auto" w:fill="F7F5EF"/>
        <w:spacing w:before="0" w:beforeAutospacing="0" w:after="0" w:afterAutospacing="0"/>
        <w:rPr>
          <w:rFonts w:ascii="Work Sans" w:hAnsi="Work Sans"/>
          <w:color w:val="7F7B6F"/>
          <w:sz w:val="22"/>
          <w:szCs w:val="22"/>
        </w:rPr>
      </w:pPr>
      <w:r w:rsidRPr="005D5865">
        <w:rPr>
          <w:rFonts w:ascii="Work Sans" w:hAnsi="Work Sans"/>
          <w:color w:val="7F7B6F"/>
          <w:sz w:val="22"/>
          <w:szCs w:val="22"/>
        </w:rPr>
        <w:t>in recurring revenue</w:t>
      </w:r>
    </w:p>
    <w:p w14:paraId="118E27CA" w14:textId="77777777" w:rsidR="006B0713" w:rsidRPr="005D5865" w:rsidRDefault="006B0713" w:rsidP="006B0713">
      <w:pPr>
        <w:autoSpaceDE w:val="0"/>
        <w:autoSpaceDN w:val="0"/>
        <w:adjustRightInd w:val="0"/>
        <w:spacing w:after="0" w:line="240" w:lineRule="auto"/>
        <w:rPr>
          <w:rFonts w:ascii="Work Sans" w:hAnsi="Work Sans" w:cs="WorkSans-Light"/>
          <w:color w:val="1C2640"/>
          <w:lang w:val="en-GB"/>
        </w:rPr>
      </w:pPr>
    </w:p>
    <w:p w14:paraId="3A2F33BC" w14:textId="77777777" w:rsidR="006B0713" w:rsidRPr="005D5865" w:rsidRDefault="006B0713" w:rsidP="006B0713">
      <w:pPr>
        <w:rPr>
          <w:rFonts w:ascii="Work Sans" w:eastAsia="Times New Roman" w:hAnsi="Work Sans" w:cstheme="majorHAnsi"/>
          <w:b/>
          <w:lang w:val="en-GB" w:eastAsia="en-GB"/>
        </w:rPr>
      </w:pPr>
      <w:r w:rsidRPr="005D5865">
        <w:rPr>
          <w:rFonts w:ascii="Work Sans" w:eastAsia="Times New Roman" w:hAnsi="Work Sans" w:cstheme="majorHAnsi"/>
          <w:b/>
          <w:highlight w:val="cyan"/>
          <w:lang w:val="en-GB" w:eastAsia="en-GB"/>
        </w:rPr>
        <w:t>Services</w:t>
      </w:r>
    </w:p>
    <w:p w14:paraId="1F887540" w14:textId="6E6BD74A" w:rsidR="006B0713" w:rsidRPr="005D5865" w:rsidRDefault="006B0713" w:rsidP="006B0713">
      <w:pPr>
        <w:jc w:val="center"/>
        <w:rPr>
          <w:rFonts w:ascii="Work Sans" w:eastAsia="Times New Roman" w:hAnsi="Work Sans" w:cstheme="majorHAnsi"/>
          <w:b/>
          <w:lang w:val="en-GB" w:eastAsia="en-GB"/>
        </w:rPr>
      </w:pPr>
      <w:r w:rsidRPr="005D5865">
        <w:rPr>
          <w:rFonts w:ascii="Work Sans" w:eastAsia="Times New Roman" w:hAnsi="Work Sans" w:cstheme="majorHAnsi"/>
          <w:b/>
          <w:lang w:val="en-GB" w:eastAsia="en-GB"/>
        </w:rPr>
        <w:t>5 Steps to Incredible</w:t>
      </w:r>
    </w:p>
    <w:p w14:paraId="17355EF6" w14:textId="2E2615E6" w:rsidR="0053067A" w:rsidRPr="005D5865" w:rsidRDefault="0053067A" w:rsidP="0053067A">
      <w:pPr>
        <w:autoSpaceDE w:val="0"/>
        <w:autoSpaceDN w:val="0"/>
        <w:adjustRightInd w:val="0"/>
        <w:spacing w:after="0" w:line="240" w:lineRule="auto"/>
        <w:rPr>
          <w:rFonts w:ascii="Work Sans" w:hAnsi="Work Sans" w:cs="WorkSans-Light"/>
          <w:color w:val="1C2640"/>
          <w:lang w:val="en-GB"/>
        </w:rPr>
      </w:pPr>
      <w:r w:rsidRPr="005D5865">
        <w:rPr>
          <w:rFonts w:ascii="Work Sans" w:hAnsi="Work Sans" w:cs="WorkSans-Light"/>
          <w:color w:val="1C2640"/>
          <w:lang w:val="en-GB"/>
        </w:rPr>
        <w:t>Most of our clients come to us for sales training. We believe in a different approach. Like medicine, sales force transformations are only as good as the initial diagnosis. After a challenging first conversation, our most sceptical prospects often become our most loyal clients.</w:t>
      </w:r>
    </w:p>
    <w:p w14:paraId="1277F897" w14:textId="77777777" w:rsidR="006B0713" w:rsidRPr="005D5865" w:rsidRDefault="006B0713" w:rsidP="006B0713">
      <w:pPr>
        <w:rPr>
          <w:rFonts w:ascii="Work Sans" w:hAnsi="Work Sans" w:cstheme="majorHAnsi"/>
          <w:lang w:val="en-GB"/>
        </w:rPr>
      </w:pPr>
    </w:p>
    <w:tbl>
      <w:tblPr>
        <w:tblStyle w:val="TableGrid"/>
        <w:tblW w:w="0" w:type="auto"/>
        <w:tblLook w:val="04A0" w:firstRow="1" w:lastRow="0" w:firstColumn="1" w:lastColumn="0" w:noHBand="0" w:noVBand="1"/>
      </w:tblPr>
      <w:tblGrid>
        <w:gridCol w:w="3116"/>
        <w:gridCol w:w="3117"/>
        <w:gridCol w:w="3117"/>
      </w:tblGrid>
      <w:tr w:rsidR="006B0713" w:rsidRPr="005D5865" w14:paraId="3DE104D7" w14:textId="77777777" w:rsidTr="003E2BA1">
        <w:tc>
          <w:tcPr>
            <w:tcW w:w="3116" w:type="dxa"/>
          </w:tcPr>
          <w:p w14:paraId="317DC3B8" w14:textId="77777777" w:rsidR="006B0713" w:rsidRPr="005D5865" w:rsidRDefault="006B0713" w:rsidP="003E2BA1">
            <w:pPr>
              <w:rPr>
                <w:rFonts w:ascii="Work Sans" w:hAnsi="Work Sans" w:cstheme="majorHAnsi"/>
                <w:lang w:val="en-GB"/>
              </w:rPr>
            </w:pPr>
            <w:r w:rsidRPr="005D5865">
              <w:rPr>
                <w:rFonts w:ascii="Work Sans" w:hAnsi="Work Sans"/>
                <w:noProof/>
              </w:rPr>
              <w:drawing>
                <wp:inline distT="0" distB="0" distL="0" distR="0" wp14:anchorId="00960FE4" wp14:editId="17EC5A86">
                  <wp:extent cx="769620" cy="765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81075" cy="777110"/>
                          </a:xfrm>
                          <a:prstGeom prst="rect">
                            <a:avLst/>
                          </a:prstGeom>
                        </pic:spPr>
                      </pic:pic>
                    </a:graphicData>
                  </a:graphic>
                </wp:inline>
              </w:drawing>
            </w:r>
          </w:p>
        </w:tc>
        <w:tc>
          <w:tcPr>
            <w:tcW w:w="3117" w:type="dxa"/>
          </w:tcPr>
          <w:p w14:paraId="40CA48C7" w14:textId="77777777" w:rsidR="006B0713" w:rsidRPr="005D5865" w:rsidRDefault="006B0713" w:rsidP="003E2BA1">
            <w:pPr>
              <w:rPr>
                <w:rFonts w:ascii="Work Sans" w:hAnsi="Work Sans" w:cstheme="majorHAnsi"/>
                <w:lang w:val="en-GB"/>
              </w:rPr>
            </w:pPr>
            <w:r w:rsidRPr="005D5865">
              <w:rPr>
                <w:rFonts w:ascii="Work Sans" w:hAnsi="Work Sans"/>
                <w:noProof/>
              </w:rPr>
              <w:drawing>
                <wp:inline distT="0" distB="0" distL="0" distR="0" wp14:anchorId="61597F1A" wp14:editId="416DE52B">
                  <wp:extent cx="746760" cy="71761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832" cy="733062"/>
                          </a:xfrm>
                          <a:prstGeom prst="rect">
                            <a:avLst/>
                          </a:prstGeom>
                        </pic:spPr>
                      </pic:pic>
                    </a:graphicData>
                  </a:graphic>
                </wp:inline>
              </w:drawing>
            </w:r>
          </w:p>
        </w:tc>
        <w:tc>
          <w:tcPr>
            <w:tcW w:w="3117" w:type="dxa"/>
          </w:tcPr>
          <w:p w14:paraId="2B56D974" w14:textId="77777777" w:rsidR="006B0713" w:rsidRPr="005D5865" w:rsidRDefault="006B0713" w:rsidP="003E2BA1">
            <w:pPr>
              <w:rPr>
                <w:rFonts w:ascii="Work Sans" w:hAnsi="Work Sans" w:cstheme="majorHAnsi"/>
                <w:lang w:val="en-GB"/>
              </w:rPr>
            </w:pPr>
            <w:r w:rsidRPr="005D5865">
              <w:rPr>
                <w:rFonts w:ascii="Work Sans" w:hAnsi="Work Sans"/>
                <w:noProof/>
              </w:rPr>
              <w:drawing>
                <wp:inline distT="0" distB="0" distL="0" distR="0" wp14:anchorId="2FFD872D" wp14:editId="2C379A0C">
                  <wp:extent cx="762000" cy="6883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3728" cy="698955"/>
                          </a:xfrm>
                          <a:prstGeom prst="rect">
                            <a:avLst/>
                          </a:prstGeom>
                        </pic:spPr>
                      </pic:pic>
                    </a:graphicData>
                  </a:graphic>
                </wp:inline>
              </w:drawing>
            </w:r>
          </w:p>
        </w:tc>
      </w:tr>
      <w:tr w:rsidR="006B0713" w:rsidRPr="005D5865" w14:paraId="525B146C" w14:textId="77777777" w:rsidTr="003E2BA1">
        <w:tc>
          <w:tcPr>
            <w:tcW w:w="3116" w:type="dxa"/>
          </w:tcPr>
          <w:p w14:paraId="7C8393CE" w14:textId="77777777" w:rsidR="006B0713" w:rsidRPr="005D5865" w:rsidRDefault="006B0713" w:rsidP="003E2BA1">
            <w:pPr>
              <w:rPr>
                <w:rFonts w:ascii="Work Sans" w:hAnsi="Work Sans" w:cstheme="majorHAnsi"/>
                <w:lang w:val="en-GB"/>
              </w:rPr>
            </w:pPr>
            <w:r w:rsidRPr="005D5865">
              <w:rPr>
                <w:rFonts w:ascii="Work Sans" w:eastAsia="Times New Roman" w:hAnsi="Work Sans" w:cs="Calibri Light"/>
                <w:color w:val="424242"/>
                <w:lang w:val="en-GB" w:eastAsia="en-GB"/>
              </w:rPr>
              <w:t>Qualitative analysis of your business delivered with speed and precision</w:t>
            </w:r>
          </w:p>
        </w:tc>
        <w:tc>
          <w:tcPr>
            <w:tcW w:w="3117" w:type="dxa"/>
          </w:tcPr>
          <w:p w14:paraId="5ECA2EA9" w14:textId="77777777" w:rsidR="006B0713" w:rsidRPr="005D5865" w:rsidRDefault="006B0713" w:rsidP="003E2BA1">
            <w:pPr>
              <w:rPr>
                <w:rFonts w:ascii="Work Sans" w:hAnsi="Work Sans" w:cstheme="majorHAnsi"/>
                <w:lang w:val="en-GB"/>
              </w:rPr>
            </w:pPr>
            <w:r w:rsidRPr="005D5865">
              <w:rPr>
                <w:rFonts w:ascii="Work Sans" w:eastAsia="Times New Roman" w:hAnsi="Work Sans" w:cs="Calibri Light"/>
                <w:color w:val="424242"/>
                <w:lang w:val="en-GB" w:eastAsia="en-GB"/>
              </w:rPr>
              <w:t>Pinpointing the critical blockers and enablers to kick-start your transformation with targeted solutions  </w:t>
            </w:r>
          </w:p>
        </w:tc>
        <w:tc>
          <w:tcPr>
            <w:tcW w:w="3117" w:type="dxa"/>
          </w:tcPr>
          <w:p w14:paraId="0D6CE7BC" w14:textId="77777777" w:rsidR="006B0713" w:rsidRPr="005D5865" w:rsidRDefault="006B0713" w:rsidP="003E2BA1">
            <w:pPr>
              <w:rPr>
                <w:rFonts w:ascii="Work Sans" w:eastAsia="Times New Roman" w:hAnsi="Work Sans" w:cs="Calibri"/>
                <w:color w:val="222222"/>
                <w:lang w:val="en-GB" w:eastAsia="en-GB"/>
              </w:rPr>
            </w:pPr>
            <w:r w:rsidRPr="005D5865">
              <w:rPr>
                <w:rFonts w:ascii="Work Sans" w:eastAsia="Times New Roman" w:hAnsi="Work Sans" w:cs="Calibri Light"/>
                <w:color w:val="000000"/>
                <w:shd w:val="clear" w:color="auto" w:fill="FFFFFF"/>
                <w:lang w:eastAsia="en-GB"/>
              </w:rPr>
              <w:t>A</w:t>
            </w:r>
            <w:proofErr w:type="spellStart"/>
            <w:r w:rsidRPr="005D5865">
              <w:rPr>
                <w:rFonts w:ascii="Work Sans" w:eastAsia="Times New Roman" w:hAnsi="Work Sans" w:cs="Calibri Light"/>
                <w:color w:val="424242"/>
                <w:lang w:val="en-GB" w:eastAsia="en-GB"/>
              </w:rPr>
              <w:t>rming</w:t>
            </w:r>
            <w:proofErr w:type="spellEnd"/>
            <w:r w:rsidRPr="005D5865">
              <w:rPr>
                <w:rFonts w:ascii="Work Sans" w:eastAsia="Times New Roman" w:hAnsi="Work Sans" w:cs="Calibri Light"/>
                <w:color w:val="424242"/>
                <w:lang w:val="en-GB" w:eastAsia="en-GB"/>
              </w:rPr>
              <w:t> </w:t>
            </w:r>
            <w:r w:rsidRPr="005D5865">
              <w:rPr>
                <w:rFonts w:ascii="Work Sans" w:eastAsia="Times New Roman" w:hAnsi="Work Sans" w:cs="Calibri Light"/>
                <w:color w:val="000000"/>
                <w:shd w:val="clear" w:color="auto" w:fill="FFFFFF"/>
                <w:lang w:eastAsia="en-GB"/>
              </w:rPr>
              <w:t xml:space="preserve">your teams with the skills and knowledge to achieve sustained commercial improvement </w:t>
            </w:r>
          </w:p>
          <w:p w14:paraId="2602BEB6" w14:textId="77777777" w:rsidR="006B0713" w:rsidRPr="005D5865" w:rsidRDefault="006B0713" w:rsidP="003E2BA1">
            <w:pPr>
              <w:rPr>
                <w:rFonts w:ascii="Work Sans" w:hAnsi="Work Sans" w:cstheme="majorHAnsi"/>
                <w:lang w:val="en-GB"/>
              </w:rPr>
            </w:pPr>
          </w:p>
        </w:tc>
      </w:tr>
    </w:tbl>
    <w:p w14:paraId="0B2B57F1" w14:textId="77777777" w:rsidR="006B0713" w:rsidRPr="005D5865" w:rsidRDefault="006B0713" w:rsidP="006B0713">
      <w:pPr>
        <w:rPr>
          <w:rFonts w:ascii="Work Sans" w:hAnsi="Work Sans" w:cstheme="majorHAnsi"/>
          <w:lang w:val="en-GB"/>
        </w:rPr>
      </w:pPr>
    </w:p>
    <w:tbl>
      <w:tblPr>
        <w:tblStyle w:val="TableGrid"/>
        <w:tblW w:w="9634" w:type="dxa"/>
        <w:tblLook w:val="04A0" w:firstRow="1" w:lastRow="0" w:firstColumn="1" w:lastColumn="0" w:noHBand="0" w:noVBand="1"/>
      </w:tblPr>
      <w:tblGrid>
        <w:gridCol w:w="4595"/>
        <w:gridCol w:w="5039"/>
      </w:tblGrid>
      <w:tr w:rsidR="006B0713" w:rsidRPr="005D5865" w14:paraId="2B1F0260" w14:textId="77777777" w:rsidTr="003E2BA1">
        <w:trPr>
          <w:trHeight w:val="1285"/>
        </w:trPr>
        <w:tc>
          <w:tcPr>
            <w:tcW w:w="4595" w:type="dxa"/>
          </w:tcPr>
          <w:p w14:paraId="18D970D3" w14:textId="77777777" w:rsidR="006B0713" w:rsidRPr="005D5865" w:rsidRDefault="006B0713" w:rsidP="003E2BA1">
            <w:pPr>
              <w:rPr>
                <w:rFonts w:ascii="Work Sans" w:hAnsi="Work Sans" w:cstheme="majorHAnsi"/>
                <w:lang w:val="en-GB"/>
              </w:rPr>
            </w:pPr>
            <w:r w:rsidRPr="005D5865">
              <w:rPr>
                <w:rFonts w:ascii="Work Sans" w:hAnsi="Work Sans"/>
                <w:noProof/>
              </w:rPr>
              <w:drawing>
                <wp:inline distT="0" distB="0" distL="0" distR="0" wp14:anchorId="6C1D89E2" wp14:editId="443FA6E7">
                  <wp:extent cx="111252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2520" cy="1112520"/>
                          </a:xfrm>
                          <a:prstGeom prst="rect">
                            <a:avLst/>
                          </a:prstGeom>
                        </pic:spPr>
                      </pic:pic>
                    </a:graphicData>
                  </a:graphic>
                </wp:inline>
              </w:drawing>
            </w:r>
          </w:p>
        </w:tc>
        <w:tc>
          <w:tcPr>
            <w:tcW w:w="5039" w:type="dxa"/>
          </w:tcPr>
          <w:p w14:paraId="68CA11F0" w14:textId="77777777" w:rsidR="006B0713" w:rsidRPr="005D5865" w:rsidRDefault="006B0713" w:rsidP="003E2BA1">
            <w:pPr>
              <w:rPr>
                <w:rFonts w:ascii="Work Sans" w:hAnsi="Work Sans" w:cstheme="majorHAnsi"/>
                <w:lang w:val="en-GB"/>
              </w:rPr>
            </w:pPr>
            <w:r w:rsidRPr="005D5865">
              <w:rPr>
                <w:rFonts w:ascii="Work Sans" w:hAnsi="Work Sans"/>
                <w:noProof/>
              </w:rPr>
              <w:drawing>
                <wp:inline distT="0" distB="0" distL="0" distR="0" wp14:anchorId="58F2B2E0" wp14:editId="71C515BC">
                  <wp:extent cx="1226820" cy="1013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6484" cy="1021651"/>
                          </a:xfrm>
                          <a:prstGeom prst="rect">
                            <a:avLst/>
                          </a:prstGeom>
                        </pic:spPr>
                      </pic:pic>
                    </a:graphicData>
                  </a:graphic>
                </wp:inline>
              </w:drawing>
            </w:r>
          </w:p>
        </w:tc>
      </w:tr>
      <w:tr w:rsidR="006B0713" w:rsidRPr="005D5865" w14:paraId="39A74ED1" w14:textId="77777777" w:rsidTr="003E2BA1">
        <w:trPr>
          <w:trHeight w:val="1021"/>
        </w:trPr>
        <w:tc>
          <w:tcPr>
            <w:tcW w:w="4595" w:type="dxa"/>
          </w:tcPr>
          <w:p w14:paraId="5FAADCB6" w14:textId="77777777" w:rsidR="006B0713" w:rsidRPr="005D5865" w:rsidRDefault="006B0713" w:rsidP="003E2BA1">
            <w:pPr>
              <w:rPr>
                <w:rFonts w:ascii="Work Sans" w:eastAsia="Times New Roman" w:hAnsi="Work Sans" w:cs="Calibri"/>
                <w:color w:val="222222"/>
                <w:lang w:val="en-GB" w:eastAsia="en-GB"/>
              </w:rPr>
            </w:pPr>
            <w:r w:rsidRPr="005D5865">
              <w:rPr>
                <w:rFonts w:ascii="Work Sans" w:eastAsia="Times New Roman" w:hAnsi="Work Sans" w:cs="Calibri Light"/>
                <w:color w:val="000000"/>
                <w:shd w:val="clear" w:color="auto" w:fill="FFFFFF"/>
                <w:lang w:val="en-GB" w:eastAsia="en-GB"/>
              </w:rPr>
              <w:lastRenderedPageBreak/>
              <w:t>B</w:t>
            </w:r>
            <w:proofErr w:type="spellStart"/>
            <w:r w:rsidRPr="005D5865">
              <w:rPr>
                <w:rFonts w:ascii="Work Sans" w:eastAsia="Times New Roman" w:hAnsi="Work Sans" w:cs="Calibri Light"/>
                <w:color w:val="000000"/>
                <w:shd w:val="clear" w:color="auto" w:fill="FFFFFF"/>
                <w:lang w:eastAsia="en-GB"/>
              </w:rPr>
              <w:t>uilding</w:t>
            </w:r>
            <w:proofErr w:type="spellEnd"/>
            <w:r w:rsidRPr="005D5865">
              <w:rPr>
                <w:rFonts w:ascii="Work Sans" w:eastAsia="Times New Roman" w:hAnsi="Work Sans" w:cs="Calibri Light"/>
                <w:color w:val="000000"/>
                <w:shd w:val="clear" w:color="auto" w:fill="FFFFFF"/>
                <w:lang w:eastAsia="en-GB"/>
              </w:rPr>
              <w:t xml:space="preserve"> your sales teams’ capabilities, so you continue to hit your targets long after we’ve left the building</w:t>
            </w:r>
          </w:p>
          <w:p w14:paraId="38E22907" w14:textId="77777777" w:rsidR="006B0713" w:rsidRPr="005D5865" w:rsidRDefault="006B0713" w:rsidP="003E2BA1">
            <w:pPr>
              <w:rPr>
                <w:rFonts w:ascii="Work Sans" w:hAnsi="Work Sans" w:cstheme="majorHAnsi"/>
                <w:lang w:val="en-GB"/>
              </w:rPr>
            </w:pPr>
          </w:p>
        </w:tc>
        <w:tc>
          <w:tcPr>
            <w:tcW w:w="5039" w:type="dxa"/>
          </w:tcPr>
          <w:p w14:paraId="574CD57F" w14:textId="77777777" w:rsidR="006B0713" w:rsidRPr="005D5865" w:rsidRDefault="006B0713" w:rsidP="003E2BA1">
            <w:pPr>
              <w:rPr>
                <w:rFonts w:ascii="Work Sans" w:eastAsia="Times New Roman" w:hAnsi="Work Sans" w:cs="Calibri Light"/>
                <w:color w:val="222222"/>
                <w:lang w:val="en-GB" w:eastAsia="en-GB"/>
              </w:rPr>
            </w:pPr>
            <w:r w:rsidRPr="005D5865">
              <w:rPr>
                <w:rFonts w:ascii="Work Sans" w:eastAsia="Times New Roman" w:hAnsi="Work Sans" w:cs="Calibri Light"/>
                <w:color w:val="222222"/>
                <w:lang w:val="en-GB" w:eastAsia="en-GB"/>
              </w:rPr>
              <w:t>Our goal is your success. Accelerated sales performance delivered quickly via a succession of big impact, milestones that propel you to the top of your game</w:t>
            </w:r>
          </w:p>
        </w:tc>
      </w:tr>
    </w:tbl>
    <w:p w14:paraId="62876E0F" w14:textId="1D2F162D" w:rsidR="006B0713" w:rsidRPr="005D5865" w:rsidRDefault="006B0713" w:rsidP="006B0713">
      <w:pPr>
        <w:rPr>
          <w:rFonts w:ascii="Work Sans" w:hAnsi="Work Sans" w:cstheme="majorHAnsi"/>
          <w:lang w:val="en-GB"/>
        </w:rPr>
      </w:pPr>
    </w:p>
    <w:p w14:paraId="5081DAB5" w14:textId="20B039FB" w:rsidR="003010E1" w:rsidRPr="005D5865" w:rsidRDefault="003010E1" w:rsidP="003010E1">
      <w:pPr>
        <w:rPr>
          <w:rFonts w:ascii="Work Sans" w:hAnsi="Work Sans" w:cstheme="majorHAnsi"/>
          <w:lang w:val="en-GB"/>
        </w:rPr>
      </w:pPr>
    </w:p>
    <w:p w14:paraId="249C8AA6" w14:textId="0E9BEFF2" w:rsidR="00486D2D" w:rsidRPr="005D5865" w:rsidRDefault="0053067A">
      <w:pPr>
        <w:rPr>
          <w:rFonts w:ascii="Work Sans" w:hAnsi="Work Sans"/>
          <w:lang w:val="en-GB"/>
        </w:rPr>
      </w:pPr>
      <w:r w:rsidRPr="005D5865">
        <w:rPr>
          <w:rFonts w:ascii="Work Sans" w:hAnsi="Work Sans"/>
          <w:lang w:val="en-GB"/>
        </w:rPr>
        <w:t>Services</w:t>
      </w:r>
    </w:p>
    <w:p w14:paraId="0F50C36D" w14:textId="0356235E" w:rsidR="0053067A" w:rsidRPr="005D5865" w:rsidRDefault="0053067A">
      <w:pPr>
        <w:rPr>
          <w:rFonts w:ascii="Work Sans" w:hAnsi="Work Sans"/>
          <w:lang w:val="en-GB"/>
        </w:rPr>
      </w:pPr>
      <w:r w:rsidRPr="005D5865">
        <w:rPr>
          <w:rFonts w:ascii="Work Sans" w:hAnsi="Work Sans"/>
          <w:lang w:val="en-GB"/>
        </w:rPr>
        <w:t>Whether you operate in one town or across multiple languages and cultures, we’ve almost certainly worked with a company like yours before. We recognize that you need to deliver short term gains along with longer-term business improvement so we break down our approach into four distinct but complementary programs. Each of our award-winning programs delivers immediate short-term successes but is also a key component for cultural change and sustained commercial improvement.</w:t>
      </w:r>
    </w:p>
    <w:p w14:paraId="1A978A71" w14:textId="42A6DADB" w:rsidR="0053067A" w:rsidRPr="005D5865" w:rsidRDefault="0053067A">
      <w:pPr>
        <w:rPr>
          <w:rFonts w:ascii="Work Sans" w:hAnsi="Work Sans"/>
          <w:lang w:val="en-GB"/>
        </w:rPr>
      </w:pPr>
    </w:p>
    <w:p w14:paraId="1626DA2E" w14:textId="35CB5255" w:rsidR="0053067A" w:rsidRPr="005D5865" w:rsidRDefault="0053067A">
      <w:pPr>
        <w:rPr>
          <w:rFonts w:ascii="Work Sans" w:hAnsi="Work Sans"/>
          <w:lang w:val="en-GB"/>
        </w:rPr>
      </w:pPr>
      <w:r w:rsidRPr="005D5865">
        <w:rPr>
          <w:rFonts w:ascii="Work Sans" w:hAnsi="Work Sans"/>
          <w:lang w:val="en-GB"/>
        </w:rPr>
        <w:t>Discovery</w:t>
      </w:r>
    </w:p>
    <w:p w14:paraId="02594C19" w14:textId="15A4468E" w:rsidR="0053067A" w:rsidRPr="005D5865" w:rsidRDefault="00293010" w:rsidP="0053067A">
      <w:pPr>
        <w:shd w:val="clear" w:color="auto" w:fill="FFFFFF"/>
        <w:rPr>
          <w:rFonts w:ascii="Work Sans" w:eastAsia="Times New Roman" w:hAnsi="Work Sans" w:cstheme="majorHAnsi"/>
          <w:lang w:val="en-GB" w:eastAsia="en-GB"/>
        </w:rPr>
      </w:pPr>
      <w:r w:rsidRPr="005D5865">
        <w:rPr>
          <w:rFonts w:ascii="Work Sans" w:eastAsia="Times New Roman" w:hAnsi="Work Sans" w:cstheme="majorHAnsi"/>
          <w:lang w:val="en-GB" w:eastAsia="en-GB"/>
        </w:rPr>
        <w:t xml:space="preserve">Your time is precious. We won’t waste it. </w:t>
      </w:r>
      <w:r w:rsidR="0053067A" w:rsidRPr="005D5865">
        <w:rPr>
          <w:rFonts w:ascii="Work Sans" w:eastAsia="Times New Roman" w:hAnsi="Work Sans" w:cstheme="majorHAnsi"/>
          <w:lang w:val="en-GB" w:eastAsia="en-GB"/>
        </w:rPr>
        <w:t xml:space="preserve">Our rapid impact analysis enables us to identify with speed and precision your </w:t>
      </w:r>
      <w:r w:rsidR="0053067A" w:rsidRPr="005D5865">
        <w:rPr>
          <w:rFonts w:ascii="Work Sans" w:hAnsi="Work Sans" w:cstheme="majorHAnsi"/>
          <w:lang w:val="en-GB"/>
        </w:rPr>
        <w:t xml:space="preserve">mission critical priorities. From here </w:t>
      </w:r>
      <w:bookmarkStart w:id="0" w:name="_Hlk507647214"/>
      <w:r w:rsidR="0053067A" w:rsidRPr="005D5865">
        <w:rPr>
          <w:rFonts w:ascii="Work Sans" w:hAnsi="Work Sans" w:cstheme="majorHAnsi"/>
          <w:lang w:val="en-GB"/>
        </w:rPr>
        <w:t xml:space="preserve">we </w:t>
      </w:r>
      <w:r w:rsidR="0053067A" w:rsidRPr="005D5865">
        <w:rPr>
          <w:rFonts w:ascii="Work Sans" w:eastAsia="Times New Roman" w:hAnsi="Work Sans" w:cstheme="majorHAnsi"/>
          <w:lang w:val="en-GB" w:eastAsia="en-GB"/>
        </w:rPr>
        <w:t xml:space="preserve">pinpoint the areas of your business </w:t>
      </w:r>
      <w:bookmarkEnd w:id="0"/>
      <w:r w:rsidR="0053067A" w:rsidRPr="005D5865">
        <w:rPr>
          <w:rFonts w:ascii="Work Sans" w:eastAsia="Times New Roman" w:hAnsi="Work Sans" w:cstheme="majorHAnsi"/>
          <w:lang w:val="en-GB" w:eastAsia="en-GB"/>
        </w:rPr>
        <w:t xml:space="preserve">where improvements will have the greatest impact on revenue, and where the most impactful changes can be made. We use our findings to create a </w:t>
      </w:r>
      <w:r w:rsidR="0053067A" w:rsidRPr="005D5865">
        <w:rPr>
          <w:rFonts w:ascii="Work Sans" w:hAnsi="Work Sans" w:cstheme="majorHAnsi"/>
          <w:lang w:val="en-GB"/>
        </w:rPr>
        <w:t xml:space="preserve">blueprint for change. It will always focus on a core set of immediate actions, delivering </w:t>
      </w:r>
      <w:r w:rsidR="0053067A" w:rsidRPr="005D5865">
        <w:rPr>
          <w:rFonts w:ascii="Work Sans" w:eastAsia="Times New Roman" w:hAnsi="Work Sans" w:cstheme="majorHAnsi"/>
          <w:lang w:val="en-GB" w:eastAsia="en-GB"/>
        </w:rPr>
        <w:t xml:space="preserve">short term gains to kick-start your transformation, while simultaneously identifying the catalysts that will deliver longer-term business improvements. </w:t>
      </w:r>
    </w:p>
    <w:p w14:paraId="356AD9FD" w14:textId="5F399321" w:rsidR="0053067A" w:rsidRPr="005D5865" w:rsidRDefault="0053067A" w:rsidP="0053067A">
      <w:pPr>
        <w:rPr>
          <w:rFonts w:ascii="Work Sans" w:hAnsi="Work Sans"/>
          <w:lang w:val="en-GB"/>
        </w:rPr>
      </w:pPr>
    </w:p>
    <w:p w14:paraId="3ECE4496" w14:textId="4E5059D6" w:rsidR="0053067A" w:rsidRPr="005D5865" w:rsidRDefault="0053067A" w:rsidP="0053067A">
      <w:pPr>
        <w:rPr>
          <w:rFonts w:ascii="Work Sans" w:hAnsi="Work Sans"/>
          <w:lang w:val="en-GB"/>
        </w:rPr>
      </w:pPr>
      <w:r w:rsidRPr="005D5865">
        <w:rPr>
          <w:rFonts w:ascii="Work Sans" w:hAnsi="Work Sans"/>
          <w:lang w:val="en-GB"/>
        </w:rPr>
        <w:t>Mapping</w:t>
      </w:r>
    </w:p>
    <w:p w14:paraId="6E0A8486" w14:textId="5B596B36" w:rsidR="0053067A" w:rsidRPr="005D5865" w:rsidRDefault="0053067A" w:rsidP="0053067A">
      <w:pPr>
        <w:rPr>
          <w:rFonts w:ascii="Work Sans" w:hAnsi="Work Sans"/>
          <w:lang w:val="en-GB"/>
        </w:rPr>
      </w:pPr>
      <w:r w:rsidRPr="005D5865">
        <w:rPr>
          <w:rFonts w:ascii="Work Sans" w:hAnsi="Work Sans"/>
          <w:lang w:val="en-GB"/>
        </w:rPr>
        <w:t>Using the blueprint from the Discovery phase,</w:t>
      </w:r>
      <w:r w:rsidRPr="005D5865">
        <w:rPr>
          <w:rFonts w:ascii="Work Sans" w:hAnsi="Work Sans"/>
          <w:lang w:val="en-GB"/>
        </w:rPr>
        <w:t xml:space="preserve"> </w:t>
      </w:r>
      <w:r w:rsidRPr="005D5865">
        <w:rPr>
          <w:rFonts w:ascii="Work Sans" w:hAnsi="Work Sans"/>
          <w:lang w:val="en-GB"/>
        </w:rPr>
        <w:t>we work with you to map a course towards</w:t>
      </w:r>
    </w:p>
    <w:p w14:paraId="04BE1967" w14:textId="228569B8" w:rsidR="0053067A" w:rsidRPr="005D5865" w:rsidRDefault="0053067A" w:rsidP="0053067A">
      <w:pPr>
        <w:rPr>
          <w:rFonts w:ascii="Work Sans" w:hAnsi="Work Sans"/>
          <w:lang w:val="en-GB"/>
        </w:rPr>
      </w:pPr>
      <w:r w:rsidRPr="005D5865">
        <w:rPr>
          <w:rFonts w:ascii="Work Sans" w:hAnsi="Work Sans"/>
          <w:lang w:val="en-GB"/>
        </w:rPr>
        <w:t>sustained competitive advantage. We help you</w:t>
      </w:r>
      <w:r w:rsidRPr="005D5865">
        <w:rPr>
          <w:rFonts w:ascii="Work Sans" w:hAnsi="Work Sans"/>
          <w:lang w:val="en-GB"/>
        </w:rPr>
        <w:t xml:space="preserve"> </w:t>
      </w:r>
      <w:r w:rsidRPr="005D5865">
        <w:rPr>
          <w:rFonts w:ascii="Work Sans" w:hAnsi="Work Sans"/>
          <w:lang w:val="en-GB"/>
        </w:rPr>
        <w:t>to efficiently build or restructure the critical</w:t>
      </w:r>
    </w:p>
    <w:p w14:paraId="5CCD9F78" w14:textId="638858C7" w:rsidR="0053067A" w:rsidRPr="005D5865" w:rsidRDefault="0053067A" w:rsidP="0053067A">
      <w:pPr>
        <w:rPr>
          <w:rFonts w:ascii="Work Sans" w:hAnsi="Work Sans"/>
          <w:lang w:val="en-GB"/>
        </w:rPr>
      </w:pPr>
      <w:r w:rsidRPr="005D5865">
        <w:rPr>
          <w:rFonts w:ascii="Work Sans" w:hAnsi="Work Sans"/>
          <w:lang w:val="en-GB"/>
        </w:rPr>
        <w:t>functions that will drive a maximum increase in</w:t>
      </w:r>
      <w:r w:rsidRPr="005D5865">
        <w:rPr>
          <w:rFonts w:ascii="Work Sans" w:hAnsi="Work Sans"/>
          <w:lang w:val="en-GB"/>
        </w:rPr>
        <w:t xml:space="preserve"> </w:t>
      </w:r>
      <w:r w:rsidRPr="005D5865">
        <w:rPr>
          <w:rFonts w:ascii="Work Sans" w:hAnsi="Work Sans"/>
          <w:lang w:val="en-GB"/>
        </w:rPr>
        <w:t>performance; supporting your transformation</w:t>
      </w:r>
    </w:p>
    <w:p w14:paraId="6D75C75E" w14:textId="1D0B55AD" w:rsidR="0053067A" w:rsidRPr="005D5865" w:rsidRDefault="0053067A" w:rsidP="0053067A">
      <w:pPr>
        <w:rPr>
          <w:rFonts w:ascii="Work Sans" w:hAnsi="Work Sans"/>
          <w:lang w:val="en-GB"/>
        </w:rPr>
      </w:pPr>
      <w:r w:rsidRPr="005D5865">
        <w:rPr>
          <w:rFonts w:ascii="Work Sans" w:hAnsi="Work Sans"/>
          <w:lang w:val="en-GB"/>
        </w:rPr>
        <w:t>and turning your strategy to revenue.</w:t>
      </w:r>
      <w:r w:rsidRPr="005D5865">
        <w:rPr>
          <w:rFonts w:ascii="Work Sans" w:hAnsi="Work Sans"/>
          <w:lang w:val="en-GB"/>
        </w:rPr>
        <w:t xml:space="preserve"> </w:t>
      </w:r>
      <w:r w:rsidRPr="005D5865">
        <w:rPr>
          <w:rFonts w:ascii="Work Sans" w:hAnsi="Work Sans"/>
          <w:lang w:val="en-GB"/>
        </w:rPr>
        <w:t>Depending on your requirements we can help</w:t>
      </w:r>
      <w:r w:rsidRPr="005D5865">
        <w:rPr>
          <w:rFonts w:ascii="Work Sans" w:hAnsi="Work Sans"/>
          <w:lang w:val="en-GB"/>
        </w:rPr>
        <w:t xml:space="preserve"> </w:t>
      </w:r>
      <w:r w:rsidRPr="005D5865">
        <w:rPr>
          <w:rFonts w:ascii="Work Sans" w:hAnsi="Work Sans"/>
          <w:lang w:val="en-GB"/>
        </w:rPr>
        <w:t>you navigate the entire journey, or let you</w:t>
      </w:r>
      <w:r w:rsidRPr="005D5865">
        <w:rPr>
          <w:rFonts w:ascii="Work Sans" w:hAnsi="Work Sans"/>
          <w:lang w:val="en-GB"/>
        </w:rPr>
        <w:t xml:space="preserve"> </w:t>
      </w:r>
      <w:r w:rsidRPr="005D5865">
        <w:rPr>
          <w:rFonts w:ascii="Work Sans" w:hAnsi="Work Sans"/>
          <w:lang w:val="en-GB"/>
        </w:rPr>
        <w:t>take the lead and support you at key-points</w:t>
      </w:r>
      <w:r w:rsidRPr="005D5865">
        <w:rPr>
          <w:rFonts w:ascii="Work Sans" w:hAnsi="Work Sans"/>
          <w:lang w:val="en-GB"/>
        </w:rPr>
        <w:t xml:space="preserve"> </w:t>
      </w:r>
      <w:r w:rsidRPr="005D5865">
        <w:rPr>
          <w:rFonts w:ascii="Work Sans" w:hAnsi="Work Sans"/>
          <w:lang w:val="en-GB"/>
        </w:rPr>
        <w:t>on the way. Regardless of approach, our goal</w:t>
      </w:r>
      <w:r w:rsidRPr="005D5865">
        <w:rPr>
          <w:rFonts w:ascii="Work Sans" w:hAnsi="Work Sans"/>
          <w:lang w:val="en-GB"/>
        </w:rPr>
        <w:t xml:space="preserve"> </w:t>
      </w:r>
      <w:r w:rsidRPr="005D5865">
        <w:rPr>
          <w:rFonts w:ascii="Work Sans" w:hAnsi="Work Sans"/>
          <w:lang w:val="en-GB"/>
        </w:rPr>
        <w:t>is always to deliver a sustained commercial</w:t>
      </w:r>
      <w:r w:rsidRPr="005D5865">
        <w:rPr>
          <w:rFonts w:ascii="Work Sans" w:hAnsi="Work Sans"/>
          <w:lang w:val="en-GB"/>
        </w:rPr>
        <w:t xml:space="preserve"> </w:t>
      </w:r>
      <w:r w:rsidRPr="005D5865">
        <w:rPr>
          <w:rFonts w:ascii="Work Sans" w:hAnsi="Work Sans"/>
          <w:lang w:val="en-GB"/>
        </w:rPr>
        <w:t>improvement in the fastest possible time, by</w:t>
      </w:r>
      <w:r w:rsidRPr="005D5865">
        <w:rPr>
          <w:rFonts w:ascii="Work Sans" w:hAnsi="Work Sans"/>
          <w:lang w:val="en-GB"/>
        </w:rPr>
        <w:t xml:space="preserve"> </w:t>
      </w:r>
      <w:r w:rsidRPr="005D5865">
        <w:rPr>
          <w:rFonts w:ascii="Work Sans" w:hAnsi="Work Sans"/>
          <w:lang w:val="en-GB"/>
        </w:rPr>
        <w:t>concentrating on the critical success factors</w:t>
      </w:r>
      <w:r w:rsidRPr="005D5865">
        <w:rPr>
          <w:rFonts w:ascii="Work Sans" w:hAnsi="Work Sans"/>
          <w:lang w:val="en-GB"/>
        </w:rPr>
        <w:t xml:space="preserve"> </w:t>
      </w:r>
      <w:r w:rsidRPr="005D5865">
        <w:rPr>
          <w:rFonts w:ascii="Work Sans" w:hAnsi="Work Sans"/>
          <w:lang w:val="en-GB"/>
        </w:rPr>
        <w:t>that will have maximum positive impact on</w:t>
      </w:r>
      <w:r w:rsidR="00AA68FE" w:rsidRPr="005D5865">
        <w:rPr>
          <w:rFonts w:ascii="Work Sans" w:hAnsi="Work Sans"/>
          <w:lang w:val="en-GB"/>
        </w:rPr>
        <w:t xml:space="preserve"> </w:t>
      </w:r>
      <w:r w:rsidRPr="005D5865">
        <w:rPr>
          <w:rFonts w:ascii="Work Sans" w:hAnsi="Work Sans"/>
          <w:lang w:val="en-GB"/>
        </w:rPr>
        <w:t>your results.</w:t>
      </w:r>
    </w:p>
    <w:p w14:paraId="49B53602" w14:textId="47E5CFA8" w:rsidR="0053067A" w:rsidRPr="005D5865" w:rsidRDefault="0053067A">
      <w:pPr>
        <w:rPr>
          <w:rFonts w:ascii="Work Sans" w:hAnsi="Work Sans"/>
          <w:lang w:val="en-GB"/>
        </w:rPr>
      </w:pPr>
    </w:p>
    <w:p w14:paraId="565C2D35" w14:textId="3E300A46" w:rsidR="0053067A" w:rsidRPr="005D5865" w:rsidRDefault="0053067A">
      <w:pPr>
        <w:rPr>
          <w:rFonts w:ascii="Work Sans" w:hAnsi="Work Sans"/>
          <w:lang w:val="en-GB"/>
        </w:rPr>
      </w:pPr>
      <w:r w:rsidRPr="005D5865">
        <w:rPr>
          <w:rFonts w:ascii="Work Sans" w:hAnsi="Work Sans"/>
          <w:lang w:val="en-GB"/>
        </w:rPr>
        <w:t>Pathfinder</w:t>
      </w:r>
    </w:p>
    <w:p w14:paraId="2D914047" w14:textId="77777777" w:rsidR="0062382A" w:rsidRPr="005D5865" w:rsidRDefault="0062382A" w:rsidP="0062382A">
      <w:pPr>
        <w:rPr>
          <w:rFonts w:ascii="Work Sans" w:hAnsi="Work Sans" w:cstheme="majorHAnsi"/>
          <w:lang w:val="en-GB"/>
        </w:rPr>
      </w:pPr>
      <w:r w:rsidRPr="005D5865">
        <w:rPr>
          <w:rFonts w:ascii="Work Sans" w:hAnsi="Work Sans" w:cstheme="majorHAnsi"/>
          <w:lang w:val="en-GB"/>
        </w:rPr>
        <w:lastRenderedPageBreak/>
        <w:t xml:space="preserve">Having mapped a path towards achieving sustained commercial improvement for your business, we then translate mission critical objectives into achievable deliverables for your team. Pathfinder bridges the gap between your strategy and your sales teams’ ability to fulfil it. We then build the correct environments for them to develop the knowledge, skills, and </w:t>
      </w:r>
      <w:proofErr w:type="spellStart"/>
      <w:r w:rsidRPr="005D5865">
        <w:rPr>
          <w:rFonts w:ascii="Work Sans" w:hAnsi="Work Sans" w:cstheme="majorHAnsi"/>
          <w:lang w:val="en-GB"/>
        </w:rPr>
        <w:t>behaviors</w:t>
      </w:r>
      <w:proofErr w:type="spellEnd"/>
      <w:r w:rsidRPr="005D5865">
        <w:rPr>
          <w:rFonts w:ascii="Work Sans" w:hAnsi="Work Sans" w:cstheme="majorHAnsi"/>
          <w:lang w:val="en-GB"/>
        </w:rPr>
        <w:t xml:space="preserve"> they need to achieve your business objectives. We consider the market environment, company culture, team dynamics and your time frames. Proprietary benchmarking and assessment tools enable us to evaluate and coach to a pre-agreed standard across the business and we mix traditional e-learning and training with self-paced and group modules, workshops, coaching and ongoing assessment. Perhaps most importantly, we promote manager-led competency training. In this way we build the most effective program to deliver the lasting change you need, in the fastest time possible.</w:t>
      </w:r>
    </w:p>
    <w:p w14:paraId="5406EA95" w14:textId="28623716" w:rsidR="0053067A" w:rsidRPr="005D5865" w:rsidRDefault="0053067A">
      <w:pPr>
        <w:rPr>
          <w:rFonts w:ascii="Work Sans" w:hAnsi="Work Sans"/>
          <w:lang w:val="en-GB"/>
        </w:rPr>
      </w:pPr>
    </w:p>
    <w:p w14:paraId="5AE8227A" w14:textId="6BAF0A01" w:rsidR="0062382A" w:rsidRPr="005D5865" w:rsidRDefault="0053067A">
      <w:pPr>
        <w:rPr>
          <w:rFonts w:ascii="Work Sans" w:hAnsi="Work Sans"/>
          <w:lang w:val="en-GB"/>
        </w:rPr>
      </w:pPr>
      <w:r w:rsidRPr="005D5865">
        <w:rPr>
          <w:rFonts w:ascii="Work Sans" w:hAnsi="Work Sans"/>
          <w:lang w:val="en-GB"/>
        </w:rPr>
        <w:t>Compass</w:t>
      </w:r>
    </w:p>
    <w:p w14:paraId="0D1D6A81" w14:textId="0BB2074D" w:rsidR="0062382A" w:rsidRPr="005D5865" w:rsidRDefault="0062382A" w:rsidP="00293010">
      <w:pPr>
        <w:tabs>
          <w:tab w:val="left" w:pos="1644"/>
        </w:tabs>
        <w:rPr>
          <w:rFonts w:ascii="Work Sans" w:hAnsi="Work Sans"/>
          <w:lang w:val="en-GB"/>
        </w:rPr>
      </w:pPr>
      <w:r w:rsidRPr="005D5865">
        <w:rPr>
          <w:rFonts w:ascii="Work Sans" w:hAnsi="Work Sans" w:cstheme="majorHAnsi"/>
          <w:lang w:val="en-GB"/>
        </w:rPr>
        <w:t xml:space="preserve">When we give your teams the tools to achieve your revenue goals, we do it in a way that works best for your business. We work with your existing software and learning environments or we offer you </w:t>
      </w:r>
      <w:proofErr w:type="spellStart"/>
      <w:r w:rsidRPr="005D5865">
        <w:rPr>
          <w:rFonts w:ascii="Work Sans" w:hAnsi="Work Sans" w:cstheme="majorHAnsi"/>
          <w:lang w:val="en-GB"/>
        </w:rPr>
        <w:t>SKILLbuild</w:t>
      </w:r>
      <w:proofErr w:type="spellEnd"/>
      <w:r w:rsidRPr="005D5865">
        <w:rPr>
          <w:rFonts w:ascii="Work Sans" w:hAnsi="Work Sans" w:cstheme="majorHAnsi"/>
          <w:lang w:val="en-GB"/>
        </w:rPr>
        <w:t xml:space="preserve"> ™. Our award winning online assessment and training library of over 70 e-learning modules covering the essentials of sales training. Self-paced modules can be delivered off-the-shelf or customized to address the needs of your business from specific industry challenges, to department goals or job function requirements. We even tailor it to individual team members’ needs and time constraints. Supporting online learning with workshops and a continuous coaching environment, we ensure sales teams spend less time in the classroom and more time in the field. By giving you the tools and the autonomy to continue the journey to incredible we simultaneously foster a continuous coaching culture for sustained cultural and behavioural change.</w:t>
      </w:r>
    </w:p>
    <w:p w14:paraId="27FC177A" w14:textId="38F9DC43" w:rsidR="0062382A" w:rsidRPr="005D5865" w:rsidRDefault="0062382A" w:rsidP="0062382A">
      <w:pPr>
        <w:tabs>
          <w:tab w:val="left" w:pos="1644"/>
        </w:tabs>
        <w:rPr>
          <w:rFonts w:ascii="Work Sans" w:hAnsi="Work Sans"/>
          <w:lang w:val="en-GB"/>
        </w:rPr>
      </w:pPr>
    </w:p>
    <w:p w14:paraId="6483B640" w14:textId="07C17BC1" w:rsidR="001951F0" w:rsidRPr="005D5865" w:rsidRDefault="00293010" w:rsidP="0062382A">
      <w:pPr>
        <w:tabs>
          <w:tab w:val="left" w:pos="1644"/>
        </w:tabs>
        <w:rPr>
          <w:rFonts w:ascii="Work Sans" w:hAnsi="Work Sans"/>
          <w:lang w:val="en-GB"/>
        </w:rPr>
      </w:pPr>
      <w:r w:rsidRPr="005D5865">
        <w:rPr>
          <w:rFonts w:ascii="Work Sans" w:hAnsi="Work Sans"/>
          <w:lang w:val="en-GB"/>
        </w:rPr>
        <w:t>Our Expertise</w:t>
      </w:r>
    </w:p>
    <w:p w14:paraId="24B55795" w14:textId="57B17B97" w:rsidR="00293010" w:rsidRPr="005D5865" w:rsidRDefault="005D5865" w:rsidP="0062382A">
      <w:pPr>
        <w:tabs>
          <w:tab w:val="left" w:pos="1644"/>
        </w:tabs>
        <w:rPr>
          <w:rFonts w:ascii="Work Sans" w:hAnsi="Work Sans"/>
          <w:lang w:val="en-GB"/>
        </w:rPr>
      </w:pPr>
      <w:r w:rsidRPr="005D5865">
        <w:rPr>
          <w:rFonts w:ascii="Work Sans" w:hAnsi="Work Sans"/>
          <w:lang w:val="en-GB"/>
        </w:rPr>
        <w:t xml:space="preserve">Hexagons are all fine. </w:t>
      </w:r>
    </w:p>
    <w:p w14:paraId="307DF792" w14:textId="59266EF9" w:rsidR="00293010" w:rsidRPr="005D5865" w:rsidRDefault="00293010" w:rsidP="0062382A">
      <w:pPr>
        <w:tabs>
          <w:tab w:val="left" w:pos="1644"/>
        </w:tabs>
        <w:rPr>
          <w:rFonts w:ascii="Work Sans" w:hAnsi="Work Sans"/>
          <w:lang w:val="en-GB"/>
        </w:rPr>
      </w:pPr>
      <w:r w:rsidRPr="005D5865">
        <w:rPr>
          <w:rFonts w:ascii="Work Sans" w:hAnsi="Work Sans"/>
          <w:lang w:val="en-GB"/>
        </w:rPr>
        <w:t>Our Consultants</w:t>
      </w:r>
    </w:p>
    <w:p w14:paraId="0F1EBB81" w14:textId="77777777" w:rsidR="005D5865" w:rsidRPr="005D5865" w:rsidRDefault="005D5865" w:rsidP="005D5865">
      <w:pPr>
        <w:rPr>
          <w:rFonts w:ascii="Work Sans" w:eastAsia="Times New Roman" w:hAnsi="Work Sans" w:cstheme="majorHAnsi"/>
          <w:color w:val="424242"/>
          <w:lang w:eastAsia="en-GB"/>
        </w:rPr>
      </w:pPr>
      <w:r w:rsidRPr="005D5865">
        <w:rPr>
          <w:rFonts w:ascii="Work Sans" w:eastAsia="Times New Roman" w:hAnsi="Work Sans" w:cstheme="majorHAnsi"/>
          <w:color w:val="424242"/>
          <w:lang w:eastAsia="en-GB"/>
        </w:rPr>
        <w:t xml:space="preserve">We’re an experienced group of sales and marketing leaders, and education and coaching stalwarts, who’ve all held senior positions at global corporations, or rolled up our sleeves to turn start-ups into successful international businesses, and in many </w:t>
      </w:r>
      <w:proofErr w:type="gramStart"/>
      <w:r w:rsidRPr="005D5865">
        <w:rPr>
          <w:rFonts w:ascii="Work Sans" w:eastAsia="Times New Roman" w:hAnsi="Work Sans" w:cstheme="majorHAnsi"/>
          <w:color w:val="424242"/>
          <w:lang w:eastAsia="en-GB"/>
        </w:rPr>
        <w:t>cases</w:t>
      </w:r>
      <w:proofErr w:type="gramEnd"/>
      <w:r w:rsidRPr="005D5865">
        <w:rPr>
          <w:rFonts w:ascii="Work Sans" w:eastAsia="Times New Roman" w:hAnsi="Work Sans" w:cstheme="majorHAnsi"/>
          <w:color w:val="424242"/>
          <w:lang w:eastAsia="en-GB"/>
        </w:rPr>
        <w:t xml:space="preserve"> we’ve done both! </w:t>
      </w:r>
    </w:p>
    <w:p w14:paraId="34D29EB1" w14:textId="7B3E907B" w:rsidR="005D5865" w:rsidRPr="005D5865" w:rsidRDefault="005D5865" w:rsidP="0062382A">
      <w:pPr>
        <w:tabs>
          <w:tab w:val="left" w:pos="1644"/>
        </w:tabs>
        <w:rPr>
          <w:rFonts w:ascii="Work Sans" w:hAnsi="Work Sans"/>
        </w:rPr>
      </w:pPr>
      <w:proofErr w:type="spellStart"/>
      <w:r w:rsidRPr="005D5865">
        <w:rPr>
          <w:rFonts w:ascii="Work Sans" w:hAnsi="Work Sans"/>
          <w:highlight w:val="green"/>
        </w:rPr>
        <w:t>Biogs</w:t>
      </w:r>
      <w:proofErr w:type="spellEnd"/>
      <w:r w:rsidRPr="005D5865">
        <w:rPr>
          <w:rFonts w:ascii="Work Sans" w:hAnsi="Work Sans"/>
          <w:highlight w:val="green"/>
        </w:rPr>
        <w:t xml:space="preserve"> are all fine.</w:t>
      </w:r>
      <w:r w:rsidRPr="005D5865">
        <w:rPr>
          <w:rFonts w:ascii="Work Sans" w:hAnsi="Work Sans"/>
        </w:rPr>
        <w:t xml:space="preserve"> </w:t>
      </w:r>
    </w:p>
    <w:p w14:paraId="2A39B9CB" w14:textId="4EDF3D2D" w:rsidR="005D5865" w:rsidRPr="005D5865" w:rsidRDefault="005D5865" w:rsidP="0062382A">
      <w:pPr>
        <w:tabs>
          <w:tab w:val="left" w:pos="1644"/>
        </w:tabs>
        <w:rPr>
          <w:rFonts w:ascii="Work Sans" w:hAnsi="Work Sans"/>
        </w:rPr>
      </w:pPr>
    </w:p>
    <w:p w14:paraId="653AC1B6" w14:textId="314959B6" w:rsidR="005D5865" w:rsidRPr="005D5865" w:rsidRDefault="005D5865" w:rsidP="0062382A">
      <w:pPr>
        <w:tabs>
          <w:tab w:val="left" w:pos="1644"/>
        </w:tabs>
        <w:rPr>
          <w:rFonts w:ascii="Work Sans" w:hAnsi="Work Sans"/>
        </w:rPr>
      </w:pPr>
      <w:r w:rsidRPr="005D5865">
        <w:rPr>
          <w:rFonts w:ascii="Work Sans" w:hAnsi="Work Sans"/>
          <w:highlight w:val="cyan"/>
        </w:rPr>
        <w:t>Success Stories</w:t>
      </w:r>
    </w:p>
    <w:p w14:paraId="66035C61" w14:textId="2FF468EE" w:rsidR="005D5865" w:rsidRPr="005D5865" w:rsidRDefault="005D5865" w:rsidP="0062382A">
      <w:pPr>
        <w:tabs>
          <w:tab w:val="left" w:pos="1644"/>
        </w:tabs>
        <w:rPr>
          <w:rFonts w:ascii="Work Sans" w:hAnsi="Work Sans"/>
        </w:rPr>
      </w:pPr>
      <w:r w:rsidRPr="005D5865">
        <w:rPr>
          <w:rFonts w:ascii="Work Sans" w:hAnsi="Work Sans"/>
        </w:rPr>
        <w:t>We’re proud of the sustained competitive advantage we help our clients achieve. Here are some of the great companies we’ve helped on the journey to incredible.</w:t>
      </w:r>
    </w:p>
    <w:p w14:paraId="2A7303BA" w14:textId="1D67C6FB" w:rsidR="005D5865" w:rsidRPr="005D5865" w:rsidRDefault="005D5865" w:rsidP="0062382A">
      <w:pPr>
        <w:tabs>
          <w:tab w:val="left" w:pos="1644"/>
        </w:tabs>
        <w:rPr>
          <w:rFonts w:ascii="Work Sans" w:hAnsi="Work Sans"/>
        </w:rPr>
      </w:pPr>
      <w:r w:rsidRPr="00AE1769">
        <w:rPr>
          <w:rFonts w:ascii="Work Sans" w:hAnsi="Work Sans"/>
        </w:rPr>
        <w:lastRenderedPageBreak/>
        <w:t>All attached</w:t>
      </w:r>
    </w:p>
    <w:p w14:paraId="4B70C679" w14:textId="0B03AFA4" w:rsidR="005D5865" w:rsidRPr="005D5865" w:rsidRDefault="005D5865" w:rsidP="0062382A">
      <w:pPr>
        <w:tabs>
          <w:tab w:val="left" w:pos="1644"/>
        </w:tabs>
        <w:rPr>
          <w:rFonts w:ascii="Work Sans" w:hAnsi="Work Sans"/>
          <w:highlight w:val="cyan"/>
        </w:rPr>
      </w:pPr>
      <w:r w:rsidRPr="005D5865">
        <w:rPr>
          <w:rFonts w:ascii="Work Sans" w:hAnsi="Work Sans"/>
          <w:highlight w:val="cyan"/>
        </w:rPr>
        <w:t>About Us</w:t>
      </w:r>
    </w:p>
    <w:p w14:paraId="4C199403" w14:textId="77777777" w:rsidR="005D5865" w:rsidRPr="005D5865" w:rsidRDefault="005D5865" w:rsidP="0062382A">
      <w:pPr>
        <w:tabs>
          <w:tab w:val="left" w:pos="1644"/>
        </w:tabs>
        <w:rPr>
          <w:rFonts w:ascii="Work Sans" w:hAnsi="Work Sans"/>
        </w:rPr>
      </w:pPr>
      <w:r w:rsidRPr="005D5865">
        <w:rPr>
          <w:rFonts w:ascii="Work Sans" w:hAnsi="Work Sans"/>
        </w:rPr>
        <w:t>A Team of Leaders</w:t>
      </w:r>
    </w:p>
    <w:p w14:paraId="2775E824" w14:textId="0D3BD9A7" w:rsidR="005D5865" w:rsidRPr="005D5865" w:rsidRDefault="005D5865" w:rsidP="0062382A">
      <w:pPr>
        <w:tabs>
          <w:tab w:val="left" w:pos="1644"/>
        </w:tabs>
        <w:rPr>
          <w:rFonts w:ascii="Work Sans" w:hAnsi="Work Sans"/>
        </w:rPr>
      </w:pPr>
      <w:r w:rsidRPr="005D5865">
        <w:rPr>
          <w:rFonts w:ascii="Work Sans" w:hAnsi="Work Sans"/>
        </w:rPr>
        <w:t xml:space="preserve">We’re an experienced group of sales and marketing leaders, and education and coaching stalwarts who’ve all held senior positions at global </w:t>
      </w:r>
      <w:proofErr w:type="gramStart"/>
      <w:r w:rsidRPr="005D5865">
        <w:rPr>
          <w:rFonts w:ascii="Work Sans" w:hAnsi="Work Sans"/>
        </w:rPr>
        <w:t>corporations, or</w:t>
      </w:r>
      <w:proofErr w:type="gramEnd"/>
      <w:r w:rsidRPr="005D5865">
        <w:rPr>
          <w:rFonts w:ascii="Work Sans" w:hAnsi="Work Sans"/>
        </w:rPr>
        <w:t xml:space="preserve"> rolled up our sleeves to turn table-top start-ups into successful international businesses; and in many cases, we’ve done both!</w:t>
      </w:r>
    </w:p>
    <w:p w14:paraId="36157991" w14:textId="77777777" w:rsidR="005D5865" w:rsidRPr="005D5865" w:rsidRDefault="005D5865" w:rsidP="005D5865">
      <w:pPr>
        <w:tabs>
          <w:tab w:val="left" w:pos="1644"/>
        </w:tabs>
        <w:rPr>
          <w:rFonts w:ascii="Work Sans" w:hAnsi="Work Sans"/>
        </w:rPr>
      </w:pPr>
      <w:r w:rsidRPr="005D5865">
        <w:rPr>
          <w:rFonts w:ascii="Work Sans" w:hAnsi="Work Sans"/>
        </w:rPr>
        <w:t>Unleash Your Potential</w:t>
      </w:r>
    </w:p>
    <w:p w14:paraId="2EC4C369" w14:textId="303585FF" w:rsidR="005D5865" w:rsidRPr="005D5865" w:rsidRDefault="005D5865" w:rsidP="005D5865">
      <w:pPr>
        <w:tabs>
          <w:tab w:val="left" w:pos="1644"/>
        </w:tabs>
        <w:rPr>
          <w:rFonts w:ascii="Work Sans" w:hAnsi="Work Sans"/>
        </w:rPr>
      </w:pPr>
      <w:r w:rsidRPr="005D5865">
        <w:rPr>
          <w:rFonts w:ascii="Work Sans" w:hAnsi="Work Sans"/>
        </w:rPr>
        <w:t>We’re always on the lookout for like-minded individuals who want to make the incredible a reality. If you’ve got a track record of driving sales growth and delivering sustained commercial improvement, winning in new markets or restructuring businesses to make them outstanding, get in touch.</w:t>
      </w:r>
    </w:p>
    <w:p w14:paraId="106265D3" w14:textId="29E90F7E" w:rsidR="005D5865" w:rsidRPr="005D5865" w:rsidRDefault="005D5865" w:rsidP="005D5865">
      <w:pPr>
        <w:tabs>
          <w:tab w:val="left" w:pos="1644"/>
        </w:tabs>
        <w:rPr>
          <w:rFonts w:ascii="Work Sans" w:hAnsi="Work Sans"/>
        </w:rPr>
      </w:pPr>
    </w:p>
    <w:p w14:paraId="6D042552" w14:textId="18CA240C" w:rsidR="005D5865" w:rsidRPr="005D5865" w:rsidRDefault="005D5865" w:rsidP="005D5865">
      <w:pPr>
        <w:tabs>
          <w:tab w:val="left" w:pos="1644"/>
        </w:tabs>
        <w:rPr>
          <w:rFonts w:ascii="Work Sans" w:hAnsi="Work Sans"/>
        </w:rPr>
      </w:pPr>
      <w:r w:rsidRPr="005D5865">
        <w:rPr>
          <w:rFonts w:ascii="Work Sans" w:hAnsi="Work Sans"/>
        </w:rPr>
        <w:t>Insights</w:t>
      </w:r>
    </w:p>
    <w:p w14:paraId="1DD59F87" w14:textId="50DB3C5B" w:rsidR="005D5865" w:rsidRPr="00F91557" w:rsidRDefault="005D5865" w:rsidP="005D5865">
      <w:pPr>
        <w:tabs>
          <w:tab w:val="left" w:pos="1644"/>
        </w:tabs>
        <w:rPr>
          <w:rFonts w:ascii="Work Sans" w:hAnsi="Work Sans"/>
        </w:rPr>
      </w:pPr>
      <w:r w:rsidRPr="00F91557">
        <w:rPr>
          <w:rFonts w:ascii="Work Sans" w:hAnsi="Work Sans"/>
        </w:rPr>
        <w:t>IMAGES REQUIRED</w:t>
      </w:r>
    </w:p>
    <w:p w14:paraId="05A74707" w14:textId="78DB7DBA" w:rsidR="00F91557" w:rsidRPr="00F91557" w:rsidRDefault="00F91557" w:rsidP="005D5865">
      <w:pPr>
        <w:tabs>
          <w:tab w:val="left" w:pos="1644"/>
        </w:tabs>
        <w:rPr>
          <w:rFonts w:ascii="Work Sans" w:hAnsi="Work Sans"/>
        </w:rPr>
      </w:pPr>
      <w:r w:rsidRPr="00F91557">
        <w:rPr>
          <w:rFonts w:ascii="Work Sans" w:hAnsi="Work Sans"/>
        </w:rPr>
        <w:t>New Tech Hacks – can we use the hand image and make it vertical?</w:t>
      </w:r>
    </w:p>
    <w:p w14:paraId="35586C56" w14:textId="65A49CEB" w:rsidR="005D5865" w:rsidRDefault="00F91557" w:rsidP="005D5865">
      <w:pPr>
        <w:tabs>
          <w:tab w:val="left" w:pos="1644"/>
        </w:tabs>
      </w:pPr>
      <w:r>
        <w:rPr>
          <w:rFonts w:ascii="Work Sans" w:hAnsi="Work Sans"/>
        </w:rPr>
        <w:t>How to kick-</w:t>
      </w:r>
      <w:proofErr w:type="gramStart"/>
      <w:r>
        <w:rPr>
          <w:rFonts w:ascii="Work Sans" w:hAnsi="Work Sans"/>
        </w:rPr>
        <w:t>start  your</w:t>
      </w:r>
      <w:proofErr w:type="gramEnd"/>
      <w:r>
        <w:rPr>
          <w:rFonts w:ascii="Work Sans" w:hAnsi="Work Sans"/>
        </w:rPr>
        <w:t xml:space="preserve"> success as a new sales VP – can we use the first image on the success page of the blog</w:t>
      </w:r>
    </w:p>
    <w:p w14:paraId="1C6D05D2" w14:textId="4BC8D7B0" w:rsidR="00F91557" w:rsidRDefault="00F91557" w:rsidP="00F91557">
      <w:pPr>
        <w:tabs>
          <w:tab w:val="left" w:pos="1644"/>
        </w:tabs>
        <w:rPr>
          <w:rFonts w:ascii="Work Sans" w:hAnsi="Work Sans"/>
        </w:rPr>
      </w:pPr>
      <w:r w:rsidRPr="00F91557">
        <w:rPr>
          <w:rFonts w:ascii="Work Sans" w:hAnsi="Work Sans"/>
        </w:rPr>
        <w:t>Jackson Pollock</w:t>
      </w:r>
      <w:r w:rsidRPr="00F91557">
        <w:rPr>
          <w:rFonts w:ascii="Work Sans" w:hAnsi="Work Sans"/>
        </w:rPr>
        <w:t xml:space="preserve"> - </w:t>
      </w:r>
      <w:hyperlink r:id="rId9" w:history="1">
        <w:r w:rsidRPr="00C06854">
          <w:rPr>
            <w:rStyle w:val="Hyperlink"/>
            <w:rFonts w:ascii="Work Sans" w:hAnsi="Work Sans"/>
          </w:rPr>
          <w:t>https://unsplash.com/photos/oTEdKfSe3j0</w:t>
        </w:r>
      </w:hyperlink>
      <w:bookmarkStart w:id="1" w:name="_GoBack"/>
      <w:bookmarkEnd w:id="1"/>
    </w:p>
    <w:p w14:paraId="0EE64FF3" w14:textId="77777777" w:rsidR="00F91557" w:rsidRPr="005D5865" w:rsidRDefault="00F91557" w:rsidP="00F91557">
      <w:pPr>
        <w:tabs>
          <w:tab w:val="left" w:pos="1644"/>
        </w:tabs>
        <w:rPr>
          <w:rFonts w:ascii="Work Sans" w:hAnsi="Work Sans"/>
          <w:highlight w:val="red"/>
        </w:rPr>
      </w:pPr>
    </w:p>
    <w:p w14:paraId="00C36D48" w14:textId="77777777" w:rsidR="005D5865" w:rsidRPr="005D5865" w:rsidRDefault="005D5865" w:rsidP="005D5865">
      <w:pPr>
        <w:tabs>
          <w:tab w:val="left" w:pos="1644"/>
        </w:tabs>
      </w:pPr>
    </w:p>
    <w:sectPr w:rsidR="005D5865" w:rsidRPr="005D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WorkSans-Ligh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13"/>
    <w:rsid w:val="001951F0"/>
    <w:rsid w:val="00293010"/>
    <w:rsid w:val="003010E1"/>
    <w:rsid w:val="00392165"/>
    <w:rsid w:val="00486D2D"/>
    <w:rsid w:val="0053067A"/>
    <w:rsid w:val="005D5865"/>
    <w:rsid w:val="0062382A"/>
    <w:rsid w:val="006B0713"/>
    <w:rsid w:val="006C069D"/>
    <w:rsid w:val="00987702"/>
    <w:rsid w:val="00AA68FE"/>
    <w:rsid w:val="00AE1769"/>
    <w:rsid w:val="00F9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4C1A"/>
  <w15:chartTrackingRefBased/>
  <w15:docId w15:val="{F5127587-DC44-4AF6-B4DD-0B97A69C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713"/>
  </w:style>
  <w:style w:type="paragraph" w:styleId="Heading1">
    <w:name w:val="heading 1"/>
    <w:basedOn w:val="Normal"/>
    <w:link w:val="Heading1Char"/>
    <w:uiPriority w:val="9"/>
    <w:qFormat/>
    <w:rsid w:val="006B071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713"/>
    <w:rPr>
      <w:rFonts w:ascii="Times New Roman" w:eastAsia="Times New Roman" w:hAnsi="Times New Roman" w:cs="Times New Roman"/>
      <w:b/>
      <w:bCs/>
      <w:kern w:val="36"/>
      <w:sz w:val="48"/>
      <w:szCs w:val="48"/>
      <w:lang w:val="en-GB" w:eastAsia="en-GB"/>
    </w:rPr>
  </w:style>
  <w:style w:type="character" w:customStyle="1" w:styleId="clr-bright-blue">
    <w:name w:val="clr-bright-blue"/>
    <w:basedOn w:val="DefaultParagraphFont"/>
    <w:rsid w:val="006B0713"/>
  </w:style>
  <w:style w:type="paragraph" w:customStyle="1" w:styleId="lead">
    <w:name w:val="lead"/>
    <w:basedOn w:val="Normal"/>
    <w:rsid w:val="006B07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item">
    <w:name w:val="item"/>
    <w:basedOn w:val="Normal"/>
    <w:rsid w:val="006B07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6B07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F91557"/>
    <w:rPr>
      <w:color w:val="0563C1" w:themeColor="hyperlink"/>
      <w:u w:val="single"/>
    </w:rPr>
  </w:style>
  <w:style w:type="character" w:styleId="UnresolvedMention">
    <w:name w:val="Unresolved Mention"/>
    <w:basedOn w:val="DefaultParagraphFont"/>
    <w:uiPriority w:val="99"/>
    <w:semiHidden/>
    <w:unhideWhenUsed/>
    <w:rsid w:val="00F915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0746">
      <w:bodyDiv w:val="1"/>
      <w:marLeft w:val="0"/>
      <w:marRight w:val="0"/>
      <w:marTop w:val="0"/>
      <w:marBottom w:val="0"/>
      <w:divBdr>
        <w:top w:val="none" w:sz="0" w:space="0" w:color="auto"/>
        <w:left w:val="none" w:sz="0" w:space="0" w:color="auto"/>
        <w:bottom w:val="none" w:sz="0" w:space="0" w:color="auto"/>
        <w:right w:val="none" w:sz="0" w:space="0" w:color="auto"/>
      </w:divBdr>
    </w:div>
    <w:div w:id="696468730">
      <w:bodyDiv w:val="1"/>
      <w:marLeft w:val="0"/>
      <w:marRight w:val="0"/>
      <w:marTop w:val="0"/>
      <w:marBottom w:val="0"/>
      <w:divBdr>
        <w:top w:val="none" w:sz="0" w:space="0" w:color="auto"/>
        <w:left w:val="none" w:sz="0" w:space="0" w:color="auto"/>
        <w:bottom w:val="none" w:sz="0" w:space="0" w:color="auto"/>
        <w:right w:val="none" w:sz="0" w:space="0" w:color="auto"/>
      </w:divBdr>
    </w:div>
    <w:div w:id="11598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unsplash.com/photos/oTEdKfSe3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Bibby</dc:creator>
  <cp:keywords/>
  <dc:description/>
  <cp:lastModifiedBy>Rachel Bibby</cp:lastModifiedBy>
  <cp:revision>4</cp:revision>
  <dcterms:created xsi:type="dcterms:W3CDTF">2018-04-03T18:27:00Z</dcterms:created>
  <dcterms:modified xsi:type="dcterms:W3CDTF">2018-04-03T19:56:00Z</dcterms:modified>
</cp:coreProperties>
</file>