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268" w:rsidRDefault="00860268" w:rsidP="00860268">
      <w:r>
        <w:t>englishfile.txt</w:t>
      </w:r>
    </w:p>
    <w:p w:rsidR="00746C21" w:rsidRDefault="00860268" w:rsidP="00860268">
      <w:r>
        <w:t>.. ..-.    . ...- . .-. -.-- --- -. .    .. ...    - .... .. -. -.- .. -. --.    .- .-.. .. -.- . --..--    - .... . -.    ... --- -- . -... --- -.. -.--    .. ... -. .----. -    - .... .. -. -.- .. -. --. .-.-.-        -....-    --. . --- .-. --. .    ... .-.-.-    .--. .- - - --- -.               ... ..- -.-. -.-. . ... ...    .. ...    .... --- .--    .... .. --. ....    -.-- --- ..-    -... --- ..- -. -.-. .    .-- .... . -.    -.-- --- ..-    .... .. -    -... --- - - --- -- .-.-.-        -....-    --. . --- .-. --. .    ... .-.-.-    .--. .- - - --- -.</w:t>
      </w:r>
    </w:p>
    <w:p w:rsidR="00860268" w:rsidRDefault="00860268" w:rsidP="00860268">
      <w:r>
        <w:t>e2mtest1.txt</w:t>
      </w:r>
    </w:p>
    <w:p w:rsidR="00860268" w:rsidRDefault="00860268" w:rsidP="00860268">
      <w: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860268" w:rsidRDefault="00860268" w:rsidP="00860268">
      <w:r>
        <w:t>e2mtest2.txt</w:t>
      </w:r>
    </w:p>
    <w:p w:rsidR="00860268" w:rsidRDefault="00860268" w:rsidP="00860268">
      <w: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860268" w:rsidRDefault="00860268" w:rsidP="00860268">
      <w:r>
        <w:t>m2etest1.txt</w:t>
      </w:r>
    </w:p>
    <w:p w:rsidR="00860268" w:rsidRDefault="00860268" w:rsidP="00860268">
      <w:r>
        <w:t>IF YOU ARE LUCKY ENOUGH TO HAVEDLIVED IN PARIS AS A YOUNG MAN, THEN WHEREVER YOU GO FOR THE REST OF YOUR LIFE, IT STAYS WITH YOU, FOR PARIS IS A MOVEABLE FEAST. --ERNEST HEMINGWAY, 1950</w:t>
      </w:r>
    </w:p>
    <w:p w:rsidR="00860268" w:rsidRDefault="00860268" w:rsidP="00860268">
      <w:r>
        <w:t>m2etest2.txt</w:t>
      </w:r>
      <w:bookmarkStart w:id="0" w:name="_GoBack"/>
      <w:bookmarkEnd w:id="0"/>
    </w:p>
    <w:p w:rsidR="00860268" w:rsidRDefault="00860268" w:rsidP="00860268">
      <w:r>
        <w:t xml:space="preserve">WHEN, IN THE COURSE OF HUMAN EVENTS, IT BECOMES NECESSRY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 WE HOLD THESE TRUTHS TO BE SELF-EVIDENT, THAT ALL MEN ARE CREATED EQUAL, THAT THEY ARE ENDOWED BY THEIR </w:t>
      </w:r>
      <w:r>
        <w:lastRenderedPageBreak/>
        <w:t xml:space="preserve">CREATOR WITH CERTAIN INALIENABLE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w:t>
      </w:r>
      <w:proofErr w:type="gramStart"/>
      <w:r>
        <w:t>ACCORDINGLY</w:t>
      </w:r>
      <w:proofErr w:type="gramEnd"/>
      <w: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SUCH HAS BEEN THE PATIENT SUFFERANCE OF THESE COLONIES; AND SUCH IS NOW THE NECESSITY WHICH CONSTRAINS THEM TO ALTER THEIR FORMER SYSTEMS OF GOVERNMENT. THE HISTORY OF THE PRESENT KING OF GREAT-BRITAIN IS A HISTORY OF REPEATED INJURIES AND USURPATIONS, ALL HAVING IN DIRECT OBJECT THE ESTABLISHMENT OF AN ABSOLUTE TYRANNY OVER THESE STATES. TO PROVE THIS, LET FACTS BE SUBMITTED TO A CANDID WORLD. ... WE, THEREFORE, THE REPRESENTATIVES OF THE UNITED STATES OF AMERICA, IN GENERAL CONGRESS, ASSEMBLED, APPEALING TO THE SUPREME JUDGE OF THE WORLD FOR THE RECTITUDE OF OUR INTENTIONS, DO, IN THE NAME,AND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sectPr w:rsidR="0086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21"/>
    <w:rsid w:val="00746C21"/>
    <w:rsid w:val="0086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6FAD"/>
  <w15:chartTrackingRefBased/>
  <w15:docId w15:val="{BDC7ACF4-624A-4CC3-B375-F74503B8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Kessel</dc:creator>
  <cp:keywords/>
  <dc:description/>
  <cp:lastModifiedBy>Michael A Kessel</cp:lastModifiedBy>
  <cp:revision>2</cp:revision>
  <dcterms:created xsi:type="dcterms:W3CDTF">2019-04-30T06:36:00Z</dcterms:created>
  <dcterms:modified xsi:type="dcterms:W3CDTF">2019-04-30T06:39:00Z</dcterms:modified>
</cp:coreProperties>
</file>