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83" w:rsidRPr="003E20F2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bookmarkStart w:id="0" w:name="_top"/>
      <w:bookmarkEnd w:id="0"/>
      <w:r w:rsidRPr="003E20F2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3E20F2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3E20F2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:rsidR="00172883" w:rsidRPr="00172883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172883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:rsidR="00172883" w:rsidRPr="00172883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7816F4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16F4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:rsidR="00172883" w:rsidRPr="007816F4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816F4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:rsidR="00172883" w:rsidRPr="00172883" w:rsidRDefault="006108FB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4294967294" distB="4294967294" distL="0" distR="0" simplePos="0" relativeHeight="251665408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234949</wp:posOffset>
                </wp:positionV>
                <wp:extent cx="5781675" cy="0"/>
                <wp:effectExtent l="0" t="0" r="0" b="0"/>
                <wp:wrapTopAndBottom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0B1E8" id="Прямая соединительная линия 37" o:spid="_x0000_s1026" style="position:absolute;z-index:25166540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    <w10:wrap type="topAndBottom" anchorx="page"/>
              </v:line>
            </w:pict>
          </mc:Fallback>
        </mc:AlternateContent>
      </w:r>
      <w:r w:rsidR="00172883" w:rsidRPr="00172883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172883" w:rsidRPr="00172883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8"/>
        <w:gridCol w:w="7792"/>
      </w:tblGrid>
      <w:tr w:rsidR="009861BB" w:rsidRPr="00D07668" w:rsidTr="007F2841">
        <w:trPr>
          <w:jc w:val="center"/>
        </w:trPr>
        <w:tc>
          <w:tcPr>
            <w:tcW w:w="11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5F68DC">
              <w:rPr>
                <w:szCs w:val="28"/>
              </w:rPr>
              <w:t>Основы теории цепей</w:t>
            </w:r>
          </w:p>
        </w:tc>
      </w:tr>
    </w:tbl>
    <w:p w:rsidR="009861BB" w:rsidRPr="00D07668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9"/>
        <w:gridCol w:w="8791"/>
      </w:tblGrid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0"/>
        <w:gridCol w:w="1798"/>
        <w:gridCol w:w="300"/>
        <w:gridCol w:w="2498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B95EBE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</w:t>
            </w:r>
            <w:r w:rsidR="009861BB">
              <w:rPr>
                <w:sz w:val="28"/>
                <w:szCs w:val="28"/>
              </w:rPr>
              <w:t xml:space="preserve"> </w:t>
            </w:r>
            <w:r w:rsidR="00AF5A4C">
              <w:rPr>
                <w:sz w:val="28"/>
                <w:szCs w:val="28"/>
              </w:rPr>
              <w:t>М</w:t>
            </w:r>
            <w:r w:rsidR="009861BB">
              <w:rPr>
                <w:sz w:val="28"/>
                <w:szCs w:val="28"/>
              </w:rPr>
              <w:t>.</w:t>
            </w:r>
            <w:r w:rsidR="00AF5A4C">
              <w:rPr>
                <w:sz w:val="28"/>
                <w:szCs w:val="28"/>
              </w:rPr>
              <w:t>А</w:t>
            </w:r>
            <w:r w:rsidR="009861BB">
              <w:rPr>
                <w:sz w:val="28"/>
                <w:szCs w:val="28"/>
              </w:rPr>
              <w:t>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Pr="00D07668" w:rsidRDefault="009861BB" w:rsidP="009861BB">
      <w:pPr>
        <w:spacing w:line="240" w:lineRule="auto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1"/>
        <w:gridCol w:w="4595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В.А.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Default="009861BB" w:rsidP="009861BB">
      <w:pPr>
        <w:spacing w:line="240" w:lineRule="auto"/>
        <w:jc w:val="center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4"/>
        <w:gridCol w:w="300"/>
        <w:gridCol w:w="2298"/>
        <w:gridCol w:w="300"/>
        <w:gridCol w:w="2498"/>
      </w:tblGrid>
      <w:tr w:rsidR="009861BB" w:rsidTr="007F2841">
        <w:trPr>
          <w:jc w:val="center"/>
        </w:trPr>
        <w:tc>
          <w:tcPr>
            <w:tcW w:w="2300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 w:rsidRPr="00D07668">
              <w:rPr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</w:tr>
      <w:tr w:rsidR="009861BB" w:rsidRPr="001F49D9" w:rsidTr="007F2841">
        <w:trPr>
          <w:jc w:val="center"/>
        </w:trPr>
        <w:tc>
          <w:tcPr>
            <w:tcW w:w="230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</w:t>
            </w:r>
            <w:r>
              <w:rPr>
                <w:sz w:val="28"/>
                <w:szCs w:val="28"/>
                <w:vertAlign w:val="superscript"/>
              </w:rPr>
              <w:t>оценка</w:t>
            </w:r>
            <w:r w:rsidRPr="001F49D9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172883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Pr="00172883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17288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172883" w:rsidSect="00314C66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:rsidR="00520E8B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="00520E8B" w:rsidRPr="006E15D9">
        <w:rPr>
          <w:b/>
          <w:bCs/>
          <w:sz w:val="28"/>
          <w:szCs w:val="28"/>
        </w:rPr>
        <w:t>едеральное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государственное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бюджетное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образовательное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учреждение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высшего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образования</w:t>
      </w:r>
      <w:r w:rsidR="00520E8B" w:rsidRPr="006E15D9">
        <w:rPr>
          <w:b/>
          <w:bCs/>
          <w:sz w:val="28"/>
          <w:szCs w:val="28"/>
        </w:rPr>
        <w:br/>
        <w:t>«Казанский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национальный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исследовательский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технический</w:t>
      </w:r>
      <w:r w:rsidR="00520E8B">
        <w:rPr>
          <w:bCs/>
          <w:sz w:val="28"/>
          <w:szCs w:val="28"/>
        </w:rPr>
        <w:br/>
      </w:r>
      <w:r w:rsidR="00520E8B" w:rsidRPr="006E15D9">
        <w:rPr>
          <w:b/>
          <w:bCs/>
          <w:sz w:val="28"/>
          <w:szCs w:val="28"/>
        </w:rPr>
        <w:t>университет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им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А</w:t>
      </w:r>
      <w:r w:rsidR="00520E8B" w:rsidRPr="006E15D9">
        <w:rPr>
          <w:bCs/>
          <w:sz w:val="28"/>
          <w:szCs w:val="28"/>
        </w:rPr>
        <w:t>.</w:t>
      </w:r>
      <w:r w:rsidR="00520E8B" w:rsidRPr="006E15D9">
        <w:rPr>
          <w:b/>
          <w:bCs/>
          <w:sz w:val="28"/>
          <w:szCs w:val="28"/>
        </w:rPr>
        <w:t>Н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Туполева-КАИ»</w:t>
      </w:r>
    </w:p>
    <w:p w:rsidR="00520E8B" w:rsidRDefault="00520E8B" w:rsidP="00A445D6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p w:rsidR="00A445D6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9"/>
        <w:gridCol w:w="705"/>
        <w:gridCol w:w="7698"/>
      </w:tblGrid>
      <w:tr w:rsidR="00520E8B" w:rsidRPr="006E15D9" w:rsidTr="00D823A6">
        <w:trPr>
          <w:trHeight w:val="337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520E8B" w:rsidRPr="00520E8B" w:rsidRDefault="00520E8B" w:rsidP="00D82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0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D823A6" w:rsidP="00520E8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520E8B" w:rsidRPr="008A118B">
              <w:rPr>
                <w:sz w:val="28"/>
                <w:szCs w:val="28"/>
              </w:rPr>
              <w:t>адиоэлектроники и телекоммуникаций</w:t>
            </w:r>
          </w:p>
        </w:tc>
      </w:tr>
      <w:tr w:rsidR="00520E8B" w:rsidRPr="006E15D9" w:rsidTr="00D823A6">
        <w:trPr>
          <w:trHeight w:val="389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0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520E8B" w:rsidRDefault="00D823A6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20E8B" w:rsidRPr="00520E8B">
              <w:rPr>
                <w:rFonts w:ascii="Times New Roman" w:hAnsi="Times New Roman" w:cs="Times New Roman"/>
                <w:sz w:val="28"/>
                <w:szCs w:val="28"/>
              </w:rPr>
              <w:t>адиоэлектроники и информационно-измерительной техники</w:t>
            </w:r>
          </w:p>
        </w:tc>
      </w:tr>
      <w:tr w:rsidR="00520E8B" w:rsidRPr="006E15D9" w:rsidTr="00D823A6">
        <w:trPr>
          <w:trHeight w:val="415"/>
          <w:jc w:val="center"/>
        </w:trPr>
        <w:tc>
          <w:tcPr>
            <w:tcW w:w="1057" w:type="pct"/>
            <w:gridSpan w:val="2"/>
            <w:shd w:val="clear" w:color="auto" w:fill="auto"/>
            <w:vAlign w:val="center"/>
          </w:tcPr>
          <w:p w:rsidR="00520E8B" w:rsidRPr="00520E8B" w:rsidRDefault="00D823A6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="00A445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A445D6" w:rsidP="00520E8B">
            <w:pPr>
              <w:spacing w:before="120" w:after="0"/>
              <w:rPr>
                <w:sz w:val="28"/>
                <w:szCs w:val="28"/>
              </w:rPr>
            </w:pPr>
            <w:r w:rsidRPr="00172883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20E8B" w:rsidRPr="00A445D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УТВЕРЖДАЮ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A445D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445D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A445D6">
        <w:rPr>
          <w:rFonts w:ascii="Times New Roman" w:hAnsi="Times New Roman" w:cs="Times New Roman"/>
          <w:sz w:val="28"/>
          <w:szCs w:val="28"/>
        </w:rPr>
        <w:t>_ » ____________ 20 __ г.</w:t>
      </w:r>
    </w:p>
    <w:p w:rsidR="00A445D6" w:rsidRPr="006E15D9" w:rsidRDefault="00A445D6" w:rsidP="00A445D6">
      <w:pPr>
        <w:spacing w:after="0" w:line="252" w:lineRule="auto"/>
        <w:ind w:left="5329"/>
        <w:jc w:val="right"/>
        <w:rPr>
          <w:sz w:val="28"/>
          <w:szCs w:val="28"/>
        </w:rPr>
      </w:pP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:rsidR="00520E8B" w:rsidRPr="00A445D6" w:rsidRDefault="00AF5A4C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445D6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520E8B" w:rsidRPr="00A445D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A445D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:rsidR="00520E8B" w:rsidRPr="00903328" w:rsidRDefault="00520E8B" w:rsidP="00A445D6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 xml:space="preserve">Срок сдачи обучающимся законченной курсовой работы </w:t>
      </w:r>
      <w:proofErr w:type="gramStart"/>
      <w:r w:rsidRPr="00903328">
        <w:rPr>
          <w:spacing w:val="-10"/>
          <w:sz w:val="28"/>
          <w:szCs w:val="28"/>
        </w:rPr>
        <w:t>« </w:t>
      </w:r>
      <w:r w:rsidRPr="00903328">
        <w:rPr>
          <w:spacing w:val="-10"/>
          <w:sz w:val="28"/>
          <w:szCs w:val="28"/>
          <w:u w:val="single"/>
        </w:rPr>
        <w:t>15</w:t>
      </w:r>
      <w:proofErr w:type="gramEnd"/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 декабря  </w:t>
      </w:r>
      <w:r w:rsidRPr="00903328">
        <w:rPr>
          <w:spacing w:val="-10"/>
          <w:sz w:val="28"/>
          <w:szCs w:val="28"/>
        </w:rPr>
        <w:t xml:space="preserve"> </w:t>
      </w:r>
      <w:r w:rsidRPr="00A445D6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</w:rPr>
        <w:t xml:space="preserve"> г.</w:t>
      </w:r>
    </w:p>
    <w:p w:rsidR="00520E8B" w:rsidRPr="006C2BB1" w:rsidRDefault="00520E8B" w:rsidP="006359E9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782F6E" w:rsidRPr="006359E9" w:rsidRDefault="00782F6E" w:rsidP="0078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9E9">
        <w:rPr>
          <w:rFonts w:ascii="Times New Roman" w:hAnsi="Times New Roman" w:cs="Times New Roman"/>
          <w:sz w:val="28"/>
          <w:szCs w:val="28"/>
        </w:rPr>
        <w:t xml:space="preserve">Аннотация на русском и иностранном (английском) языках, содержание, введение, основная часть (1. </w:t>
      </w:r>
      <w:r w:rsidRPr="00146673">
        <w:rPr>
          <w:rFonts w:ascii="Times New Roman" w:hAnsi="Times New Roman" w:cs="Times New Roman"/>
          <w:sz w:val="28"/>
          <w:szCs w:val="28"/>
        </w:rPr>
        <w:t xml:space="preserve">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146673">
        <w:rPr>
          <w:rFonts w:ascii="Times New Roman" w:hAnsi="Times New Roman" w:cs="Times New Roman"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359E9">
        <w:rPr>
          <w:rFonts w:ascii="Times New Roman" w:hAnsi="Times New Roman" w:cs="Times New Roman"/>
          <w:sz w:val="28"/>
          <w:szCs w:val="28"/>
        </w:rPr>
        <w:t>2</w:t>
      </w:r>
      <w:r w:rsidRPr="00004B3B">
        <w:rPr>
          <w:rFonts w:ascii="Times New Roman" w:hAnsi="Times New Roman" w:cs="Times New Roman"/>
          <w:sz w:val="28"/>
          <w:szCs w:val="28"/>
        </w:rPr>
        <w:t xml:space="preserve">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004B3B">
        <w:rPr>
          <w:rFonts w:ascii="Times New Roman" w:hAnsi="Times New Roman" w:cs="Times New Roman"/>
          <w:sz w:val="28"/>
          <w:szCs w:val="28"/>
        </w:rPr>
        <w:t xml:space="preserve"> и построение графиков ее АЧХ и ФЧХ.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9E9">
        <w:rPr>
          <w:rFonts w:ascii="Times New Roman" w:hAnsi="Times New Roman" w:cs="Times New Roman"/>
          <w:sz w:val="28"/>
          <w:szCs w:val="28"/>
        </w:rPr>
        <w:t>3. Определение переходной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6359E9">
        <w:rPr>
          <w:rFonts w:ascii="Times New Roman" w:hAnsi="Times New Roman" w:cs="Times New Roman"/>
          <w:sz w:val="28"/>
          <w:szCs w:val="28"/>
        </w:rPr>
        <w:t xml:space="preserve"> и построение ее графика. 4. Определение параметров цепи по построенным графикам или полученным аналитическим выражениям), заключение, список использ</w:t>
      </w:r>
      <w:proofErr w:type="spellStart"/>
      <w:r w:rsidRPr="006359E9">
        <w:rPr>
          <w:rFonts w:ascii="Times New Roman" w:hAnsi="Times New Roman" w:cs="Times New Roman"/>
          <w:sz w:val="28"/>
          <w:szCs w:val="28"/>
        </w:rPr>
        <w:t>ованных</w:t>
      </w:r>
      <w:proofErr w:type="spellEnd"/>
      <w:r w:rsidRPr="006359E9">
        <w:rPr>
          <w:rFonts w:ascii="Times New Roman" w:hAnsi="Times New Roman" w:cs="Times New Roman"/>
          <w:sz w:val="28"/>
          <w:szCs w:val="28"/>
        </w:rPr>
        <w:t xml:space="preserve"> источников, приложения (при необходимости), заключение, список использованных источников, приложения (при необходимости).</w:t>
      </w:r>
    </w:p>
    <w:p w:rsidR="00D823A6" w:rsidRPr="006359E9" w:rsidRDefault="00D823A6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p w:rsidR="00520E8B" w:rsidRPr="006C2BB1" w:rsidRDefault="00520E8B" w:rsidP="006359E9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520E8B" w:rsidRDefault="00520E8B" w:rsidP="006359E9">
      <w:pPr>
        <w:spacing w:after="0"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6359E9" w:rsidRPr="00EF33BF" w:rsidRDefault="006359E9" w:rsidP="006359E9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6359E9">
        <w:rPr>
          <w:spacing w:val="-2"/>
          <w:sz w:val="28"/>
          <w:szCs w:val="28"/>
        </w:rPr>
        <w:t xml:space="preserve"> 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 w:rsidR="00913E42">
        <w:rPr>
          <w:sz w:val="28"/>
          <w:szCs w:val="28"/>
        </w:rPr>
        <w:t>, вариант 7</w:t>
      </w:r>
      <w:r w:rsidR="00782F6E"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6359E9" w:rsidRDefault="006359E9" w:rsidP="006359E9">
      <w:pPr>
        <w:spacing w:after="0" w:line="252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6359E9" w:rsidRDefault="00B43B39" w:rsidP="005A7022">
      <w:pPr>
        <w:spacing w:after="0" w:line="252" w:lineRule="auto"/>
        <w:rPr>
          <w:sz w:val="28"/>
          <w:szCs w:val="28"/>
          <w:lang w:val="en-US"/>
        </w:rPr>
      </w:pPr>
      <w:r w:rsidRPr="001D5B74">
        <w:rPr>
          <w:noProof/>
          <w:sz w:val="28"/>
          <w:szCs w:val="28"/>
          <w:lang w:val="en-US"/>
        </w:rPr>
        <w:drawing>
          <wp:inline distT="0" distB="0" distL="0" distR="0" wp14:anchorId="1424C62E" wp14:editId="61D384E9">
            <wp:extent cx="3186149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481" cy="1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5A8FFE08" wp14:editId="6111604E">
            <wp:extent cx="1740846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745542" cy="121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022" w:rsidRDefault="005A7022" w:rsidP="005A7022">
      <w:pPr>
        <w:spacing w:after="0" w:line="252" w:lineRule="auto"/>
        <w:rPr>
          <w:sz w:val="28"/>
          <w:szCs w:val="28"/>
          <w:lang w:val="en-US"/>
        </w:rPr>
      </w:pPr>
    </w:p>
    <w:p w:rsidR="00BD0465" w:rsidRPr="00C76086" w:rsidRDefault="00BD0465" w:rsidP="005763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A7022">
        <w:rPr>
          <w:rFonts w:ascii="Times New Roman" w:hAnsi="Times New Roman" w:cs="Times New Roman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z w:val="28"/>
          <w:szCs w:val="28"/>
        </w:rPr>
        <w:t xml:space="preserve">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39F" w:rsidRPr="0057639F" w:rsidRDefault="0057639F" w:rsidP="0057639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39F">
        <w:rPr>
          <w:rFonts w:ascii="Times New Roman" w:hAnsi="Times New Roman" w:cs="Times New Roman"/>
          <w:sz w:val="28"/>
          <w:szCs w:val="28"/>
        </w:rPr>
        <w:t xml:space="preserve">2) Вывести формулы комплексной передаточной функции по току </w:t>
      </w:r>
      <w:r w:rsidRPr="0057639F">
        <w:rPr>
          <w:rFonts w:ascii="Cambria Math" w:hAnsi="Cambria Math" w:cs="Cambria Math"/>
          <w:sz w:val="28"/>
          <w:szCs w:val="28"/>
        </w:rPr>
        <w:t>𝐾</w:t>
      </w:r>
      <w:r w:rsidRPr="0057639F">
        <w:rPr>
          <w:rFonts w:ascii="Times New Roman" w:hAnsi="Times New Roman" w:cs="Times New Roman"/>
          <w:sz w:val="28"/>
          <w:szCs w:val="28"/>
        </w:rPr>
        <w:t>̇</w:t>
      </w:r>
      <w:r w:rsidRPr="0057639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7C1664">
        <w:rPr>
          <w:rFonts w:ascii="Cambria Math" w:hAnsi="Cambria Math" w:cs="Cambria Math"/>
          <w:sz w:val="28"/>
          <w:szCs w:val="28"/>
          <w:vertAlign w:val="subscript"/>
          <w:lang w:val="en-CA"/>
        </w:rPr>
        <w:t>L</w:t>
      </w:r>
      <w:r w:rsidRPr="0057639F">
        <w:rPr>
          <w:rFonts w:ascii="Times New Roman" w:hAnsi="Times New Roman" w:cs="Times New Roman"/>
          <w:sz w:val="28"/>
          <w:szCs w:val="28"/>
        </w:rPr>
        <w:t>(</w:t>
      </w:r>
      <w:r w:rsidRPr="0057639F">
        <w:rPr>
          <w:rFonts w:ascii="Cambria Math" w:hAnsi="Cambria Math" w:cs="Cambria Math"/>
          <w:sz w:val="28"/>
          <w:szCs w:val="28"/>
        </w:rPr>
        <w:t>𝜔</w:t>
      </w:r>
      <w:r w:rsidRPr="0057639F">
        <w:rPr>
          <w:rFonts w:ascii="Times New Roman" w:hAnsi="Times New Roman" w:cs="Times New Roman"/>
          <w:sz w:val="28"/>
          <w:szCs w:val="28"/>
        </w:rPr>
        <w:t>) и переходной характеристики ℎ</w:t>
      </w:r>
      <w:r w:rsidRPr="0057639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7C1664">
        <w:rPr>
          <w:rFonts w:ascii="Cambria Math" w:hAnsi="Cambria Math" w:cs="Cambria Math"/>
          <w:sz w:val="28"/>
          <w:szCs w:val="28"/>
          <w:vertAlign w:val="subscript"/>
          <w:lang w:val="en-CA"/>
        </w:rPr>
        <w:t>L</w:t>
      </w:r>
      <w:r w:rsidRPr="0057639F">
        <w:rPr>
          <w:rFonts w:ascii="Times New Roman" w:hAnsi="Times New Roman" w:cs="Times New Roman"/>
          <w:sz w:val="28"/>
          <w:szCs w:val="28"/>
        </w:rPr>
        <w:t>(</w:t>
      </w:r>
      <w:r w:rsidRPr="0057639F">
        <w:rPr>
          <w:rFonts w:ascii="Cambria Math" w:hAnsi="Cambria Math" w:cs="Cambria Math"/>
          <w:sz w:val="28"/>
          <w:szCs w:val="28"/>
        </w:rPr>
        <w:t>𝑡</w:t>
      </w:r>
      <w:r w:rsidRPr="0057639F">
        <w:rPr>
          <w:rFonts w:ascii="Times New Roman" w:hAnsi="Times New Roman" w:cs="Times New Roman"/>
          <w:sz w:val="28"/>
          <w:szCs w:val="28"/>
        </w:rPr>
        <w:t>).</w:t>
      </w:r>
    </w:p>
    <w:p w:rsidR="0057639F" w:rsidRPr="0057639F" w:rsidRDefault="0057639F" w:rsidP="0057639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39F">
        <w:rPr>
          <w:rFonts w:ascii="Times New Roman" w:hAnsi="Times New Roman" w:cs="Times New Roman"/>
          <w:sz w:val="28"/>
          <w:szCs w:val="28"/>
        </w:rPr>
        <w:t>3) Построить графики АЧХ и ФЧХ передаточной функции и переходной характеристики.</w:t>
      </w:r>
    </w:p>
    <w:p w:rsidR="00BD0465" w:rsidRDefault="00BD0465" w:rsidP="005763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4) По полученным графикам или аналитическим выражениям определить полосу пропускания и добротность, а также частоту и период собственных колебаний.</w:t>
      </w:r>
    </w:p>
    <w:p w:rsidR="005A7022" w:rsidRPr="005C2345" w:rsidRDefault="004551CC" w:rsidP="005A7022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5A7022" w:rsidRPr="005C2345">
        <w:rPr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7"/>
      </w:tblGrid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1E48AD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5A7022" w:rsidRPr="00907A4C" w:rsidRDefault="005A7022" w:rsidP="005A7022">
      <w:pPr>
        <w:spacing w:after="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proofErr w:type="gramStart"/>
      <w:r w:rsidR="00FB439A">
        <w:rPr>
          <w:sz w:val="28"/>
          <w:szCs w:val="28"/>
        </w:rPr>
        <w:t>« </w:t>
      </w:r>
      <w:r w:rsidR="00FB439A" w:rsidRPr="00FB439A">
        <w:rPr>
          <w:sz w:val="28"/>
          <w:szCs w:val="28"/>
          <w:u w:val="single"/>
        </w:rPr>
        <w:t>7</w:t>
      </w:r>
      <w:proofErr w:type="gramEnd"/>
      <w:r w:rsidRPr="00907A4C">
        <w:rPr>
          <w:sz w:val="28"/>
          <w:szCs w:val="28"/>
        </w:rPr>
        <w:t xml:space="preserve"> » </w:t>
      </w:r>
      <w:r w:rsidRPr="00907A4C">
        <w:rPr>
          <w:sz w:val="28"/>
          <w:szCs w:val="28"/>
          <w:u w:val="single"/>
        </w:rPr>
        <w:t>  </w:t>
      </w:r>
      <w:r w:rsidR="00FB439A">
        <w:rPr>
          <w:sz w:val="28"/>
          <w:szCs w:val="28"/>
          <w:u w:val="single"/>
        </w:rPr>
        <w:t>сентября</w:t>
      </w:r>
      <w:r w:rsidRPr="00907A4C">
        <w:rPr>
          <w:sz w:val="28"/>
          <w:szCs w:val="28"/>
          <w:u w:val="single"/>
        </w:rPr>
        <w:t>  </w:t>
      </w:r>
      <w:r w:rsidRPr="00907A4C">
        <w:rPr>
          <w:sz w:val="28"/>
          <w:szCs w:val="28"/>
        </w:rPr>
        <w:t xml:space="preserve"> 20 </w:t>
      </w:r>
      <w:r w:rsidR="00FB439A" w:rsidRPr="00FB439A">
        <w:rPr>
          <w:sz w:val="28"/>
          <w:szCs w:val="28"/>
          <w:u w:val="single"/>
        </w:rPr>
        <w:t>20</w:t>
      </w:r>
      <w:r w:rsidRPr="00907A4C">
        <w:rPr>
          <w:sz w:val="28"/>
          <w:szCs w:val="28"/>
        </w:rPr>
        <w:t xml:space="preserve">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4"/>
        <w:gridCol w:w="2612"/>
        <w:gridCol w:w="138"/>
        <w:gridCol w:w="2563"/>
      </w:tblGrid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FB439A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Козлов В.А.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D04E33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Савенко М.А.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1E48AD" w:rsidRPr="001C72C6" w:rsidRDefault="001C72C6" w:rsidP="007D55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2C6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1C72C6" w:rsidRPr="006111E8" w:rsidRDefault="001C72C6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lastRenderedPageBreak/>
        <w:t>В курсовой работе исслед</w:t>
      </w:r>
      <w:r w:rsidR="00857170" w:rsidRPr="006111E8">
        <w:rPr>
          <w:rFonts w:ascii="Times New Roman" w:hAnsi="Times New Roman" w:cs="Times New Roman"/>
          <w:sz w:val="28"/>
          <w:szCs w:val="28"/>
        </w:rPr>
        <w:t>уются</w:t>
      </w:r>
      <w:r w:rsidRPr="006111E8">
        <w:rPr>
          <w:rFonts w:ascii="Times New Roman" w:hAnsi="Times New Roman" w:cs="Times New Roman"/>
          <w:sz w:val="28"/>
          <w:szCs w:val="28"/>
        </w:rPr>
        <w:t xml:space="preserve"> частотны</w:t>
      </w:r>
      <w:r w:rsidR="00857170" w:rsidRPr="006111E8">
        <w:rPr>
          <w:rFonts w:ascii="Times New Roman" w:hAnsi="Times New Roman" w:cs="Times New Roman"/>
          <w:sz w:val="28"/>
          <w:szCs w:val="28"/>
        </w:rPr>
        <w:t>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и переходны</w:t>
      </w:r>
      <w:r w:rsidR="00857170" w:rsidRPr="006111E8">
        <w:rPr>
          <w:rFonts w:ascii="Times New Roman" w:hAnsi="Times New Roman" w:cs="Times New Roman"/>
          <w:sz w:val="28"/>
          <w:szCs w:val="28"/>
        </w:rPr>
        <w:t>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857170" w:rsidRPr="006111E8">
        <w:rPr>
          <w:rFonts w:ascii="Times New Roman" w:hAnsi="Times New Roman" w:cs="Times New Roman"/>
          <w:sz w:val="28"/>
          <w:szCs w:val="28"/>
        </w:rPr>
        <w:t>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линейной электрической цепи. </w:t>
      </w:r>
      <w:r w:rsidR="00B70DEE" w:rsidRPr="006111E8">
        <w:rPr>
          <w:rFonts w:ascii="Times New Roman" w:hAnsi="Times New Roman" w:cs="Times New Roman"/>
          <w:sz w:val="28"/>
          <w:szCs w:val="28"/>
        </w:rPr>
        <w:t>Также</w:t>
      </w:r>
      <w:r w:rsidRPr="006111E8">
        <w:rPr>
          <w:rFonts w:ascii="Times New Roman" w:hAnsi="Times New Roman" w:cs="Times New Roman"/>
          <w:sz w:val="28"/>
          <w:szCs w:val="28"/>
        </w:rPr>
        <w:t>, в соответствии с заданием определяются некоторые её параметры.</w:t>
      </w:r>
    </w:p>
    <w:p w:rsidR="001C72C6" w:rsidRPr="006111E8" w:rsidRDefault="001C72C6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313E42" w:rsidRPr="006111E8">
        <w:rPr>
          <w:rFonts w:ascii="Times New Roman" w:hAnsi="Times New Roman" w:cs="Times New Roman"/>
          <w:sz w:val="28"/>
          <w:szCs w:val="28"/>
        </w:rPr>
        <w:t>данной</w:t>
      </w:r>
      <w:r w:rsidRPr="006111E8">
        <w:rPr>
          <w:rFonts w:ascii="Times New Roman" w:hAnsi="Times New Roman" w:cs="Times New Roman"/>
          <w:sz w:val="28"/>
          <w:szCs w:val="28"/>
        </w:rPr>
        <w:t xml:space="preserve"> задачи </w:t>
      </w:r>
      <w:r w:rsidR="0018312A" w:rsidRPr="006111E8">
        <w:rPr>
          <w:rFonts w:ascii="Times New Roman" w:hAnsi="Times New Roman" w:cs="Times New Roman"/>
          <w:sz w:val="28"/>
          <w:szCs w:val="28"/>
        </w:rPr>
        <w:t xml:space="preserve">анализируем </w:t>
      </w:r>
      <w:r w:rsidR="00313E42" w:rsidRPr="006111E8">
        <w:rPr>
          <w:rFonts w:ascii="Times New Roman" w:hAnsi="Times New Roman" w:cs="Times New Roman"/>
          <w:sz w:val="28"/>
          <w:szCs w:val="28"/>
        </w:rPr>
        <w:t>схем</w:t>
      </w:r>
      <w:r w:rsidR="0018312A" w:rsidRPr="006111E8">
        <w:rPr>
          <w:rFonts w:ascii="Times New Roman" w:hAnsi="Times New Roman" w:cs="Times New Roman"/>
          <w:sz w:val="28"/>
          <w:szCs w:val="28"/>
        </w:rPr>
        <w:t>у</w:t>
      </w:r>
      <w:r w:rsidRPr="006111E8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313E42" w:rsidRPr="006111E8">
        <w:rPr>
          <w:rFonts w:ascii="Times New Roman" w:hAnsi="Times New Roman" w:cs="Times New Roman"/>
          <w:sz w:val="28"/>
          <w:szCs w:val="28"/>
        </w:rPr>
        <w:t>контурных токов</w:t>
      </w:r>
      <w:r w:rsidRPr="006111E8">
        <w:rPr>
          <w:rFonts w:ascii="Times New Roman" w:hAnsi="Times New Roman" w:cs="Times New Roman"/>
          <w:sz w:val="28"/>
          <w:szCs w:val="28"/>
        </w:rPr>
        <w:t xml:space="preserve">. </w:t>
      </w:r>
      <w:r w:rsidR="0018312A" w:rsidRPr="006111E8">
        <w:rPr>
          <w:rFonts w:ascii="Times New Roman" w:hAnsi="Times New Roman" w:cs="Times New Roman"/>
          <w:sz w:val="28"/>
          <w:szCs w:val="28"/>
        </w:rPr>
        <w:t>Далее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проводи</w:t>
      </w:r>
      <w:r w:rsidR="0018312A" w:rsidRPr="006111E8">
        <w:rPr>
          <w:rFonts w:ascii="Times New Roman" w:hAnsi="Times New Roman" w:cs="Times New Roman"/>
          <w:sz w:val="28"/>
          <w:szCs w:val="28"/>
        </w:rPr>
        <w:t>м</w:t>
      </w:r>
      <w:r w:rsidRPr="006111E8">
        <w:rPr>
          <w:rFonts w:ascii="Times New Roman" w:hAnsi="Times New Roman" w:cs="Times New Roman"/>
          <w:sz w:val="28"/>
          <w:szCs w:val="28"/>
        </w:rPr>
        <w:t xml:space="preserve"> топологический анализ цепи и её элементов для применения метода </w:t>
      </w:r>
      <w:r w:rsidR="0018312A" w:rsidRPr="006111E8">
        <w:rPr>
          <w:rFonts w:ascii="Times New Roman" w:hAnsi="Times New Roman" w:cs="Times New Roman"/>
          <w:sz w:val="28"/>
          <w:szCs w:val="28"/>
        </w:rPr>
        <w:t>контурных токов</w:t>
      </w:r>
      <w:r w:rsidRPr="006111E8">
        <w:rPr>
          <w:rFonts w:ascii="Times New Roman" w:hAnsi="Times New Roman" w:cs="Times New Roman"/>
          <w:sz w:val="28"/>
          <w:szCs w:val="28"/>
        </w:rPr>
        <w:t xml:space="preserve">. В </w:t>
      </w:r>
      <w:r w:rsidR="007A3825" w:rsidRPr="006111E8">
        <w:rPr>
          <w:rFonts w:ascii="Times New Roman" w:hAnsi="Times New Roman" w:cs="Times New Roman"/>
          <w:sz w:val="28"/>
          <w:szCs w:val="28"/>
        </w:rPr>
        <w:t>итоге, мы</w:t>
      </w:r>
      <w:r w:rsidRPr="006111E8">
        <w:rPr>
          <w:rFonts w:ascii="Times New Roman" w:hAnsi="Times New Roman" w:cs="Times New Roman"/>
          <w:sz w:val="28"/>
          <w:szCs w:val="28"/>
        </w:rPr>
        <w:t xml:space="preserve"> </w:t>
      </w:r>
      <w:r w:rsidR="007A3825" w:rsidRPr="006111E8">
        <w:rPr>
          <w:rFonts w:ascii="Times New Roman" w:hAnsi="Times New Roman" w:cs="Times New Roman"/>
          <w:sz w:val="28"/>
          <w:szCs w:val="28"/>
        </w:rPr>
        <w:t>можем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7E5627" w:rsidRPr="006111E8">
        <w:rPr>
          <w:rFonts w:ascii="Times New Roman" w:hAnsi="Times New Roman" w:cs="Times New Roman"/>
          <w:sz w:val="28"/>
          <w:szCs w:val="28"/>
        </w:rPr>
        <w:t>ить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требуем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комплексн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передаточн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7E5627" w:rsidRPr="006111E8">
        <w:rPr>
          <w:rFonts w:ascii="Times New Roman" w:hAnsi="Times New Roman" w:cs="Times New Roman"/>
          <w:sz w:val="28"/>
          <w:szCs w:val="28"/>
        </w:rPr>
        <w:t>ю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по току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. </w:t>
      </w:r>
      <w:r w:rsidR="007E5627" w:rsidRPr="006111E8">
        <w:rPr>
          <w:rFonts w:ascii="Times New Roman" w:hAnsi="Times New Roman" w:cs="Times New Roman"/>
          <w:sz w:val="28"/>
          <w:szCs w:val="28"/>
        </w:rPr>
        <w:t>После, становится возможным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получить графики амплитудно-частотной (АЧХ) и </w:t>
      </w:r>
      <w:proofErr w:type="spellStart"/>
      <w:r w:rsidR="00577FDD" w:rsidRPr="006111E8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="00577FDD" w:rsidRPr="006111E8">
        <w:rPr>
          <w:rFonts w:ascii="Times New Roman" w:hAnsi="Times New Roman" w:cs="Times New Roman"/>
          <w:sz w:val="28"/>
          <w:szCs w:val="28"/>
        </w:rPr>
        <w:t>-частотной (ФЧХ) характеристик.</w:t>
      </w:r>
    </w:p>
    <w:p w:rsidR="00577FDD" w:rsidRDefault="00577FDD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>Примен</w:t>
      </w:r>
      <w:r w:rsidR="007E2F6E" w:rsidRPr="006111E8">
        <w:rPr>
          <w:rFonts w:ascii="Times New Roman" w:hAnsi="Times New Roman" w:cs="Times New Roman"/>
          <w:sz w:val="28"/>
          <w:szCs w:val="28"/>
        </w:rPr>
        <w:t>ив</w:t>
      </w:r>
      <w:r w:rsidRPr="006111E8">
        <w:rPr>
          <w:rFonts w:ascii="Times New Roman" w:hAnsi="Times New Roman" w:cs="Times New Roman"/>
          <w:sz w:val="28"/>
          <w:szCs w:val="28"/>
        </w:rPr>
        <w:t xml:space="preserve"> результаты работы, </w:t>
      </w:r>
      <w:r w:rsidR="004E398D" w:rsidRPr="006111E8">
        <w:rPr>
          <w:rFonts w:ascii="Times New Roman" w:hAnsi="Times New Roman" w:cs="Times New Roman"/>
          <w:sz w:val="28"/>
          <w:szCs w:val="28"/>
        </w:rPr>
        <w:t>а также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4E398D" w:rsidRPr="006111E8">
        <w:rPr>
          <w:rFonts w:ascii="Times New Roman" w:hAnsi="Times New Roman" w:cs="Times New Roman"/>
          <w:sz w:val="28"/>
          <w:szCs w:val="28"/>
        </w:rPr>
        <w:t>яя</w:t>
      </w:r>
      <w:r w:rsidRPr="006111E8">
        <w:rPr>
          <w:rFonts w:ascii="Times New Roman" w:hAnsi="Times New Roman" w:cs="Times New Roman"/>
          <w:sz w:val="28"/>
          <w:szCs w:val="28"/>
        </w:rPr>
        <w:t xml:space="preserve"> операторный метод анализа переходных процессов, получ</w:t>
      </w:r>
      <w:r w:rsidR="00BA3718">
        <w:rPr>
          <w:rFonts w:ascii="Times New Roman" w:hAnsi="Times New Roman" w:cs="Times New Roman"/>
          <w:sz w:val="28"/>
          <w:szCs w:val="28"/>
        </w:rPr>
        <w:t>или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переходную характеристику и </w:t>
      </w:r>
      <w:r w:rsidR="00BA3718">
        <w:rPr>
          <w:rFonts w:ascii="Times New Roman" w:hAnsi="Times New Roman" w:cs="Times New Roman"/>
          <w:sz w:val="28"/>
          <w:szCs w:val="28"/>
        </w:rPr>
        <w:t>по</w:t>
      </w:r>
      <w:r w:rsidRPr="006111E8">
        <w:rPr>
          <w:rFonts w:ascii="Times New Roman" w:hAnsi="Times New Roman" w:cs="Times New Roman"/>
          <w:sz w:val="28"/>
          <w:szCs w:val="28"/>
        </w:rPr>
        <w:t>стро</w:t>
      </w:r>
      <w:r w:rsidR="004E398D" w:rsidRPr="006111E8">
        <w:rPr>
          <w:rFonts w:ascii="Times New Roman" w:hAnsi="Times New Roman" w:cs="Times New Roman"/>
          <w:sz w:val="28"/>
          <w:szCs w:val="28"/>
        </w:rPr>
        <w:t>и</w:t>
      </w:r>
      <w:r w:rsidR="00BA3718">
        <w:rPr>
          <w:rFonts w:ascii="Times New Roman" w:hAnsi="Times New Roman" w:cs="Times New Roman"/>
          <w:sz w:val="28"/>
          <w:szCs w:val="28"/>
        </w:rPr>
        <w:t>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её график. </w:t>
      </w:r>
      <w:r w:rsidR="004E398D" w:rsidRPr="006111E8">
        <w:rPr>
          <w:rFonts w:ascii="Times New Roman" w:hAnsi="Times New Roman" w:cs="Times New Roman"/>
          <w:sz w:val="28"/>
          <w:szCs w:val="28"/>
        </w:rPr>
        <w:t>Далее,</w:t>
      </w:r>
      <w:r w:rsidRPr="006111E8">
        <w:rPr>
          <w:rFonts w:ascii="Times New Roman" w:hAnsi="Times New Roman" w:cs="Times New Roman"/>
          <w:sz w:val="28"/>
          <w:szCs w:val="28"/>
        </w:rPr>
        <w:t xml:space="preserve"> используя полученные значения</w:t>
      </w:r>
      <w:r w:rsidR="004E398D" w:rsidRPr="006111E8">
        <w:rPr>
          <w:rFonts w:ascii="Times New Roman" w:hAnsi="Times New Roman" w:cs="Times New Roman"/>
          <w:sz w:val="28"/>
          <w:szCs w:val="28"/>
        </w:rPr>
        <w:t xml:space="preserve"> необходимых</w:t>
      </w:r>
      <w:r w:rsidRPr="006111E8">
        <w:rPr>
          <w:rFonts w:ascii="Times New Roman" w:hAnsi="Times New Roman" w:cs="Times New Roman"/>
          <w:sz w:val="28"/>
          <w:szCs w:val="28"/>
        </w:rPr>
        <w:t xml:space="preserve"> величин, и анализируя построенные</w:t>
      </w:r>
      <w:r w:rsidR="008803B2" w:rsidRPr="006111E8">
        <w:rPr>
          <w:rFonts w:ascii="Times New Roman" w:hAnsi="Times New Roman" w:cs="Times New Roman"/>
          <w:sz w:val="28"/>
          <w:szCs w:val="28"/>
        </w:rPr>
        <w:t xml:space="preserve"> нами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графики, на</w:t>
      </w:r>
      <w:r w:rsidR="00BA3718">
        <w:rPr>
          <w:rFonts w:ascii="Times New Roman" w:hAnsi="Times New Roman" w:cs="Times New Roman"/>
          <w:sz w:val="28"/>
          <w:szCs w:val="28"/>
        </w:rPr>
        <w:t>шли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ряд параметров заданной схемы.</w:t>
      </w:r>
    </w:p>
    <w:p w:rsidR="00184847" w:rsidRPr="00184847" w:rsidRDefault="00184847" w:rsidP="0018484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ANNOTATION</w:t>
      </w:r>
    </w:p>
    <w:p w:rsidR="00916CF5" w:rsidRPr="00B95EBE" w:rsidRDefault="00CF6D29" w:rsidP="0018484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CA"/>
        </w:rPr>
        <w:t>In this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course work the frequency and transient characteristics of a linear electrical circuit</w:t>
      </w:r>
      <w:r w:rsidR="00F578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are studied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F5782B">
        <w:rPr>
          <w:rFonts w:ascii="Times New Roman" w:hAnsi="Times New Roman" w:cs="Times New Roman"/>
          <w:color w:val="000000"/>
          <w:sz w:val="28"/>
          <w:szCs w:val="28"/>
          <w:lang w:val="en-US"/>
        </w:rPr>
        <w:t>Also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its parameters are defined in accordance with the task. </w:t>
      </w:r>
    </w:p>
    <w:p w:rsidR="00184847" w:rsidRPr="00184847" w:rsidRDefault="00916CF5" w:rsidP="0018484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solve this </w:t>
      </w:r>
      <w:r w:rsidR="006A4F68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problem,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>we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analyz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scheme using the </w:t>
      </w:r>
      <w:r w:rsidR="006A4F6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of contour currents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Moreover, we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also perform a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topological analysis of the circuit and its elements to 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of contour currents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As a result, </w:t>
      </w:r>
      <w:r w:rsidR="00264E96">
        <w:rPr>
          <w:rFonts w:ascii="Times New Roman" w:hAnsi="Times New Roman" w:cs="Times New Roman"/>
          <w:color w:val="000000"/>
          <w:sz w:val="28"/>
          <w:szCs w:val="28"/>
          <w:lang w:val="en-US"/>
        </w:rPr>
        <w:t>we can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determine the required complex current transfer function. </w:t>
      </w:r>
      <w:r w:rsidR="001D6574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that,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65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becomes possible to 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get graphs of the </w:t>
      </w:r>
      <w:r w:rsidR="00061233">
        <w:rPr>
          <w:rFonts w:ascii="Times New Roman" w:hAnsi="Times New Roman" w:cs="Times New Roman"/>
          <w:color w:val="000000"/>
          <w:sz w:val="28"/>
          <w:szCs w:val="28"/>
          <w:lang w:val="en-US"/>
        </w:rPr>
        <w:t>magnitude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phase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characteristics. </w:t>
      </w:r>
    </w:p>
    <w:p w:rsidR="001C72C6" w:rsidRPr="00184847" w:rsidRDefault="00916CF5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Applying the results of the wor</w:t>
      </w:r>
      <w:r w:rsidR="00780AED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applying the operator method of transient analysis, </w:t>
      </w:r>
      <w:r w:rsidR="00BA3718">
        <w:rPr>
          <w:rFonts w:ascii="Times New Roman" w:hAnsi="Times New Roman" w:cs="Times New Roman"/>
          <w:color w:val="000000"/>
          <w:sz w:val="28"/>
          <w:szCs w:val="28"/>
          <w:lang w:val="en-US"/>
        </w:rPr>
        <w:t>we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</w:t>
      </w:r>
      <w:r w:rsidR="00BA3718">
        <w:rPr>
          <w:rFonts w:ascii="Times New Roman" w:hAnsi="Times New Roman" w:cs="Times New Roman"/>
          <w:color w:val="000000"/>
          <w:sz w:val="28"/>
          <w:szCs w:val="28"/>
          <w:lang w:val="en-US"/>
        </w:rPr>
        <w:t>ot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necessary transient characteristic and plot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ted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it. And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that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 the obtained values of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variables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analyzing the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made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graphs, f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ound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of parameters of the given scheme.</w:t>
      </w:r>
    </w:p>
    <w:p w:rsidR="003037AF" w:rsidRDefault="003037AF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184847" w:rsidRDefault="00184847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184847" w:rsidRDefault="00184847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DA1D5F" w:rsidRPr="00184847" w:rsidRDefault="00DA1D5F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26698B" w:rsidRPr="00BE4534" w:rsidRDefault="0026698B" w:rsidP="0026698B">
      <w:pPr>
        <w:spacing w:before="240" w:after="240"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D9464E" w:rsidRPr="001C1EFB" w:rsidRDefault="0026698B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46024">
        <w:rPr>
          <w:sz w:val="28"/>
          <w:szCs w:val="28"/>
        </w:rPr>
        <w:fldChar w:fldCharType="begin"/>
      </w:r>
      <w:r w:rsidRPr="00646024">
        <w:rPr>
          <w:sz w:val="28"/>
          <w:szCs w:val="28"/>
        </w:rPr>
        <w:instrText xml:space="preserve"> TOC \o "1-3" \h \z \u </w:instrText>
      </w:r>
      <w:r w:rsidRPr="00646024">
        <w:rPr>
          <w:sz w:val="28"/>
          <w:szCs w:val="28"/>
        </w:rPr>
        <w:fldChar w:fldCharType="separate"/>
      </w:r>
      <w:hyperlink w:anchor="_Toc48779106" w:history="1">
        <w:r w:rsidR="00D9464E" w:rsidRPr="001C1EFB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="00D9464E" w:rsidRPr="001C1EFB">
          <w:rPr>
            <w:rFonts w:cs="Times New Roman"/>
            <w:noProof/>
            <w:webHidden/>
            <w:sz w:val="28"/>
            <w:szCs w:val="28"/>
          </w:rPr>
          <w:t>……………………………………………………………………………………</w:t>
        </w:r>
        <w:r w:rsidR="00D9464E">
          <w:rPr>
            <w:rFonts w:cs="Times New Roman"/>
            <w:noProof/>
            <w:webHidden/>
            <w:sz w:val="28"/>
            <w:szCs w:val="28"/>
          </w:rPr>
          <w:t>..</w:t>
        </w:r>
        <w:r w:rsidR="00D9464E" w:rsidRPr="001C1EFB">
          <w:rPr>
            <w:rFonts w:cs="Times New Roman"/>
            <w:noProof/>
            <w:webHidden/>
            <w:sz w:val="28"/>
            <w:szCs w:val="28"/>
          </w:rPr>
          <w:t>…………………</w:t>
        </w:r>
        <w:r w:rsidR="00D9464E" w:rsidRPr="001C1EFB">
          <w:rPr>
            <w:rStyle w:val="aa"/>
            <w:rFonts w:ascii="Times New Roman" w:hAnsi="Times New Roman" w:cs="Times New Roman"/>
            <w:noProof/>
            <w:sz w:val="28"/>
            <w:szCs w:val="28"/>
          </w:rPr>
          <w:t>6</w:t>
        </w:r>
      </w:hyperlink>
    </w:p>
    <w:p w:rsidR="00D9464E" w:rsidRPr="001C1EFB" w:rsidRDefault="00D9464E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ascii="Times New Roman" w:hAnsi="Times New Roman" w:cs="Times New Roman"/>
        </w:rPr>
      </w:pPr>
      <w:r w:rsidRPr="001C1EFB">
        <w:rPr>
          <w:rFonts w:ascii="Times New Roman" w:hAnsi="Times New Roman" w:cs="Times New Roman"/>
          <w:sz w:val="28"/>
          <w:szCs w:val="28"/>
        </w:rPr>
        <w:t>ОСНОВНАЯ ЧАСТЬ</w:t>
      </w:r>
      <w:hyperlink w:anchor="_Toc48779107" w:history="1">
        <w:r w:rsidRPr="001C1EFB">
          <w:rPr>
            <w:rFonts w:cs="Times New Roman"/>
            <w:noProof/>
            <w:webHidden/>
            <w:sz w:val="28"/>
            <w:szCs w:val="28"/>
          </w:rPr>
          <w:t>……………………………………………………………………</w:t>
        </w:r>
        <w:r>
          <w:rPr>
            <w:rFonts w:cs="Times New Roman"/>
            <w:noProof/>
            <w:webHidden/>
            <w:sz w:val="28"/>
            <w:szCs w:val="28"/>
          </w:rPr>
          <w:t>.</w:t>
        </w:r>
        <w:r w:rsidRPr="001C1EFB">
          <w:rPr>
            <w:rFonts w:cs="Times New Roman"/>
            <w:noProof/>
            <w:webHidden/>
            <w:sz w:val="28"/>
            <w:szCs w:val="28"/>
          </w:rPr>
          <w:t>……………………</w:t>
        </w:r>
        <w:r w:rsidRPr="001C1EFB">
          <w:rPr>
            <w:rStyle w:val="aa"/>
            <w:rFonts w:ascii="Times New Roman" w:hAnsi="Times New Roman" w:cs="Times New Roman"/>
            <w:noProof/>
            <w:sz w:val="28"/>
            <w:szCs w:val="28"/>
          </w:rPr>
          <w:t>7</w:t>
        </w:r>
      </w:hyperlink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1C1EFB">
        <w:rPr>
          <w:rFonts w:ascii="Times New Roman" w:hAnsi="Times New Roman" w:cs="Times New Roman"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</m:oMath>
      <w:r w:rsidRPr="001C1EF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1EFB">
        <w:rPr>
          <w:rFonts w:eastAsiaTheme="minorEastAsia" w:cs="Times New Roman"/>
          <w:sz w:val="28"/>
          <w:szCs w:val="28"/>
        </w:rPr>
        <w:t>………………………</w:t>
      </w:r>
      <w:r>
        <w:rPr>
          <w:rFonts w:eastAsiaTheme="minorEastAsia" w:cs="Times New Roman"/>
          <w:sz w:val="28"/>
          <w:szCs w:val="28"/>
        </w:rPr>
        <w:t>……………</w:t>
      </w:r>
      <w:proofErr w:type="gramStart"/>
      <w:r>
        <w:rPr>
          <w:rFonts w:eastAsiaTheme="minorEastAsia" w:cs="Times New Roman"/>
          <w:sz w:val="28"/>
          <w:szCs w:val="28"/>
        </w:rPr>
        <w:t>…….</w:t>
      </w:r>
      <w:proofErr w:type="gramEnd"/>
      <w:r>
        <w:rPr>
          <w:rFonts w:eastAsiaTheme="minorEastAsia" w:cs="Times New Roman"/>
          <w:sz w:val="28"/>
          <w:szCs w:val="28"/>
        </w:rPr>
        <w:t>.</w:t>
      </w:r>
      <w:r w:rsidRPr="001C1EFB">
        <w:rPr>
          <w:rFonts w:eastAsiaTheme="minorEastAsia" w:cs="Times New Roman"/>
          <w:sz w:val="28"/>
          <w:szCs w:val="28"/>
        </w:rPr>
        <w:t>……………………</w:t>
      </w:r>
      <w:r w:rsidRPr="001C1EFB">
        <w:rPr>
          <w:rFonts w:ascii="Times New Roman" w:eastAsiaTheme="minorEastAsia" w:hAnsi="Times New Roman" w:cs="Times New Roman"/>
          <w:sz w:val="28"/>
          <w:szCs w:val="28"/>
        </w:rPr>
        <w:t xml:space="preserve">7 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C1EFB">
        <w:rPr>
          <w:rFonts w:ascii="Times New Roman" w:hAnsi="Times New Roman" w:cs="Times New Roman"/>
          <w:sz w:val="28"/>
          <w:szCs w:val="28"/>
        </w:rPr>
        <w:t xml:space="preserve"> и построение графиков ее АЧХ и ФЧХ</w:t>
      </w:r>
      <w:r w:rsidRPr="001C1EFB">
        <w:rPr>
          <w:rFonts w:cs="Times New Roman"/>
          <w:sz w:val="28"/>
          <w:szCs w:val="28"/>
        </w:rPr>
        <w:t>……………………</w:t>
      </w:r>
      <w:r>
        <w:rPr>
          <w:rFonts w:cs="Times New Roman"/>
          <w:sz w:val="28"/>
          <w:szCs w:val="28"/>
        </w:rPr>
        <w:t>………………………</w:t>
      </w:r>
      <w:r w:rsidRPr="001C1EFB">
        <w:rPr>
          <w:rFonts w:cs="Times New Roman"/>
          <w:sz w:val="28"/>
          <w:szCs w:val="28"/>
        </w:rPr>
        <w:t>………………………………</w:t>
      </w:r>
      <w:r w:rsidRPr="001C1EFB">
        <w:rPr>
          <w:rFonts w:ascii="Times New Roman" w:hAnsi="Times New Roman" w:cs="Times New Roman"/>
          <w:sz w:val="28"/>
          <w:szCs w:val="28"/>
        </w:rPr>
        <w:t>10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 xml:space="preserve">3. Определение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C1EFB">
        <w:rPr>
          <w:rFonts w:ascii="Times New Roman" w:hAnsi="Times New Roman" w:cs="Times New Roman"/>
          <w:sz w:val="28"/>
          <w:szCs w:val="28"/>
        </w:rPr>
        <w:t xml:space="preserve"> и пос</w:t>
      </w:r>
      <w:proofErr w:type="spellStart"/>
      <w:r w:rsidRPr="001C1EFB">
        <w:rPr>
          <w:rFonts w:ascii="Times New Roman" w:hAnsi="Times New Roman" w:cs="Times New Roman"/>
          <w:sz w:val="28"/>
          <w:szCs w:val="28"/>
        </w:rPr>
        <w:t>троение</w:t>
      </w:r>
      <w:proofErr w:type="spellEnd"/>
      <w:r w:rsidRPr="001C1EFB">
        <w:rPr>
          <w:rFonts w:ascii="Times New Roman" w:hAnsi="Times New Roman" w:cs="Times New Roman"/>
          <w:sz w:val="28"/>
          <w:szCs w:val="28"/>
        </w:rPr>
        <w:t xml:space="preserve"> ее графика</w:t>
      </w:r>
      <w:r w:rsidRPr="001C1EFB">
        <w:rPr>
          <w:rFonts w:cs="Times New Roman"/>
          <w:sz w:val="28"/>
          <w:szCs w:val="28"/>
        </w:rPr>
        <w:t>…………………………………………………………</w:t>
      </w:r>
      <w:r>
        <w:rPr>
          <w:rFonts w:cs="Times New Roman"/>
          <w:sz w:val="28"/>
          <w:szCs w:val="28"/>
        </w:rPr>
        <w:t>………………………</w:t>
      </w:r>
      <w:proofErr w:type="gramStart"/>
      <w:r>
        <w:rPr>
          <w:rFonts w:cs="Times New Roman"/>
          <w:sz w:val="28"/>
          <w:szCs w:val="28"/>
        </w:rPr>
        <w:t>…….</w:t>
      </w:r>
      <w:proofErr w:type="gramEnd"/>
      <w:r>
        <w:rPr>
          <w:rFonts w:cs="Times New Roman"/>
          <w:sz w:val="28"/>
          <w:szCs w:val="28"/>
        </w:rPr>
        <w:t>.</w:t>
      </w:r>
      <w:r w:rsidRPr="001C1EFB">
        <w:rPr>
          <w:rFonts w:cs="Times New Roman"/>
          <w:sz w:val="28"/>
          <w:szCs w:val="28"/>
        </w:rPr>
        <w:t>…………….</w:t>
      </w:r>
      <w:r w:rsidRPr="001C1EFB">
        <w:rPr>
          <w:rFonts w:ascii="Times New Roman" w:hAnsi="Times New Roman" w:cs="Times New Roman"/>
          <w:sz w:val="28"/>
          <w:szCs w:val="28"/>
        </w:rPr>
        <w:t>13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>4. Определение параметров цепи по построенным графикам или полученным аналитическим выражениям</w:t>
      </w:r>
      <w:r w:rsidRPr="001C1EFB">
        <w:rPr>
          <w:rFonts w:cs="Times New Roman"/>
          <w:sz w:val="28"/>
          <w:szCs w:val="28"/>
        </w:rPr>
        <w:t>…………………</w:t>
      </w:r>
      <w:r>
        <w:rPr>
          <w:rFonts w:cs="Times New Roman"/>
          <w:sz w:val="28"/>
          <w:szCs w:val="28"/>
        </w:rPr>
        <w:t>………</w:t>
      </w:r>
      <w:proofErr w:type="gramStart"/>
      <w:r>
        <w:rPr>
          <w:rFonts w:cs="Times New Roman"/>
          <w:sz w:val="28"/>
          <w:szCs w:val="28"/>
        </w:rPr>
        <w:t>…….</w:t>
      </w:r>
      <w:proofErr w:type="gramEnd"/>
      <w:r w:rsidRPr="001C1EFB">
        <w:rPr>
          <w:rFonts w:cs="Times New Roman"/>
          <w:sz w:val="28"/>
          <w:szCs w:val="28"/>
        </w:rPr>
        <w:t>………………</w:t>
      </w:r>
      <w:r w:rsidRPr="001C1EFB">
        <w:rPr>
          <w:rFonts w:ascii="Times New Roman" w:hAnsi="Times New Roman" w:cs="Times New Roman"/>
          <w:sz w:val="28"/>
          <w:szCs w:val="28"/>
        </w:rPr>
        <w:t>15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9464E" w:rsidRPr="001C1EFB" w:rsidRDefault="001F5AB9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D9464E" w:rsidRPr="001C1EFB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D9464E" w:rsidRPr="001C1EFB">
          <w:rPr>
            <w:rFonts w:cs="Times New Roman"/>
            <w:noProof/>
            <w:webHidden/>
            <w:sz w:val="28"/>
            <w:szCs w:val="28"/>
          </w:rPr>
          <w:t>………………………………………………………………………………………….…..</w:t>
        </w:r>
        <w:r w:rsidR="00D9464E" w:rsidRPr="001C1EFB">
          <w:rPr>
            <w:rStyle w:val="aa"/>
            <w:rFonts w:ascii="Times New Roman" w:hAnsi="Times New Roman" w:cs="Times New Roman"/>
            <w:noProof/>
            <w:sz w:val="28"/>
            <w:szCs w:val="28"/>
          </w:rPr>
          <w:t>1</w:t>
        </w:r>
        <w:r w:rsidR="00916CF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</w:t>
        </w:r>
      </w:hyperlink>
    </w:p>
    <w:p w:rsidR="001E48AD" w:rsidRPr="00D9464E" w:rsidRDefault="00D9464E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СПИСОК ИСПОЛЬЗОВАННЫЗ ИСТОЧНИК</w:t>
      </w:r>
      <w:r w:rsidR="0026698B" w:rsidRPr="00646024">
        <w:rPr>
          <w:sz w:val="28"/>
          <w:szCs w:val="28"/>
        </w:rPr>
        <w:fldChar w:fldCharType="end"/>
      </w:r>
      <w:r>
        <w:rPr>
          <w:sz w:val="28"/>
          <w:szCs w:val="28"/>
        </w:rPr>
        <w:t>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Pr="00D9464E">
        <w:rPr>
          <w:rFonts w:ascii="Times New Roman" w:hAnsi="Times New Roman" w:cs="Times New Roman"/>
          <w:sz w:val="28"/>
          <w:szCs w:val="28"/>
        </w:rPr>
        <w:t>1</w:t>
      </w:r>
      <w:r w:rsidR="00916CF5">
        <w:rPr>
          <w:rFonts w:ascii="Times New Roman" w:hAnsi="Times New Roman" w:cs="Times New Roman"/>
          <w:sz w:val="28"/>
          <w:szCs w:val="28"/>
        </w:rPr>
        <w:t>8</w:t>
      </w:r>
    </w:p>
    <w:p w:rsidR="00172883" w:rsidRPr="00172883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Pr="00B95EBE" w:rsidRDefault="00B34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BE">
        <w:rPr>
          <w:rFonts w:ascii="Times New Roman" w:hAnsi="Times New Roman" w:cs="Times New Roman"/>
          <w:sz w:val="28"/>
          <w:szCs w:val="28"/>
        </w:rPr>
        <w:tab/>
      </w:r>
      <w:r w:rsidRPr="00B95EBE">
        <w:rPr>
          <w:rFonts w:ascii="Times New Roman" w:hAnsi="Times New Roman" w:cs="Times New Roman"/>
          <w:sz w:val="28"/>
          <w:szCs w:val="28"/>
        </w:rPr>
        <w:tab/>
      </w: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7E" w:rsidRDefault="00FB227E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FB227E" w:rsidRPr="0026698B" w:rsidRDefault="0026698B" w:rsidP="0026698B">
      <w:pPr>
        <w:spacing w:after="0" w:line="240" w:lineRule="auto"/>
        <w:ind w:firstLine="709"/>
        <w:jc w:val="center"/>
        <w:outlineLvl w:val="0"/>
        <w:rPr>
          <w:rStyle w:val="af2"/>
          <w:b/>
          <w:i w:val="0"/>
          <w:sz w:val="28"/>
          <w:szCs w:val="28"/>
        </w:rPr>
      </w:pPr>
      <w:r>
        <w:rPr>
          <w:rStyle w:val="af2"/>
          <w:b/>
          <w:i w:val="0"/>
          <w:sz w:val="28"/>
          <w:szCs w:val="28"/>
        </w:rPr>
        <w:lastRenderedPageBreak/>
        <w:t>ВВЕДЕНИЕ</w:t>
      </w:r>
    </w:p>
    <w:p w:rsidR="00FB227E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 xml:space="preserve">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:rsidR="00FB227E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:rsidR="001F115A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MathCad, что существенно сокращает затраты времени и сил.</w:t>
      </w: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Pr="00B95EBE" w:rsidRDefault="003A19D4" w:rsidP="00E1065A">
      <w:pPr>
        <w:spacing w:after="0" w:line="240" w:lineRule="auto"/>
        <w:rPr>
          <w:sz w:val="28"/>
          <w:szCs w:val="28"/>
        </w:rPr>
      </w:pPr>
    </w:p>
    <w:p w:rsidR="00184847" w:rsidRPr="00B95EBE" w:rsidRDefault="00184847" w:rsidP="00E1065A">
      <w:pPr>
        <w:spacing w:after="0" w:line="240" w:lineRule="auto"/>
        <w:rPr>
          <w:sz w:val="28"/>
          <w:szCs w:val="28"/>
        </w:rPr>
      </w:pPr>
    </w:p>
    <w:p w:rsidR="00E1065A" w:rsidRDefault="00E1065A" w:rsidP="00E106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397868" w:rsidRPr="002C2401" w:rsidRDefault="00397868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>1. Анализ цепи и опре</w:t>
      </w:r>
      <w:r w:rsidR="00681440">
        <w:rPr>
          <w:rFonts w:ascii="Times New Roman" w:hAnsi="Times New Roman" w:cs="Times New Roman"/>
          <w:b/>
          <w:sz w:val="28"/>
          <w:szCs w:val="28"/>
        </w:rPr>
        <w:t>дел</w:t>
      </w:r>
      <w:r w:rsidRPr="002C2401">
        <w:rPr>
          <w:rFonts w:ascii="Times New Roman" w:hAnsi="Times New Roman" w:cs="Times New Roman"/>
          <w:b/>
          <w:sz w:val="28"/>
          <w:szCs w:val="28"/>
        </w:rPr>
        <w:t xml:space="preserve">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EC416A" w:rsidRPr="001E0B84" w:rsidRDefault="00EC416A" w:rsidP="00EC416A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комплексную амплитуду напряжения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fr-CA"/>
        </w:rPr>
        <w:t>g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два независимых контура. Обозначим </w:t>
      </w:r>
      <w:r>
        <w:rPr>
          <w:rFonts w:ascii="Times New Roman" w:hAnsi="Times New Roman" w:cs="Times New Roman"/>
          <w:sz w:val="28"/>
          <w:szCs w:val="28"/>
          <w:lang w:val="fr-CA"/>
        </w:rPr>
        <w:t>j</w:t>
      </w:r>
      <w:r w:rsidRPr="00D52B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Pr="00D52B4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контурные токи первого и 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FA7668" w:rsidRDefault="001E0B84" w:rsidP="00E1065A">
      <w:pPr>
        <w:spacing w:after="0" w:line="360" w:lineRule="auto"/>
        <w:ind w:left="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0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A2A15" wp14:editId="319A7AC7">
            <wp:extent cx="3301365" cy="1780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701" cy="17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5A" w:rsidRDefault="00E1065A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Принципиальная схема</w:t>
      </w:r>
    </w:p>
    <w:p w:rsidR="00E1065A" w:rsidRP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FA7668" w:rsidP="00E81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Исп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ользуя </w:t>
      </w:r>
      <w:proofErr w:type="gramStart"/>
      <w:r w:rsidR="00B76B53" w:rsidRPr="002C2401">
        <w:rPr>
          <w:rFonts w:ascii="Times New Roman" w:hAnsi="Times New Roman" w:cs="Times New Roman"/>
          <w:sz w:val="28"/>
          <w:szCs w:val="28"/>
        </w:rPr>
        <w:t>Mathcad</w:t>
      </w:r>
      <w:proofErr w:type="gramEnd"/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запишем уравнения</w:t>
      </w:r>
      <w:r w:rsidRPr="002C2401">
        <w:rPr>
          <w:rFonts w:ascii="Times New Roman" w:hAnsi="Times New Roman" w:cs="Times New Roman"/>
          <w:sz w:val="28"/>
          <w:szCs w:val="28"/>
        </w:rPr>
        <w:t xml:space="preserve"> для первого 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и второго </w:t>
      </w:r>
      <w:r w:rsidRPr="002C2401">
        <w:rPr>
          <w:rFonts w:ascii="Times New Roman" w:hAnsi="Times New Roman" w:cs="Times New Roman"/>
          <w:sz w:val="28"/>
          <w:szCs w:val="28"/>
        </w:rPr>
        <w:t>узла согласно методу узловых напр</w:t>
      </w:r>
      <w:r w:rsidR="00B76B53" w:rsidRPr="002C2401">
        <w:rPr>
          <w:rFonts w:ascii="Times New Roman" w:hAnsi="Times New Roman" w:cs="Times New Roman"/>
          <w:sz w:val="28"/>
          <w:szCs w:val="28"/>
        </w:rPr>
        <w:t>яжений. В таком случае уравнения приму</w:t>
      </w:r>
      <w:r w:rsidRPr="002C2401">
        <w:rPr>
          <w:rFonts w:ascii="Times New Roman" w:hAnsi="Times New Roman" w:cs="Times New Roman"/>
          <w:sz w:val="28"/>
          <w:szCs w:val="28"/>
        </w:rPr>
        <w:t>т следующий вид:</w:t>
      </w:r>
    </w:p>
    <w:p w:rsidR="0027628D" w:rsidRDefault="002717D6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Given:</w:t>
      </w:r>
    </w:p>
    <w:p w:rsidR="002717D6" w:rsidRPr="00D93A0A" w:rsidRDefault="0039445A" w:rsidP="00E1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CA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CA"/>
            </w:rPr>
            <m:t>=0</m:t>
          </m:r>
        </m:oMath>
      </m:oMathPara>
    </w:p>
    <w:p w:rsidR="00D93A0A" w:rsidRPr="0039445A" w:rsidRDefault="0039445A" w:rsidP="00E813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R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CA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CA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11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en-CA"/>
          </w:rPr>
          <m:t>=0</m:t>
        </m:r>
      </m:oMath>
      <w:r w:rsidR="00E15B71" w:rsidRPr="0039445A">
        <w:rPr>
          <w:rFonts w:ascii="Times New Roman" w:eastAsiaTheme="minorEastAsia" w:hAnsi="Times New Roman" w:cs="Times New Roman"/>
          <w:sz w:val="28"/>
          <w:szCs w:val="28"/>
          <w:lang w:val="en-CA"/>
        </w:rPr>
        <w:t xml:space="preserve"> (1)</w:t>
      </w:r>
    </w:p>
    <w:p w:rsidR="00E813B8" w:rsidRPr="0039445A" w:rsidRDefault="00E813B8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9445A">
        <w:rPr>
          <w:rFonts w:ascii="Times New Roman" w:hAnsi="Times New Roman" w:cs="Times New Roman"/>
          <w:sz w:val="28"/>
          <w:szCs w:val="28"/>
          <w:lang w:val="en-CA"/>
        </w:rPr>
        <w:br w:type="page"/>
      </w:r>
    </w:p>
    <w:p w:rsidR="00B76B53" w:rsidRPr="005C3520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 xml:space="preserve">Решим систему уравнения (1), используя аналитические возможности </w:t>
      </w:r>
      <w:r w:rsidRPr="005C3520">
        <w:rPr>
          <w:rFonts w:ascii="Times New Roman" w:hAnsi="Times New Roman" w:cs="Times New Roman"/>
          <w:sz w:val="28"/>
          <w:szCs w:val="28"/>
        </w:rPr>
        <w:t>Mathcad:</w:t>
      </w:r>
    </w:p>
    <w:p w:rsidR="00E813B8" w:rsidRPr="00C55E01" w:rsidRDefault="00484043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Find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simplify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C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+C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p+1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B76B53" w:rsidRDefault="00B76B53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Таким образом</w:t>
      </w:r>
      <w:r w:rsidR="00D2752D" w:rsidRPr="002C2401">
        <w:rPr>
          <w:rFonts w:ascii="Times New Roman" w:hAnsi="Times New Roman" w:cs="Times New Roman"/>
          <w:sz w:val="28"/>
          <w:szCs w:val="28"/>
        </w:rPr>
        <w:t>,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="001644F1">
        <w:rPr>
          <w:rFonts w:ascii="Times New Roman" w:hAnsi="Times New Roman" w:cs="Times New Roman"/>
          <w:sz w:val="28"/>
          <w:szCs w:val="28"/>
        </w:rPr>
        <w:t>контурны</w:t>
      </w:r>
      <w:r w:rsidR="004D3123">
        <w:rPr>
          <w:rFonts w:ascii="Times New Roman" w:hAnsi="Times New Roman" w:cs="Times New Roman"/>
          <w:sz w:val="28"/>
          <w:szCs w:val="28"/>
        </w:rPr>
        <w:t>й</w:t>
      </w:r>
      <w:r w:rsidR="001644F1">
        <w:rPr>
          <w:rFonts w:ascii="Times New Roman" w:hAnsi="Times New Roman" w:cs="Times New Roman"/>
          <w:sz w:val="28"/>
          <w:szCs w:val="28"/>
        </w:rPr>
        <w:t xml:space="preserve"> ток </w:t>
      </w:r>
      <w:r w:rsidR="001644F1">
        <w:rPr>
          <w:rFonts w:ascii="Times New Roman" w:hAnsi="Times New Roman" w:cs="Times New Roman"/>
          <w:sz w:val="28"/>
          <w:szCs w:val="28"/>
          <w:lang w:val="en-CA"/>
        </w:rPr>
        <w:t>I</w:t>
      </w:r>
      <w:r w:rsidR="001644F1" w:rsidRPr="00A6038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F147E2" w:rsidRDefault="00484043" w:rsidP="00A603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(2)</m:t>
          </m:r>
        </m:oMath>
      </m:oMathPara>
    </w:p>
    <w:p w:rsidR="0042420C" w:rsidRDefault="00D2752D" w:rsidP="00F147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амплитуду </w:t>
      </w:r>
      <w:r w:rsidR="00C56959">
        <w:rPr>
          <w:rFonts w:ascii="Times New Roman" w:hAnsi="Times New Roman" w:cs="Times New Roman"/>
          <w:sz w:val="28"/>
          <w:szCs w:val="28"/>
        </w:rPr>
        <w:t>напряжения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в операторной форме, учитывая выражение</w:t>
      </w:r>
      <w:r w:rsidR="00F147E2" w:rsidRPr="00F147E2">
        <w:rPr>
          <w:rFonts w:ascii="Times New Roman" w:hAnsi="Times New Roman" w:cs="Times New Roman"/>
          <w:sz w:val="28"/>
          <w:szCs w:val="28"/>
        </w:rPr>
        <w:t xml:space="preserve"> </w:t>
      </w:r>
      <w:r w:rsidR="00B76B53" w:rsidRPr="002C2401">
        <w:rPr>
          <w:rFonts w:ascii="Times New Roman" w:hAnsi="Times New Roman" w:cs="Times New Roman"/>
          <w:sz w:val="28"/>
          <w:szCs w:val="28"/>
        </w:rPr>
        <w:t>(2):</w:t>
      </w:r>
      <w:r w:rsidR="00F147E2" w:rsidRPr="00F14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20C" w:rsidRPr="00CE0B84" w:rsidRDefault="00042EB0" w:rsidP="00F147E2">
      <w:pPr>
        <w:spacing w:after="0" w:line="360" w:lineRule="auto"/>
        <w:ind w:firstLine="709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C3520" w:rsidRPr="00EF5CBC" w:rsidRDefault="00CE0B84" w:rsidP="00EF5C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⋅p⋅L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+L⋅p+C⋅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⋅p+C⋅L⋅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(3)</m:t>
          </m:r>
        </m:oMath>
      </m:oMathPara>
    </w:p>
    <w:p w:rsidR="00B76B53" w:rsidRDefault="00950DC7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76B53" w:rsidRPr="002C2401">
        <w:rPr>
          <w:rFonts w:ascii="Times New Roman" w:hAnsi="Times New Roman" w:cs="Times New Roman"/>
          <w:sz w:val="28"/>
          <w:szCs w:val="28"/>
        </w:rPr>
        <w:t>ерейдём к комплексной форме записи выражения (</w:t>
      </w:r>
      <w:r w:rsidR="00C56959">
        <w:rPr>
          <w:rFonts w:ascii="Times New Roman" w:hAnsi="Times New Roman" w:cs="Times New Roman"/>
          <w:sz w:val="28"/>
          <w:szCs w:val="28"/>
        </w:rPr>
        <w:t>3</w:t>
      </w:r>
      <w:r w:rsidR="00B76B53" w:rsidRPr="002C2401">
        <w:rPr>
          <w:rFonts w:ascii="Times New Roman" w:hAnsi="Times New Roman" w:cs="Times New Roman"/>
          <w:sz w:val="28"/>
          <w:szCs w:val="28"/>
        </w:rPr>
        <w:t>):</w:t>
      </w:r>
    </w:p>
    <w:p w:rsidR="00EF5CBC" w:rsidRPr="004A39B9" w:rsidRDefault="000D20B4" w:rsidP="00E1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p=i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76C37" w:rsidRPr="007E222F" w:rsidRDefault="007E222F" w:rsidP="007E222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⋅iω⋅L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+L⋅iω+C⋅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⋅iω-C⋅L⋅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(4)</m:t>
          </m:r>
        </m:oMath>
      </m:oMathPara>
    </w:p>
    <w:p w:rsidR="00B76B53" w:rsidRPr="002C2401" w:rsidRDefault="00D2752D" w:rsidP="00D21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комплексную амплитуду напряжения на конденсаторе (выражение (4)), в показательной форме:</w:t>
      </w:r>
    </w:p>
    <w:p w:rsidR="00D21F1C" w:rsidRPr="002C2401" w:rsidRDefault="00D0284B" w:rsidP="000A7D3A">
      <w:pPr>
        <w:framePr w:w="11496" w:h="1185" w:wrap="auto" w:vAnchor="text" w:hAnchor="page" w:x="567" w:y="145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sz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mL</m:t>
                </m:r>
              </m:sub>
            </m:sSub>
          </m:e>
        </m:acc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⋅ω⋅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-C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32"/>
          </w:rPr>
          <m:t>⋅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-arctg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-C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e</m:t>
                    </m:r>
                  </m:sub>
                </m:sSub>
              </m:e>
            </m:d>
          </m:sup>
        </m:sSup>
      </m:oMath>
      <w:r w:rsidR="00D21F1C" w:rsidRPr="000A7D3A">
        <w:rPr>
          <w:rFonts w:ascii="Times New Roman" w:hAnsi="Times New Roman" w:cs="Times New Roman"/>
          <w:sz w:val="36"/>
          <w:szCs w:val="28"/>
        </w:rPr>
        <w:t xml:space="preserve">  </w:t>
      </w:r>
      <w:r w:rsidR="00D21F1C">
        <w:rPr>
          <w:rFonts w:ascii="Times New Roman" w:hAnsi="Times New Roman" w:cs="Times New Roman"/>
          <w:sz w:val="28"/>
          <w:szCs w:val="28"/>
        </w:rPr>
        <w:t>(5)</w:t>
      </w:r>
    </w:p>
    <w:p w:rsidR="00D21F1C" w:rsidRDefault="00D21F1C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52D" w:rsidRDefault="00D2752D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мгновенное значение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. Для этого умножим комплексную амплитуду (5) на вектор вращения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выделим действительную составляющую. После этих преобразований выражение примет следующий вид:</w:t>
      </w:r>
    </w:p>
    <w:p w:rsidR="00E1065A" w:rsidRPr="00011D6E" w:rsidRDefault="00A334F2" w:rsidP="0001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⋅ω⋅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⋅⋅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t-arctg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D2752D" w:rsidRPr="002C2401" w:rsidRDefault="00D2752D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графиков ее АЧХ и ФЧХ.</w:t>
      </w:r>
    </w:p>
    <w:p w:rsidR="00D2752D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Выведем формулу комплексной передаточной функции по </w:t>
      </w:r>
      <w:r w:rsidR="00E71903">
        <w:rPr>
          <w:rFonts w:ascii="Times New Roman" w:hAnsi="Times New Roman" w:cs="Times New Roman"/>
          <w:sz w:val="28"/>
          <w:szCs w:val="28"/>
        </w:rPr>
        <w:t>току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построим графики её АЧХ и ФЧХ</w:t>
      </w:r>
      <w:proofErr w:type="gramStart"/>
      <w:r w:rsidRPr="002C2401">
        <w:rPr>
          <w:rFonts w:ascii="Times New Roman" w:hAnsi="Times New Roman" w:cs="Times New Roman"/>
          <w:sz w:val="28"/>
          <w:szCs w:val="28"/>
        </w:rPr>
        <w:t>: Определим</w:t>
      </w:r>
      <w:proofErr w:type="gramEnd"/>
      <w:r w:rsidRPr="002C2401">
        <w:rPr>
          <w:rFonts w:ascii="Times New Roman" w:hAnsi="Times New Roman" w:cs="Times New Roman"/>
          <w:sz w:val="28"/>
          <w:szCs w:val="28"/>
        </w:rPr>
        <w:t xml:space="preserve"> комплексную передаточную функцию по </w:t>
      </w:r>
      <w:r w:rsidR="00517B01">
        <w:rPr>
          <w:rFonts w:ascii="Times New Roman" w:hAnsi="Times New Roman" w:cs="Times New Roman"/>
          <w:sz w:val="28"/>
          <w:szCs w:val="28"/>
        </w:rPr>
        <w:t>току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14207B" w:rsidRPr="00074AB6" w:rsidRDefault="00A334F2" w:rsidP="00A46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(6)</m:t>
          </m:r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аналитические возможности Mathcad получим функцию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 , опираясь на (6) и (2):</w:t>
      </w:r>
    </w:p>
    <w:p w:rsidR="0067793E" w:rsidRPr="00494021" w:rsidRDefault="00D86BC4" w:rsidP="0049402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simplify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→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  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7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>
          </m:d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Перейдём к комплексной форме записи выражения (7):</w:t>
      </w:r>
    </w:p>
    <w:p w:rsidR="005C3520" w:rsidRPr="00D86BC4" w:rsidRDefault="00715D49" w:rsidP="00D86BC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sz w:val="24"/>
                  <w:szCs w:val="28"/>
                </w:rPr>
                <w:sym w:font="Symbol" w:char="F077"/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⋅ω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⋅ω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  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>
          </m:d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функцию (8) в показательной форме:</w:t>
      </w:r>
    </w:p>
    <w:p w:rsidR="00403B0E" w:rsidRPr="005C3520" w:rsidRDefault="00CF0E6C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arctg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372FF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</w:pPr>
      <w:r w:rsidRPr="002C2401">
        <w:rPr>
          <w:rFonts w:ascii="Times New Roman" w:hAnsi="Times New Roman" w:cs="Times New Roman"/>
          <w:sz w:val="28"/>
          <w:szCs w:val="28"/>
        </w:rPr>
        <w:t>Амплитудно-частотная характеристика определяется как модуль этой комплексной передаточной функции:</w:t>
      </w:r>
      <w:r w:rsidR="002307C1" w:rsidRPr="002307C1"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  <w:t xml:space="preserve"> </w:t>
      </w:r>
    </w:p>
    <w:p w:rsidR="0014207B" w:rsidRPr="002C2401" w:rsidRDefault="00CF0E6C" w:rsidP="00404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Фазово-частотная характеристика определяется как аргумент комплексной передаточной функции:</w:t>
      </w:r>
    </w:p>
    <w:p w:rsidR="00F91981" w:rsidRPr="00053AB3" w:rsidRDefault="003C0EB7" w:rsidP="00053AB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диапазон частот, в котором следует строить графики АЧХ и ФЧХ. Для этого найдём полюсы передаточной функции по напряжению (7) в операторной форме:</w:t>
      </w:r>
    </w:p>
    <w:p w:rsidR="00053AB3" w:rsidRPr="002C2401" w:rsidRDefault="00053AB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91981" w:rsidRPr="002C2401" w:rsidRDefault="00F91981" w:rsidP="00D946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Default="00F9198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Обозначим р=x, а коэффициенты при «х» следующим образом:</w:t>
      </w:r>
    </w:p>
    <w:p w:rsidR="00F91981" w:rsidRPr="002C2401" w:rsidRDefault="00D25F68" w:rsidP="00DC0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  c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C⋅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91981" w:rsidRDefault="00F9198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Полюсами функции являются корни выражения, которое находится в знаменателе формулы (7). Запишем знаменатель, используя обозначения (9), и найдём корни этого выражения с помощью аналитических возможностей Mathcad. Будем при этом использовать заданные значения параметров схемы:</w:t>
      </w:r>
    </w:p>
    <w:p w:rsidR="00074AB6" w:rsidRPr="00773E2E" w:rsidRDefault="00773E2E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 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Ф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L=2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Гн</m:t>
          </m:r>
        </m:oMath>
      </m:oMathPara>
    </w:p>
    <w:p w:rsidR="00773E2E" w:rsidRPr="00A82968" w:rsidRDefault="00A82968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x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x+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a</m:t>
          </m:r>
        </m:oMath>
      </m:oMathPara>
    </w:p>
    <w:p w:rsidR="00A82968" w:rsidRPr="00F009FA" w:rsidRDefault="00F009FA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coeffs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, 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→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10025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9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2000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</m:oMath>
      </m:oMathPara>
    </w:p>
    <w:p w:rsidR="00F009FA" w:rsidRPr="00A1294E" w:rsidRDefault="00AD421D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polyroots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+2.236i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</m:oMath>
      </m:oMathPara>
    </w:p>
    <w:p w:rsidR="00A1294E" w:rsidRPr="00C65BA3" w:rsidRDefault="00C65BA3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→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+2.236i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</m:oMath>
      </m:oMathPara>
    </w:p>
    <w:p w:rsidR="00815EDF" w:rsidRPr="00B166A8" w:rsidRDefault="00B166A8" w:rsidP="00B166A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C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=-11250+2.23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11250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</m:mr>
          </m:m>
        </m:oMath>
      </m:oMathPara>
    </w:p>
    <w:p w:rsidR="00B166A8" w:rsidRPr="00B166A8" w:rsidRDefault="00B166A8" w:rsidP="00B166A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</w:p>
    <w:p w:rsidR="00EE728B" w:rsidRDefault="00EE728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резонансную частоту цепи (11)</w:t>
      </w:r>
      <w:r w:rsidR="007F2841" w:rsidRPr="002C2401">
        <w:rPr>
          <w:rFonts w:ascii="Times New Roman" w:hAnsi="Times New Roman" w:cs="Times New Roman"/>
          <w:sz w:val="28"/>
          <w:szCs w:val="28"/>
        </w:rPr>
        <w:t>:</w:t>
      </w:r>
    </w:p>
    <w:p w:rsidR="00310D8D" w:rsidRPr="00145C9C" w:rsidRDefault="00145C9C" w:rsidP="00145C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ω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CA"/>
            </w:rPr>
            <m:t>=2.236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Рад\с</m:t>
          </m:r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Получились </w:t>
      </w:r>
      <w:proofErr w:type="gramStart"/>
      <w:r w:rsidRPr="002C2401">
        <w:rPr>
          <w:rFonts w:ascii="Times New Roman" w:hAnsi="Times New Roman" w:cs="Times New Roman"/>
          <w:sz w:val="28"/>
          <w:szCs w:val="28"/>
        </w:rPr>
        <w:t>комплексно сопряжённые</w:t>
      </w:r>
      <w:proofErr w:type="gramEnd"/>
      <w:r w:rsidRPr="002C2401">
        <w:rPr>
          <w:rFonts w:ascii="Times New Roman" w:hAnsi="Times New Roman" w:cs="Times New Roman"/>
          <w:sz w:val="28"/>
          <w:szCs w:val="28"/>
        </w:rPr>
        <w:t xml:space="preserve"> полюсы. Следовательно, расстояния от них до начала координат одинаковы. Оно равно:</w:t>
      </w:r>
    </w:p>
    <w:p w:rsidR="007F2841" w:rsidRPr="002C2401" w:rsidRDefault="005D3BCB" w:rsidP="00F74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=0,1 .. 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Рад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графические возможности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 xml:space="preserve">, построим графики АЧХ и ФЧХ с помощью функций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AB6480" w:rsidRDefault="00AB6480" w:rsidP="00AB64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, </m:t>
          </m:r>
          <m:r>
            <w:rPr>
              <w:rFonts w:ascii="Cambria Math" w:hAnsi="Cambria Math" w:cs="Times New Roman"/>
              <w:sz w:val="28"/>
              <w:szCs w:val="28"/>
            </w:rPr>
            <m:t> 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7F2841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выражением (8). Для этого также используем числовые параметры элементов:</w:t>
      </w:r>
    </w:p>
    <w:p w:rsidR="009C4A5B" w:rsidRPr="00A160B6" w:rsidRDefault="00A160B6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 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Ф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L=2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Гн</m:t>
          </m:r>
        </m:oMath>
      </m:oMathPara>
    </w:p>
    <w:p w:rsidR="00BF22FF" w:rsidRDefault="00BF22FF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074AB6" w:rsidRDefault="007F2841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В результате получим следующие графики:</w:t>
      </w:r>
    </w:p>
    <w:p w:rsidR="0014207B" w:rsidRPr="0014207B" w:rsidRDefault="005307A1" w:rsidP="00BF0C4E">
      <w:pPr>
        <w:framePr w:w="3916" w:h="2806" w:wrap="auto" w:vAnchor="text" w:hAnchor="page" w:x="3481" w:y="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07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EC46BA" wp14:editId="7F859706">
            <wp:extent cx="2429214" cy="176237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BF2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Амплитудно-частотная характеристика схемы</w:t>
      </w:r>
    </w:p>
    <w:p w:rsidR="00BF22FF" w:rsidRPr="0014207B" w:rsidRDefault="00BF0C4E" w:rsidP="00BF22FF">
      <w:pPr>
        <w:framePr w:w="4740" w:h="4035" w:wrap="auto" w:vAnchor="text" w:hAnchor="page" w:x="3706" w:y="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0C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AB3758" wp14:editId="0FFD19A2">
            <wp:extent cx="2907665" cy="2295525"/>
            <wp:effectExtent l="0" t="0" r="698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157" cy="22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BF2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-частотная характеристика схемы</w:t>
      </w:r>
    </w:p>
    <w:p w:rsidR="0014207B" w:rsidRP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6A8" w:rsidRDefault="00B16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841" w:rsidRPr="00BF22FF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Определение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ее графика.</w:t>
      </w:r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Переходная характеристика определяется как отклик цепи на единичный скачок. Изображение единичного скачка по Лапласу равно 1/р, поэтому изображение переходной характеристики будем искать по формуле:</w:t>
      </w:r>
    </w:p>
    <w:p w:rsidR="007F2841" w:rsidRPr="00BF22FF" w:rsidRDefault="00E82E22" w:rsidP="009E6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изображение переходной характеристики цепи с учетом (7) будет иметь следующий вид:</w:t>
      </w:r>
    </w:p>
    <w:p w:rsidR="007F2841" w:rsidRPr="00C4580A" w:rsidRDefault="00803661" w:rsidP="00C4580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p+C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p+C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(13)</m:t>
          </m:r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числитель и знаменатель функции (13) следующим образом:</w:t>
      </w:r>
    </w:p>
    <w:p w:rsidR="00C4580A" w:rsidRPr="00C4580A" w:rsidRDefault="00C4580A" w:rsidP="00E1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F2841" w:rsidRPr="00E91EBC" w:rsidRDefault="00EC4633" w:rsidP="005B08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N(p)=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В соответствии с теоремой разложения необходимо найти корни знаменателя (13).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Pr="002C2401">
        <w:rPr>
          <w:rFonts w:ascii="Times New Roman" w:hAnsi="Times New Roman" w:cs="Times New Roman"/>
          <w:sz w:val="28"/>
          <w:szCs w:val="28"/>
        </w:rPr>
        <w:t>Два из них были найдены ранее (10):</w:t>
      </w:r>
    </w:p>
    <w:p w:rsidR="00BF22FF" w:rsidRPr="001B5994" w:rsidRDefault="001B5994" w:rsidP="00BF22F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C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=-11250+2.23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=-11250-2.23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</m:mr>
          </m:m>
        </m:oMath>
      </m:oMathPara>
    </w:p>
    <w:p w:rsidR="0082067F" w:rsidRDefault="005B08F4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третий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Получили </w:t>
      </w:r>
      <w:r w:rsidR="004E2681">
        <w:rPr>
          <w:rFonts w:ascii="Times New Roman" w:hAnsi="Times New Roman" w:cs="Times New Roman"/>
          <w:sz w:val="28"/>
          <w:szCs w:val="28"/>
        </w:rPr>
        <w:t>три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различных простых корня – полюсы знаменателя, поэтому переходная характеристика должна быть определена по формуле:</w:t>
      </w:r>
    </w:p>
    <w:p w:rsidR="0082067F" w:rsidRPr="002C2401" w:rsidRDefault="009F1D48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e>
          </m:d>
        </m:oMath>
      </m:oMathPara>
    </w:p>
    <w:p w:rsidR="0082067F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 формуле (14)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– производная знаменателя:</w:t>
      </w:r>
    </w:p>
    <w:p w:rsidR="002C2401" w:rsidRPr="006643B9" w:rsidRDefault="006643B9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⋅L⋅</m:t>
          </m:r>
          <m:r>
            <w:rPr>
              <w:rFonts w:ascii="Cambria Math" w:hAnsi="Cambria Math" w:cs="Times New Roman"/>
              <w:sz w:val="28"/>
              <w:szCs w:val="28"/>
            </w:rPr>
            <m:t>p+2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⋅p⋅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2067F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Найдём численное значение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по формуле для каждого из двух корней:</w:t>
      </w:r>
    </w:p>
    <w:p w:rsidR="0082067F" w:rsidRPr="002C2401" w:rsidRDefault="006643B9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10025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-19998.4885-1006.2i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19998.4885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1006.2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mr>
          </m:m>
        </m:oMath>
      </m:oMathPara>
    </w:p>
    <w:p w:rsidR="0082067F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 помощью аналитических возможностей Mathcad определим переходную характеристику. Тогда переходная характеристика (14) примет следующий вид:</w:t>
      </w:r>
    </w:p>
    <w:p w:rsidR="00A32FD9" w:rsidRDefault="00A32FD9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FD9" w:rsidRPr="00025E80" w:rsidRDefault="00A32FD9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8"/>
              <w:lang w:val="en-CA"/>
            </w:rPr>
            <m:t>→</m:t>
          </m:r>
          <m:f>
            <m:fPr>
              <m:ctrl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400</m:t>
              </m: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401</m:t>
              </m: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8"/>
              <w:lang w:val="en-C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0.498775167420158294-0.025095274456096101j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e</m:t>
              </m:r>
              <m:ctrl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11250</m:t>
                  </m:r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2.23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8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⋅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8"/>
              <w:lang w:val="en-C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0.498775167420158294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0.025095274456096101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e</m:t>
              </m:r>
              <m:ctrl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11250</m:t>
                  </m:r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2.23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8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⋅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8"/>
              <w:lang w:val="en-CA"/>
            </w:rPr>
            <m:t xml:space="preserve">  (15)</m:t>
          </m:r>
        </m:oMath>
      </m:oMathPara>
    </w:p>
    <w:p w:rsidR="0082067F" w:rsidRDefault="0082067F" w:rsidP="00BF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временной интервал 0÷Т</w:t>
      </w:r>
      <w:r w:rsidRPr="008722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2401">
        <w:rPr>
          <w:rFonts w:ascii="Times New Roman" w:hAnsi="Times New Roman" w:cs="Times New Roman"/>
          <w:sz w:val="28"/>
          <w:szCs w:val="28"/>
        </w:rPr>
        <w:t>, в котором надо рассчитать переходную характеристику:</w:t>
      </w:r>
    </w:p>
    <w:p w:rsidR="0082067F" w:rsidRPr="002C2401" w:rsidRDefault="00872266" w:rsidP="00C9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0.000444444444444</m:t>
          </m:r>
        </m:oMath>
      </m:oMathPara>
    </w:p>
    <w:p w:rsidR="0082067F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шаг изменения времени Т</w:t>
      </w:r>
      <w:r w:rsidRPr="008722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2401">
        <w:rPr>
          <w:rFonts w:ascii="Times New Roman" w:hAnsi="Times New Roman" w:cs="Times New Roman"/>
          <w:sz w:val="28"/>
          <w:szCs w:val="28"/>
        </w:rPr>
        <w:t>, взяв 10 точек на период:</w:t>
      </w:r>
    </w:p>
    <w:p w:rsidR="0082067F" w:rsidRPr="00AF0564" w:rsidRDefault="00AF0564" w:rsidP="00AF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0.0000014069966467651587805</m:t>
          </m:r>
        </m:oMath>
      </m:oMathPara>
    </w:p>
    <w:p w:rsidR="0082067F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Следовательно, график переходной характеристики необходимо строить во временном интервале:</w:t>
      </w:r>
    </w:p>
    <w:p w:rsidR="0082067F" w:rsidRPr="002C2401" w:rsidRDefault="00456325" w:rsidP="00C60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1.4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..</m:t>
          </m:r>
          <m: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4.4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sup>
          </m:sSup>
        </m:oMath>
      </m:oMathPara>
    </w:p>
    <w:p w:rsidR="0082067F" w:rsidRPr="002C2401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график переходной характеристики примет следующий вид:</w:t>
      </w:r>
    </w:p>
    <w:p w:rsidR="00B46F49" w:rsidRPr="00B46F49" w:rsidRDefault="00B660FC" w:rsidP="00E85B63">
      <w:pPr>
        <w:framePr w:w="3470" w:h="2356" w:wrap="auto" w:vAnchor="text" w:hAnchor="page" w:x="4183" w:y="6"/>
        <w:tabs>
          <w:tab w:val="left" w:pos="0"/>
          <w:tab w:val="left" w:pos="3261"/>
        </w:tabs>
        <w:autoSpaceDE w:val="0"/>
        <w:autoSpaceDN w:val="0"/>
        <w:adjustRightInd w:val="0"/>
        <w:spacing w:after="0" w:line="360" w:lineRule="auto"/>
        <w:ind w:left="709" w:right="-30"/>
        <w:jc w:val="center"/>
        <w:rPr>
          <w:rFonts w:ascii="Times New Roman" w:hAnsi="Times New Roman" w:cs="Times New Roman"/>
          <w:sz w:val="28"/>
          <w:szCs w:val="28"/>
        </w:rPr>
      </w:pPr>
      <w:r w:rsidRPr="00B660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3AFDE" wp14:editId="3AF05D2F">
            <wp:extent cx="1968467" cy="153460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061" cy="15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E85B63" w:rsidRDefault="00E85B63" w:rsidP="00E1065A">
      <w:pPr>
        <w:spacing w:after="0" w:line="360" w:lineRule="auto"/>
      </w:pPr>
    </w:p>
    <w:p w:rsidR="00BF22FF" w:rsidRPr="00E85B63" w:rsidRDefault="00BF22FF" w:rsidP="00E85B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График переходной характеристики</w:t>
      </w:r>
    </w:p>
    <w:p w:rsidR="00BF22FF" w:rsidRDefault="00BF22FF" w:rsidP="00E1065A">
      <w:pPr>
        <w:spacing w:after="0" w:line="360" w:lineRule="auto"/>
      </w:pPr>
    </w:p>
    <w:p w:rsidR="00B166A8" w:rsidRDefault="00B16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257A" w:rsidRPr="007D1FE0" w:rsidRDefault="001F257A" w:rsidP="00E106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E0">
        <w:rPr>
          <w:rFonts w:ascii="Times New Roman" w:hAnsi="Times New Roman" w:cs="Times New Roman"/>
          <w:b/>
          <w:sz w:val="28"/>
          <w:szCs w:val="28"/>
        </w:rPr>
        <w:lastRenderedPageBreak/>
        <w:t>4. Определение параметров цепи по построенным графикам или полученным аналитическим выражениям</w:t>
      </w:r>
      <w:r w:rsidR="007D1FE0" w:rsidRPr="007D1FE0">
        <w:rPr>
          <w:rFonts w:ascii="Times New Roman" w:hAnsi="Times New Roman" w:cs="Times New Roman"/>
          <w:b/>
          <w:sz w:val="28"/>
          <w:szCs w:val="28"/>
        </w:rPr>
        <w:t>.</w:t>
      </w:r>
    </w:p>
    <w:p w:rsidR="001F257A" w:rsidRDefault="001F257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Полоса пропускания определяется по диапазону частот, в котор</w:t>
      </w:r>
      <w:r w:rsidR="007D1FE0">
        <w:rPr>
          <w:rFonts w:ascii="Times New Roman" w:hAnsi="Times New Roman" w:cs="Times New Roman"/>
          <w:sz w:val="28"/>
          <w:szCs w:val="28"/>
        </w:rPr>
        <w:t>ом коэффициент передачи по току</w:t>
      </w:r>
      <w:r w:rsidR="007D1FE0" w:rsidRPr="007D1F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(ω)</m:t>
        </m:r>
      </m:oMath>
      <w:r w:rsidR="007D1FE0" w:rsidRPr="007D1FE0">
        <w:rPr>
          <w:rFonts w:ascii="Times New Roman" w:hAnsi="Times New Roman" w:cs="Times New Roman"/>
          <w:sz w:val="28"/>
          <w:szCs w:val="28"/>
        </w:rPr>
        <w:t xml:space="preserve"> </w:t>
      </w:r>
      <w:r w:rsidRPr="007D1FE0">
        <w:rPr>
          <w:rFonts w:ascii="Times New Roman" w:hAnsi="Times New Roman" w:cs="Times New Roman"/>
          <w:sz w:val="28"/>
          <w:szCs w:val="28"/>
        </w:rPr>
        <w:t>не опускается ниже уровня 0</w:t>
      </w:r>
      <w:r w:rsidR="007D1FE0" w:rsidRPr="007D1FE0">
        <w:rPr>
          <w:rFonts w:ascii="Times New Roman" w:hAnsi="Times New Roman" w:cs="Times New Roman"/>
          <w:sz w:val="28"/>
          <w:szCs w:val="28"/>
        </w:rPr>
        <w:t>.</w:t>
      </w:r>
      <w:r w:rsidRPr="007D1FE0">
        <w:rPr>
          <w:rFonts w:ascii="Times New Roman" w:hAnsi="Times New Roman" w:cs="Times New Roman"/>
          <w:sz w:val="28"/>
          <w:szCs w:val="28"/>
        </w:rPr>
        <w:t xml:space="preserve">707 от своего максимального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D1FE0">
        <w:rPr>
          <w:rFonts w:ascii="Times New Roman" w:hAnsi="Times New Roman" w:cs="Times New Roman"/>
          <w:sz w:val="28"/>
          <w:szCs w:val="28"/>
        </w:rPr>
        <w:t>:</w:t>
      </w:r>
    </w:p>
    <w:p w:rsidR="001F257A" w:rsidRPr="0074012D" w:rsidRDefault="0074012D" w:rsidP="00740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ra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=2.236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 Рад</m:t>
          </m:r>
          <m:r>
            <m:rPr>
              <m:lit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:rsidR="001F257A" w:rsidRPr="00570965" w:rsidRDefault="00570965" w:rsidP="0057096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:rsidR="00BF639E" w:rsidRPr="00570965" w:rsidRDefault="00570965" w:rsidP="0057096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CA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9.9350160170815342208</m:t>
          </m:r>
        </m:oMath>
      </m:oMathPara>
    </w:p>
    <w:p w:rsidR="00BF639E" w:rsidRDefault="00BF639E" w:rsidP="00BF6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С учетом сказанного, уровень, на кото</w:t>
      </w:r>
      <w:bookmarkStart w:id="1" w:name="_GoBack"/>
      <w:bookmarkEnd w:id="1"/>
      <w:r w:rsidRPr="007D1FE0">
        <w:rPr>
          <w:rFonts w:ascii="Times New Roman" w:hAnsi="Times New Roman" w:cs="Times New Roman"/>
          <w:sz w:val="28"/>
          <w:szCs w:val="28"/>
        </w:rPr>
        <w:t xml:space="preserve">ром выполняется требуемое условие, определится как произведение максимального значения на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D1FE0">
        <w:rPr>
          <w:rFonts w:ascii="Times New Roman" w:hAnsi="Times New Roman" w:cs="Times New Roman"/>
          <w:sz w:val="28"/>
          <w:szCs w:val="28"/>
        </w:rPr>
        <w:t xml:space="preserve">.707, в данном случае на уровне </w:t>
      </w:r>
      <w:r w:rsidR="009C44E3">
        <w:rPr>
          <w:rFonts w:ascii="Times New Roman" w:hAnsi="Times New Roman" w:cs="Times New Roman"/>
          <w:sz w:val="28"/>
          <w:szCs w:val="28"/>
        </w:rPr>
        <w:t>7</w:t>
      </w:r>
      <w:r w:rsidRPr="007D1FE0">
        <w:rPr>
          <w:rFonts w:ascii="Times New Roman" w:hAnsi="Times New Roman" w:cs="Times New Roman"/>
          <w:sz w:val="28"/>
          <w:szCs w:val="28"/>
        </w:rPr>
        <w:t>.</w:t>
      </w:r>
      <w:r w:rsidR="009C44E3">
        <w:rPr>
          <w:rFonts w:ascii="Times New Roman" w:hAnsi="Times New Roman" w:cs="Times New Roman"/>
          <w:sz w:val="28"/>
          <w:szCs w:val="28"/>
        </w:rPr>
        <w:t>024</w:t>
      </w:r>
      <w:r w:rsidR="00737196">
        <w:rPr>
          <w:rFonts w:ascii="Times New Roman" w:hAnsi="Times New Roman" w:cs="Times New Roman"/>
          <w:sz w:val="28"/>
          <w:szCs w:val="28"/>
        </w:rPr>
        <w:t>055</w:t>
      </w:r>
      <w:r w:rsidRPr="007D1FE0">
        <w:rPr>
          <w:rFonts w:ascii="Times New Roman" w:hAnsi="Times New Roman" w:cs="Times New Roman"/>
          <w:sz w:val="28"/>
          <w:szCs w:val="28"/>
        </w:rPr>
        <w:t xml:space="preserve">. Для определения граничных частот полосы пропускания воспользуемся возможностями </w:t>
      </w:r>
      <w:r w:rsidRPr="007D1FE0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D1FE0">
        <w:rPr>
          <w:rFonts w:ascii="Times New Roman" w:hAnsi="Times New Roman" w:cs="Times New Roman"/>
          <w:sz w:val="28"/>
          <w:szCs w:val="28"/>
        </w:rPr>
        <w:t>:</w:t>
      </w:r>
    </w:p>
    <w:p w:rsidR="002B4D94" w:rsidRDefault="002B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2D3F" w:rsidRPr="00BF22FF" w:rsidRDefault="00222D3F" w:rsidP="00303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A8B" w:rsidRPr="00BF22FF" w:rsidRDefault="00BF22FF" w:rsidP="00DF42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Определение нижней частоты по АЧХ</w:t>
      </w:r>
    </w:p>
    <w:p w:rsidR="001F257A" w:rsidRPr="007D1FE0" w:rsidRDefault="001F5AB9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2.12*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BF639E" w:rsidRDefault="00F46BE7" w:rsidP="002B4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F9055" wp14:editId="0144EE36">
            <wp:extent cx="4977517" cy="3979247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984" cy="40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E7" w:rsidRDefault="00F4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A8B" w:rsidRPr="00DF426F" w:rsidRDefault="00DF426F" w:rsidP="00DF426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 Определение верхней частоты по АЧХ</w:t>
      </w:r>
    </w:p>
    <w:p w:rsidR="000222C7" w:rsidRPr="00902F00" w:rsidRDefault="001F5AB9" w:rsidP="00DF426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2.34*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902F00" w:rsidRPr="00DF426F" w:rsidRDefault="00902F00" w:rsidP="00DF426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02F0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5BC7246" wp14:editId="1ECCE45E">
            <wp:extent cx="5046347" cy="381739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257" cy="38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C7" w:rsidRPr="007D1FE0" w:rsidRDefault="007D1FE0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=2.34*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-2.12*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=2.2*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7D1FE0" w:rsidRPr="007D1FE0" w:rsidRDefault="000222C7" w:rsidP="00DF4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 xml:space="preserve">Полоса пропускания контура при фиксированном значении резонансной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04779" w:rsidRPr="00D04779">
        <w:rPr>
          <w:rFonts w:ascii="Times New Roman" w:hAnsi="Times New Roman" w:cs="Times New Roman"/>
          <w:sz w:val="28"/>
          <w:szCs w:val="28"/>
        </w:rPr>
        <w:t xml:space="preserve"> </w:t>
      </w:r>
      <w:r w:rsidRPr="007D1FE0">
        <w:rPr>
          <w:rFonts w:ascii="Times New Roman" w:hAnsi="Times New Roman" w:cs="Times New Roman"/>
          <w:sz w:val="28"/>
          <w:szCs w:val="28"/>
        </w:rPr>
        <w:t>обратно пропорциональна его добротности</w:t>
      </w:r>
      <w:r w:rsidR="00D04779" w:rsidRPr="00D04779">
        <w:rPr>
          <w:rFonts w:ascii="Times New Roman" w:hAnsi="Times New Roman" w:cs="Times New Roman"/>
          <w:sz w:val="28"/>
          <w:szCs w:val="28"/>
        </w:rPr>
        <w:t xml:space="preserve"> </w:t>
      </w:r>
      <w:r w:rsidR="00D047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1FE0">
        <w:rPr>
          <w:rFonts w:ascii="Times New Roman" w:hAnsi="Times New Roman" w:cs="Times New Roman"/>
          <w:sz w:val="28"/>
          <w:szCs w:val="28"/>
        </w:rPr>
        <w:t xml:space="preserve"> и не зависит от емкости </w:t>
      </w:r>
      <w:r w:rsidRPr="007D1F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FE0">
        <w:rPr>
          <w:rFonts w:ascii="Times New Roman" w:hAnsi="Times New Roman" w:cs="Times New Roman"/>
          <w:sz w:val="28"/>
          <w:szCs w:val="28"/>
        </w:rPr>
        <w:t>, зная это можем вывести формулу добротности и подставляя ранее найденные значения, можно найти значение добротности:</w:t>
      </w:r>
    </w:p>
    <w:p w:rsidR="000222C7" w:rsidRPr="007D1FE0" w:rsidRDefault="007D1FE0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2.236*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=6.776</m:t>
          </m:r>
        </m:oMath>
      </m:oMathPara>
    </w:p>
    <w:p w:rsidR="007D1FE0" w:rsidRPr="00DF426F" w:rsidRDefault="000222C7" w:rsidP="00DF4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Частоту собственных колебаний определим по переходной характеристике:</w:t>
      </w:r>
    </w:p>
    <w:p w:rsidR="007D1FE0" w:rsidRPr="00DF426F" w:rsidRDefault="001F5AB9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=2.236*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рад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7D1FE0" w:rsidRPr="00E24FE6" w:rsidRDefault="000222C7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Тогда период собственных колебаний найдем как:</w:t>
      </w:r>
    </w:p>
    <w:p w:rsidR="000222C7" w:rsidRDefault="007D1FE0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св.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2.236*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≈2.81*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Pr="00A90D1E" w:rsidRDefault="005C599E" w:rsidP="005C599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b/>
          <w:sz w:val="28"/>
          <w:szCs w:val="28"/>
        </w:rPr>
        <w:t>ЗАКЛЮЧЕНИЕ</w:t>
      </w:r>
    </w:p>
    <w:p w:rsidR="005C599E" w:rsidRPr="00A90D1E" w:rsidRDefault="005C599E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данной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курсовой работ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е мы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состав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реш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уравнений по методу 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контурных токов, с помощью аналитических возможностей программы 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. Это позволило</w:t>
      </w:r>
      <w:r w:rsidR="00A90D1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нам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найти аналитическое выражение и значение к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омплексной амплитуды напряжения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мгновенное значение напряжения на конденсаторе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>, а также выражение комплексной передаточной функции по току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>, для которого были построены графики АЧХ и ФЧХ.</w:t>
      </w:r>
    </w:p>
    <w:p w:rsidR="005C599E" w:rsidRPr="00A90D1E" w:rsidRDefault="00D55F62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>Чтобы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йти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переходн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>тока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 конденсаторе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постро</w:t>
      </w:r>
      <w:proofErr w:type="spellStart"/>
      <w:r w:rsidR="00A76A3F" w:rsidRPr="00A90D1E">
        <w:rPr>
          <w:rFonts w:ascii="Times New Roman" w:eastAsiaTheme="minorEastAsia" w:hAnsi="Times New Roman" w:cs="Times New Roman"/>
          <w:sz w:val="28"/>
          <w:szCs w:val="28"/>
        </w:rPr>
        <w:t>ить</w:t>
      </w:r>
      <w:proofErr w:type="spellEnd"/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её график</w:t>
      </w:r>
      <w:r w:rsidR="00A76A3F" w:rsidRPr="00A90D1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использовали операторный метод. 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>У п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>олученная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нами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колебательный характер. Затухание колебаний 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>можно объяснить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потерями энергии в сопротивлении.</w:t>
      </w:r>
    </w:p>
    <w:p w:rsidR="00E63A63" w:rsidRDefault="00E569CE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помощ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ью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графика амплитудно-частотной </w:t>
      </w:r>
      <w:proofErr w:type="gramStart"/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>характеристики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A90D1E">
        <w:rPr>
          <w:rFonts w:ascii="Times New Roman" w:eastAsiaTheme="minorEastAsia" w:hAnsi="Times New Roman" w:cs="Times New Roman"/>
          <w:sz w:val="28"/>
          <w:szCs w:val="28"/>
        </w:rPr>
        <w:t>АЧХ)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шли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добротность и полос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пропускания, а по график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ам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переходной характеристики период и частот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собственных колебаний.</w:t>
      </w: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F01186" w:rsidP="00F011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01186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ОВАНН</w:t>
      </w:r>
      <w:r w:rsidRPr="00F01186">
        <w:rPr>
          <w:rFonts w:ascii="Times New Roman" w:eastAsiaTheme="minorEastAsia" w:hAnsi="Times New Roman" w:cs="Times New Roman"/>
          <w:b/>
          <w:sz w:val="28"/>
          <w:szCs w:val="28"/>
        </w:rPr>
        <w:t>ОЙ ЛИТЕРАТУТЫ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58" w:after="0" w:line="360" w:lineRule="auto"/>
        <w:ind w:right="265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1186">
        <w:rPr>
          <w:rFonts w:ascii="Times New Roman" w:hAnsi="Times New Roman" w:cs="Times New Roman"/>
          <w:sz w:val="28"/>
          <w:szCs w:val="28"/>
        </w:rPr>
        <w:t>Попов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В.П.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Основы</w:t>
      </w:r>
      <w:r w:rsidRPr="00F0118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теории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цепей: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Учебник</w:t>
      </w:r>
      <w:r w:rsidRPr="00F01186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для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вузов/</w:t>
      </w:r>
      <w:r w:rsidRPr="00F0118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В.П.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Попов.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</w:t>
      </w:r>
      <w:r w:rsidRPr="00F0118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5-е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изд., стереотип. – М.: Высшая школа, 2005. – 575</w:t>
      </w:r>
      <w:r w:rsidRPr="00F0118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с.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after="0" w:line="360" w:lineRule="auto"/>
        <w:ind w:right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1186">
        <w:rPr>
          <w:rFonts w:ascii="Times New Roman" w:hAnsi="Times New Roman" w:cs="Times New Roman"/>
          <w:sz w:val="28"/>
          <w:szCs w:val="28"/>
        </w:rPr>
        <w:t xml:space="preserve">Основы теории цепей [Электронный ресурс]: учеб. пособие / В.А. Михайлов; Мин-во образ-я и науки РФ,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Фед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агентство по образованию, КГТУ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им.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А.Н.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Туполева.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-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Казань:</w:t>
      </w:r>
      <w:r w:rsidRPr="00F011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Изд-во</w:t>
      </w:r>
      <w:r w:rsidRPr="00F011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КГТУ</w:t>
      </w:r>
      <w:r w:rsidRPr="00F011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им.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А.Н.</w:t>
      </w:r>
      <w:r w:rsidRPr="00F011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Туполева,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2008.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 146 с.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  <w:tab w:val="left" w:pos="3362"/>
          <w:tab w:val="left" w:pos="5097"/>
          <w:tab w:val="left" w:pos="7653"/>
          <w:tab w:val="left" w:pos="9379"/>
        </w:tabs>
        <w:autoSpaceDE w:val="0"/>
        <w:autoSpaceDN w:val="0"/>
        <w:spacing w:after="0" w:line="360" w:lineRule="auto"/>
        <w:ind w:left="943" w:right="266" w:hanging="282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186">
        <w:rPr>
          <w:rFonts w:ascii="Times New Roman" w:hAnsi="Times New Roman" w:cs="Times New Roman"/>
          <w:sz w:val="28"/>
          <w:szCs w:val="28"/>
        </w:rPr>
        <w:t xml:space="preserve">Базлов Е.Ф., Козлов В.А. Исследование частотных и переходных характеристик линейных электрических цепей. Методические указания к курсовой работе для студентов направлений 11.03.01, 11.03.02 и специальности 11.05.01. Входит в состав курса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дистанц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. обучения </w:t>
      </w:r>
      <w:r w:rsidRPr="00F01186">
        <w:rPr>
          <w:rFonts w:ascii="Times New Roman" w:hAnsi="Times New Roman" w:cs="Times New Roman"/>
          <w:spacing w:val="-2"/>
          <w:sz w:val="28"/>
          <w:szCs w:val="28"/>
        </w:rPr>
        <w:t xml:space="preserve">Основы </w:t>
      </w:r>
      <w:r w:rsidRPr="00F01186">
        <w:rPr>
          <w:rFonts w:ascii="Times New Roman" w:hAnsi="Times New Roman" w:cs="Times New Roman"/>
          <w:sz w:val="28"/>
          <w:szCs w:val="28"/>
        </w:rPr>
        <w:t>теории цепей по направлениям 11.03.01, 11.03.03, 11.03.03, 11.03.04 и специальности</w:t>
      </w:r>
      <w:r w:rsidRPr="00F0118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11.05.01</w:t>
      </w:r>
      <w:r w:rsidRPr="00F011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ФГОС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ВО/</w:t>
      </w:r>
      <w:r w:rsidRPr="00F011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КНИТУ-КАИ,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Казань,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2020.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Доступ</w:t>
      </w:r>
      <w:r w:rsidRPr="00F0118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по логину и паролю.</w:t>
      </w:r>
      <w:r w:rsidRPr="00F0118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0118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01186">
        <w:rPr>
          <w:rFonts w:ascii="Times New Roman" w:hAnsi="Times New Roman" w:cs="Times New Roman"/>
          <w:spacing w:val="-6"/>
          <w:sz w:val="28"/>
          <w:szCs w:val="28"/>
          <w:lang w:val="en-US"/>
        </w:rPr>
        <w:t>URL:</w:t>
      </w:r>
      <w:r w:rsidRPr="00F01186">
        <w:rPr>
          <w:rFonts w:ascii="Times New Roman" w:hAnsi="Times New Roman" w:cs="Times New Roman"/>
          <w:color w:val="0070C0"/>
          <w:spacing w:val="-6"/>
          <w:sz w:val="28"/>
          <w:szCs w:val="28"/>
          <w:u w:val="single" w:color="0070C0"/>
          <w:lang w:val="en-US"/>
        </w:rPr>
        <w:t xml:space="preserve"> </w:t>
      </w:r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https://bb.kai.ru:8443/webapps/blackboard/execute/content/blankPage?cmd</w:t>
      </w:r>
    </w:p>
    <w:p w:rsidR="00F01186" w:rsidRPr="00F01186" w:rsidRDefault="00F01186" w:rsidP="00F01186">
      <w:pPr>
        <w:pStyle w:val="ab"/>
        <w:ind w:left="9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=</w:t>
      </w:r>
      <w:proofErr w:type="spellStart"/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view&amp;content_id</w:t>
      </w:r>
      <w:proofErr w:type="spellEnd"/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=_248325_1&amp;course_id=_13463_1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60" w:after="0" w:line="360" w:lineRule="auto"/>
        <w:ind w:right="2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Матханов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, П. Н. Основы анализа электрических цепей. Нелинейные цепи / П.Н.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Матханов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– М.: Высшая школа, 2012</w:t>
      </w:r>
      <w:r w:rsidRPr="00F0118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01186">
        <w:rPr>
          <w:rFonts w:ascii="Times New Roman" w:hAnsi="Times New Roman" w:cs="Times New Roman"/>
          <w:sz w:val="28"/>
          <w:szCs w:val="28"/>
        </w:rPr>
        <w:t>– 272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c.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" w:after="0" w:line="360" w:lineRule="auto"/>
        <w:ind w:right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Саликов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, Л. М. Расчет электрических цепей постоянного тока в установившемся и переходном режимах. Методические указания к выполнению домашней работы по курсу "Электротехника и электроника" / Л.М.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Саликов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– М.: Издательство Российского Университета дружбы народов, 2006. – 781</w:t>
      </w:r>
      <w:r w:rsidRPr="00F011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c.</w:t>
      </w:r>
    </w:p>
    <w:p w:rsidR="00F01186" w:rsidRPr="00F01186" w:rsidRDefault="00F01186" w:rsidP="00F01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1186" w:rsidRPr="00F01186" w:rsidSect="00314C66">
      <w:footerReference w:type="even" r:id="rId20"/>
      <w:footerReference w:type="firs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BE6" w:rsidRDefault="00F24BE6" w:rsidP="00C90D69">
      <w:pPr>
        <w:spacing w:after="0" w:line="240" w:lineRule="auto"/>
      </w:pPr>
      <w:r>
        <w:separator/>
      </w:r>
    </w:p>
  </w:endnote>
  <w:endnote w:type="continuationSeparator" w:id="0">
    <w:p w:rsidR="00F24BE6" w:rsidRDefault="00F24BE6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Content>
      <w:p w:rsidR="00A1294E" w:rsidRDefault="00A1294E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294E" w:rsidRDefault="00A1294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5651"/>
      <w:docPartObj>
        <w:docPartGallery w:val="Page Numbers (Bottom of Page)"/>
        <w:docPartUnique/>
      </w:docPartObj>
    </w:sdtPr>
    <w:sdtContent>
      <w:p w:rsidR="00A1294E" w:rsidRDefault="00A1294E" w:rsidP="00314C66">
        <w:pPr>
          <w:pStyle w:val="af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294E" w:rsidRDefault="00A1294E" w:rsidP="00314C66">
    <w:pPr>
      <w:pStyle w:val="ab"/>
      <w:spacing w:line="14" w:lineRule="auto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94E" w:rsidRDefault="00A1294E">
    <w:pPr>
      <w:pStyle w:val="af"/>
      <w:jc w:val="center"/>
    </w:pPr>
  </w:p>
  <w:p w:rsidR="00A1294E" w:rsidRDefault="00A1294E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5659"/>
      <w:docPartObj>
        <w:docPartGallery w:val="Page Numbers (Bottom of Page)"/>
        <w:docPartUnique/>
      </w:docPartObj>
    </w:sdtPr>
    <w:sdtContent>
      <w:p w:rsidR="00A1294E" w:rsidRDefault="00A1294E">
        <w:pPr>
          <w:pStyle w:val="af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294E" w:rsidRDefault="00A1294E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94E" w:rsidRDefault="00A1294E">
    <w:pPr>
      <w:pStyle w:val="af"/>
      <w:jc w:val="center"/>
    </w:pPr>
    <w:r>
      <w:t>2</w:t>
    </w:r>
  </w:p>
  <w:p w:rsidR="00A1294E" w:rsidRDefault="00A1294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BE6" w:rsidRDefault="00F24BE6" w:rsidP="00C90D69">
      <w:pPr>
        <w:spacing w:after="0" w:line="240" w:lineRule="auto"/>
      </w:pPr>
      <w:r>
        <w:separator/>
      </w:r>
    </w:p>
  </w:footnote>
  <w:footnote w:type="continuationSeparator" w:id="0">
    <w:p w:rsidR="00F24BE6" w:rsidRDefault="00F24BE6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94E" w:rsidRDefault="00A1294E">
    <w:pPr>
      <w:pStyle w:val="ad"/>
      <w:jc w:val="right"/>
    </w:pPr>
  </w:p>
  <w:p w:rsidR="00A1294E" w:rsidRDefault="00A1294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07367"/>
    <w:multiLevelType w:val="hybridMultilevel"/>
    <w:tmpl w:val="0DE2F10C"/>
    <w:lvl w:ilvl="0" w:tplc="E834CF3C">
      <w:start w:val="1"/>
      <w:numFmt w:val="decimal"/>
      <w:lvlText w:val="%1."/>
      <w:lvlJc w:val="left"/>
      <w:pPr>
        <w:ind w:left="94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88DF4C">
      <w:numFmt w:val="bullet"/>
      <w:lvlText w:val="•"/>
      <w:lvlJc w:val="left"/>
      <w:pPr>
        <w:ind w:left="1874" w:hanging="284"/>
      </w:pPr>
      <w:rPr>
        <w:rFonts w:hint="default"/>
        <w:lang w:val="ru-RU" w:eastAsia="ru-RU" w:bidi="ru-RU"/>
      </w:rPr>
    </w:lvl>
    <w:lvl w:ilvl="2" w:tplc="FEB4C69C">
      <w:numFmt w:val="bullet"/>
      <w:lvlText w:val="•"/>
      <w:lvlJc w:val="left"/>
      <w:pPr>
        <w:ind w:left="2809" w:hanging="284"/>
      </w:pPr>
      <w:rPr>
        <w:rFonts w:hint="default"/>
        <w:lang w:val="ru-RU" w:eastAsia="ru-RU" w:bidi="ru-RU"/>
      </w:rPr>
    </w:lvl>
    <w:lvl w:ilvl="3" w:tplc="DB62F3B0">
      <w:numFmt w:val="bullet"/>
      <w:lvlText w:val="•"/>
      <w:lvlJc w:val="left"/>
      <w:pPr>
        <w:ind w:left="3743" w:hanging="284"/>
      </w:pPr>
      <w:rPr>
        <w:rFonts w:hint="default"/>
        <w:lang w:val="ru-RU" w:eastAsia="ru-RU" w:bidi="ru-RU"/>
      </w:rPr>
    </w:lvl>
    <w:lvl w:ilvl="4" w:tplc="6CA8F9A2">
      <w:numFmt w:val="bullet"/>
      <w:lvlText w:val="•"/>
      <w:lvlJc w:val="left"/>
      <w:pPr>
        <w:ind w:left="4678" w:hanging="284"/>
      </w:pPr>
      <w:rPr>
        <w:rFonts w:hint="default"/>
        <w:lang w:val="ru-RU" w:eastAsia="ru-RU" w:bidi="ru-RU"/>
      </w:rPr>
    </w:lvl>
    <w:lvl w:ilvl="5" w:tplc="6D1A20EE">
      <w:numFmt w:val="bullet"/>
      <w:lvlText w:val="•"/>
      <w:lvlJc w:val="left"/>
      <w:pPr>
        <w:ind w:left="5613" w:hanging="284"/>
      </w:pPr>
      <w:rPr>
        <w:rFonts w:hint="default"/>
        <w:lang w:val="ru-RU" w:eastAsia="ru-RU" w:bidi="ru-RU"/>
      </w:rPr>
    </w:lvl>
    <w:lvl w:ilvl="6" w:tplc="A2040008">
      <w:numFmt w:val="bullet"/>
      <w:lvlText w:val="•"/>
      <w:lvlJc w:val="left"/>
      <w:pPr>
        <w:ind w:left="6547" w:hanging="284"/>
      </w:pPr>
      <w:rPr>
        <w:rFonts w:hint="default"/>
        <w:lang w:val="ru-RU" w:eastAsia="ru-RU" w:bidi="ru-RU"/>
      </w:rPr>
    </w:lvl>
    <w:lvl w:ilvl="7" w:tplc="958A6A6A">
      <w:numFmt w:val="bullet"/>
      <w:lvlText w:val="•"/>
      <w:lvlJc w:val="left"/>
      <w:pPr>
        <w:ind w:left="7482" w:hanging="284"/>
      </w:pPr>
      <w:rPr>
        <w:rFonts w:hint="default"/>
        <w:lang w:val="ru-RU" w:eastAsia="ru-RU" w:bidi="ru-RU"/>
      </w:rPr>
    </w:lvl>
    <w:lvl w:ilvl="8" w:tplc="C3EA610A">
      <w:numFmt w:val="bullet"/>
      <w:lvlText w:val="•"/>
      <w:lvlJc w:val="left"/>
      <w:pPr>
        <w:ind w:left="8417" w:hanging="284"/>
      </w:pPr>
      <w:rPr>
        <w:rFonts w:hint="default"/>
        <w:lang w:val="ru-RU" w:eastAsia="ru-RU" w:bidi="ru-RU"/>
      </w:r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1"/>
    <w:rsid w:val="00002CA1"/>
    <w:rsid w:val="00011D6E"/>
    <w:rsid w:val="000120BC"/>
    <w:rsid w:val="000222C7"/>
    <w:rsid w:val="00025E80"/>
    <w:rsid w:val="00031343"/>
    <w:rsid w:val="00034987"/>
    <w:rsid w:val="0003755E"/>
    <w:rsid w:val="0004145E"/>
    <w:rsid w:val="00042EB0"/>
    <w:rsid w:val="00053AB3"/>
    <w:rsid w:val="00061233"/>
    <w:rsid w:val="00070DA2"/>
    <w:rsid w:val="00073851"/>
    <w:rsid w:val="00074AB6"/>
    <w:rsid w:val="00074DAB"/>
    <w:rsid w:val="0009457D"/>
    <w:rsid w:val="000A57A6"/>
    <w:rsid w:val="000A7D3A"/>
    <w:rsid w:val="000D20B4"/>
    <w:rsid w:val="000D295D"/>
    <w:rsid w:val="000D3728"/>
    <w:rsid w:val="000E06CD"/>
    <w:rsid w:val="000F5AF9"/>
    <w:rsid w:val="00100BB5"/>
    <w:rsid w:val="00106BA5"/>
    <w:rsid w:val="00106F50"/>
    <w:rsid w:val="001179E6"/>
    <w:rsid w:val="00123614"/>
    <w:rsid w:val="00127E9A"/>
    <w:rsid w:val="0014207B"/>
    <w:rsid w:val="00143AE7"/>
    <w:rsid w:val="00145141"/>
    <w:rsid w:val="00145C9C"/>
    <w:rsid w:val="00156C2A"/>
    <w:rsid w:val="00160E1E"/>
    <w:rsid w:val="001644F1"/>
    <w:rsid w:val="00172883"/>
    <w:rsid w:val="0018312A"/>
    <w:rsid w:val="00184847"/>
    <w:rsid w:val="00186B8F"/>
    <w:rsid w:val="001A0B68"/>
    <w:rsid w:val="001B5994"/>
    <w:rsid w:val="001C1EFB"/>
    <w:rsid w:val="001C26E9"/>
    <w:rsid w:val="001C6DF3"/>
    <w:rsid w:val="001C72C6"/>
    <w:rsid w:val="001D6574"/>
    <w:rsid w:val="001D7873"/>
    <w:rsid w:val="001E0B84"/>
    <w:rsid w:val="001E4296"/>
    <w:rsid w:val="001E48AD"/>
    <w:rsid w:val="001F115A"/>
    <w:rsid w:val="001F257A"/>
    <w:rsid w:val="001F2D15"/>
    <w:rsid w:val="001F4E96"/>
    <w:rsid w:val="001F5AB9"/>
    <w:rsid w:val="00222D3F"/>
    <w:rsid w:val="00225AF6"/>
    <w:rsid w:val="00226090"/>
    <w:rsid w:val="002307C1"/>
    <w:rsid w:val="00253A5C"/>
    <w:rsid w:val="0026264C"/>
    <w:rsid w:val="00264E96"/>
    <w:rsid w:val="0026698B"/>
    <w:rsid w:val="0027022D"/>
    <w:rsid w:val="002717D6"/>
    <w:rsid w:val="0027628D"/>
    <w:rsid w:val="00280817"/>
    <w:rsid w:val="00285C5A"/>
    <w:rsid w:val="00292933"/>
    <w:rsid w:val="0029525F"/>
    <w:rsid w:val="00295788"/>
    <w:rsid w:val="002A13E4"/>
    <w:rsid w:val="002B4D94"/>
    <w:rsid w:val="002C11E9"/>
    <w:rsid w:val="002C1B3C"/>
    <w:rsid w:val="002C2401"/>
    <w:rsid w:val="002C29E1"/>
    <w:rsid w:val="002C2C4A"/>
    <w:rsid w:val="002C7D70"/>
    <w:rsid w:val="002D1E9F"/>
    <w:rsid w:val="002D313F"/>
    <w:rsid w:val="002E0314"/>
    <w:rsid w:val="002E1F16"/>
    <w:rsid w:val="002E7B12"/>
    <w:rsid w:val="003037AF"/>
    <w:rsid w:val="00303A7F"/>
    <w:rsid w:val="003063AC"/>
    <w:rsid w:val="00310D8D"/>
    <w:rsid w:val="0031110A"/>
    <w:rsid w:val="00313E42"/>
    <w:rsid w:val="00314C66"/>
    <w:rsid w:val="003171B0"/>
    <w:rsid w:val="00330966"/>
    <w:rsid w:val="00331CEF"/>
    <w:rsid w:val="00333BA8"/>
    <w:rsid w:val="003349CF"/>
    <w:rsid w:val="00341507"/>
    <w:rsid w:val="00342E35"/>
    <w:rsid w:val="003512BE"/>
    <w:rsid w:val="00353037"/>
    <w:rsid w:val="003565DF"/>
    <w:rsid w:val="003618E1"/>
    <w:rsid w:val="00385293"/>
    <w:rsid w:val="0039445A"/>
    <w:rsid w:val="00397868"/>
    <w:rsid w:val="003A0BC4"/>
    <w:rsid w:val="003A19D4"/>
    <w:rsid w:val="003A6148"/>
    <w:rsid w:val="003C0EB7"/>
    <w:rsid w:val="003D7EB0"/>
    <w:rsid w:val="003E0A88"/>
    <w:rsid w:val="003E20F2"/>
    <w:rsid w:val="003E2F74"/>
    <w:rsid w:val="003E57F7"/>
    <w:rsid w:val="003F1EAC"/>
    <w:rsid w:val="003F557D"/>
    <w:rsid w:val="00403B0E"/>
    <w:rsid w:val="00404637"/>
    <w:rsid w:val="004075F8"/>
    <w:rsid w:val="00414F94"/>
    <w:rsid w:val="00424072"/>
    <w:rsid w:val="0042420C"/>
    <w:rsid w:val="004551CC"/>
    <w:rsid w:val="00456325"/>
    <w:rsid w:val="00476EAA"/>
    <w:rsid w:val="0048058A"/>
    <w:rsid w:val="00481DE8"/>
    <w:rsid w:val="00482A20"/>
    <w:rsid w:val="00484043"/>
    <w:rsid w:val="0048540F"/>
    <w:rsid w:val="00494021"/>
    <w:rsid w:val="0049646D"/>
    <w:rsid w:val="004A038D"/>
    <w:rsid w:val="004A1F08"/>
    <w:rsid w:val="004A20D9"/>
    <w:rsid w:val="004A39B9"/>
    <w:rsid w:val="004B0AFF"/>
    <w:rsid w:val="004B0BCB"/>
    <w:rsid w:val="004B69BC"/>
    <w:rsid w:val="004B6AA9"/>
    <w:rsid w:val="004D0B1A"/>
    <w:rsid w:val="004D3123"/>
    <w:rsid w:val="004E2681"/>
    <w:rsid w:val="004E362E"/>
    <w:rsid w:val="004E398D"/>
    <w:rsid w:val="004F45AF"/>
    <w:rsid w:val="004F6410"/>
    <w:rsid w:val="0050025C"/>
    <w:rsid w:val="005012B4"/>
    <w:rsid w:val="005021B4"/>
    <w:rsid w:val="00507B23"/>
    <w:rsid w:val="0051114A"/>
    <w:rsid w:val="0051425A"/>
    <w:rsid w:val="005168CB"/>
    <w:rsid w:val="00516E82"/>
    <w:rsid w:val="00517B01"/>
    <w:rsid w:val="00520E8B"/>
    <w:rsid w:val="005307A1"/>
    <w:rsid w:val="00536F10"/>
    <w:rsid w:val="00545395"/>
    <w:rsid w:val="00554982"/>
    <w:rsid w:val="00557151"/>
    <w:rsid w:val="00560B2D"/>
    <w:rsid w:val="005623D1"/>
    <w:rsid w:val="00567A6B"/>
    <w:rsid w:val="00570965"/>
    <w:rsid w:val="005745FA"/>
    <w:rsid w:val="0057468C"/>
    <w:rsid w:val="0057639F"/>
    <w:rsid w:val="00577FDD"/>
    <w:rsid w:val="00580D9A"/>
    <w:rsid w:val="0058649C"/>
    <w:rsid w:val="005A15F2"/>
    <w:rsid w:val="005A7022"/>
    <w:rsid w:val="005A7A68"/>
    <w:rsid w:val="005A7D3C"/>
    <w:rsid w:val="005B08F4"/>
    <w:rsid w:val="005B1BBD"/>
    <w:rsid w:val="005B2362"/>
    <w:rsid w:val="005B5809"/>
    <w:rsid w:val="005C0237"/>
    <w:rsid w:val="005C3520"/>
    <w:rsid w:val="005C599E"/>
    <w:rsid w:val="005D0E74"/>
    <w:rsid w:val="005D3BCB"/>
    <w:rsid w:val="005D47A5"/>
    <w:rsid w:val="005D4AC3"/>
    <w:rsid w:val="005D7352"/>
    <w:rsid w:val="005E2917"/>
    <w:rsid w:val="006031E2"/>
    <w:rsid w:val="00607EFD"/>
    <w:rsid w:val="006108FB"/>
    <w:rsid w:val="006111E8"/>
    <w:rsid w:val="0061604A"/>
    <w:rsid w:val="00620006"/>
    <w:rsid w:val="006218FE"/>
    <w:rsid w:val="00622CC0"/>
    <w:rsid w:val="00630EAC"/>
    <w:rsid w:val="006359E9"/>
    <w:rsid w:val="006372FF"/>
    <w:rsid w:val="00643A45"/>
    <w:rsid w:val="00650E27"/>
    <w:rsid w:val="0066047E"/>
    <w:rsid w:val="006643B9"/>
    <w:rsid w:val="0067793E"/>
    <w:rsid w:val="00681440"/>
    <w:rsid w:val="0068178A"/>
    <w:rsid w:val="0068435F"/>
    <w:rsid w:val="006A418C"/>
    <w:rsid w:val="006A4F68"/>
    <w:rsid w:val="006C058D"/>
    <w:rsid w:val="006C3920"/>
    <w:rsid w:val="006D1A7A"/>
    <w:rsid w:val="006E53BE"/>
    <w:rsid w:val="006F39CF"/>
    <w:rsid w:val="007106DD"/>
    <w:rsid w:val="00713CC0"/>
    <w:rsid w:val="00715D49"/>
    <w:rsid w:val="007270ED"/>
    <w:rsid w:val="0073225B"/>
    <w:rsid w:val="00733DCE"/>
    <w:rsid w:val="00737196"/>
    <w:rsid w:val="0074012D"/>
    <w:rsid w:val="00744615"/>
    <w:rsid w:val="00745B7D"/>
    <w:rsid w:val="00745D84"/>
    <w:rsid w:val="00750104"/>
    <w:rsid w:val="0075256A"/>
    <w:rsid w:val="00757D51"/>
    <w:rsid w:val="00762E7D"/>
    <w:rsid w:val="00765EE0"/>
    <w:rsid w:val="00767AE1"/>
    <w:rsid w:val="00767E27"/>
    <w:rsid w:val="00773E2E"/>
    <w:rsid w:val="00776C9A"/>
    <w:rsid w:val="007777DB"/>
    <w:rsid w:val="00780AED"/>
    <w:rsid w:val="007816F4"/>
    <w:rsid w:val="00782F6E"/>
    <w:rsid w:val="007A3825"/>
    <w:rsid w:val="007A47F1"/>
    <w:rsid w:val="007A6946"/>
    <w:rsid w:val="007B61F2"/>
    <w:rsid w:val="007B68F0"/>
    <w:rsid w:val="007B7C45"/>
    <w:rsid w:val="007C1664"/>
    <w:rsid w:val="007C1ADC"/>
    <w:rsid w:val="007C562D"/>
    <w:rsid w:val="007D1FE0"/>
    <w:rsid w:val="007D5571"/>
    <w:rsid w:val="007E09AE"/>
    <w:rsid w:val="007E222F"/>
    <w:rsid w:val="007E2F6E"/>
    <w:rsid w:val="007E43A0"/>
    <w:rsid w:val="007E5627"/>
    <w:rsid w:val="007F1AA1"/>
    <w:rsid w:val="007F2841"/>
    <w:rsid w:val="008011E1"/>
    <w:rsid w:val="0080136D"/>
    <w:rsid w:val="00803661"/>
    <w:rsid w:val="008120E3"/>
    <w:rsid w:val="00815EDF"/>
    <w:rsid w:val="00816727"/>
    <w:rsid w:val="0082067F"/>
    <w:rsid w:val="008433CC"/>
    <w:rsid w:val="008443DA"/>
    <w:rsid w:val="0085059D"/>
    <w:rsid w:val="0085351D"/>
    <w:rsid w:val="00857170"/>
    <w:rsid w:val="00872266"/>
    <w:rsid w:val="00874AB9"/>
    <w:rsid w:val="008767F2"/>
    <w:rsid w:val="008803B2"/>
    <w:rsid w:val="00880C2E"/>
    <w:rsid w:val="0088280B"/>
    <w:rsid w:val="00884A1A"/>
    <w:rsid w:val="00894E08"/>
    <w:rsid w:val="00895D28"/>
    <w:rsid w:val="00897D63"/>
    <w:rsid w:val="008B003F"/>
    <w:rsid w:val="008E56CA"/>
    <w:rsid w:val="008E5D27"/>
    <w:rsid w:val="008F0B73"/>
    <w:rsid w:val="00902CB0"/>
    <w:rsid w:val="00902F00"/>
    <w:rsid w:val="00911557"/>
    <w:rsid w:val="00913E42"/>
    <w:rsid w:val="00916CF5"/>
    <w:rsid w:val="009268D6"/>
    <w:rsid w:val="00934291"/>
    <w:rsid w:val="009352CE"/>
    <w:rsid w:val="00937CE0"/>
    <w:rsid w:val="00945B08"/>
    <w:rsid w:val="009473F6"/>
    <w:rsid w:val="00947488"/>
    <w:rsid w:val="00950DC7"/>
    <w:rsid w:val="00956AAD"/>
    <w:rsid w:val="009607FD"/>
    <w:rsid w:val="00961EE4"/>
    <w:rsid w:val="00963C29"/>
    <w:rsid w:val="009861BB"/>
    <w:rsid w:val="00991198"/>
    <w:rsid w:val="009922CB"/>
    <w:rsid w:val="009A00C8"/>
    <w:rsid w:val="009B1430"/>
    <w:rsid w:val="009B3303"/>
    <w:rsid w:val="009B5DFB"/>
    <w:rsid w:val="009B66DF"/>
    <w:rsid w:val="009B7304"/>
    <w:rsid w:val="009C44E3"/>
    <w:rsid w:val="009C4A5B"/>
    <w:rsid w:val="009C6535"/>
    <w:rsid w:val="009D54DE"/>
    <w:rsid w:val="009D5BA0"/>
    <w:rsid w:val="009E4170"/>
    <w:rsid w:val="009E6A79"/>
    <w:rsid w:val="009E6F5F"/>
    <w:rsid w:val="009E7479"/>
    <w:rsid w:val="009F1D48"/>
    <w:rsid w:val="009F6BB4"/>
    <w:rsid w:val="00A03F70"/>
    <w:rsid w:val="00A117C7"/>
    <w:rsid w:val="00A12755"/>
    <w:rsid w:val="00A1294E"/>
    <w:rsid w:val="00A160B6"/>
    <w:rsid w:val="00A1740C"/>
    <w:rsid w:val="00A213C8"/>
    <w:rsid w:val="00A32FD9"/>
    <w:rsid w:val="00A334F2"/>
    <w:rsid w:val="00A346EB"/>
    <w:rsid w:val="00A378F3"/>
    <w:rsid w:val="00A445D6"/>
    <w:rsid w:val="00A46441"/>
    <w:rsid w:val="00A46F40"/>
    <w:rsid w:val="00A5527F"/>
    <w:rsid w:val="00A60388"/>
    <w:rsid w:val="00A76A3F"/>
    <w:rsid w:val="00A777A9"/>
    <w:rsid w:val="00A82968"/>
    <w:rsid w:val="00A85BAC"/>
    <w:rsid w:val="00A90D1E"/>
    <w:rsid w:val="00A943FA"/>
    <w:rsid w:val="00AA1ACA"/>
    <w:rsid w:val="00AB3707"/>
    <w:rsid w:val="00AB3C98"/>
    <w:rsid w:val="00AB6480"/>
    <w:rsid w:val="00AC3D5A"/>
    <w:rsid w:val="00AD15AB"/>
    <w:rsid w:val="00AD1C90"/>
    <w:rsid w:val="00AD1D69"/>
    <w:rsid w:val="00AD26A5"/>
    <w:rsid w:val="00AD421D"/>
    <w:rsid w:val="00AE24D4"/>
    <w:rsid w:val="00AF0564"/>
    <w:rsid w:val="00AF5A4C"/>
    <w:rsid w:val="00AF7FDA"/>
    <w:rsid w:val="00B0039C"/>
    <w:rsid w:val="00B031E9"/>
    <w:rsid w:val="00B13B6A"/>
    <w:rsid w:val="00B166A8"/>
    <w:rsid w:val="00B34554"/>
    <w:rsid w:val="00B43B39"/>
    <w:rsid w:val="00B46F49"/>
    <w:rsid w:val="00B50B9A"/>
    <w:rsid w:val="00B54EA9"/>
    <w:rsid w:val="00B57E37"/>
    <w:rsid w:val="00B660FC"/>
    <w:rsid w:val="00B70DEE"/>
    <w:rsid w:val="00B76B53"/>
    <w:rsid w:val="00B86AC7"/>
    <w:rsid w:val="00B95EBE"/>
    <w:rsid w:val="00BA3718"/>
    <w:rsid w:val="00BA60AB"/>
    <w:rsid w:val="00BA7B67"/>
    <w:rsid w:val="00BB1D59"/>
    <w:rsid w:val="00BB47A2"/>
    <w:rsid w:val="00BD0465"/>
    <w:rsid w:val="00BD1CD8"/>
    <w:rsid w:val="00BE351F"/>
    <w:rsid w:val="00BF0C4E"/>
    <w:rsid w:val="00BF22FF"/>
    <w:rsid w:val="00BF639E"/>
    <w:rsid w:val="00BF7FEA"/>
    <w:rsid w:val="00C10511"/>
    <w:rsid w:val="00C25332"/>
    <w:rsid w:val="00C25821"/>
    <w:rsid w:val="00C2777E"/>
    <w:rsid w:val="00C30237"/>
    <w:rsid w:val="00C3392B"/>
    <w:rsid w:val="00C343AA"/>
    <w:rsid w:val="00C44601"/>
    <w:rsid w:val="00C4580A"/>
    <w:rsid w:val="00C55E01"/>
    <w:rsid w:val="00C56959"/>
    <w:rsid w:val="00C57002"/>
    <w:rsid w:val="00C576AB"/>
    <w:rsid w:val="00C60D17"/>
    <w:rsid w:val="00C65BA3"/>
    <w:rsid w:val="00C663A7"/>
    <w:rsid w:val="00C721FE"/>
    <w:rsid w:val="00C756CE"/>
    <w:rsid w:val="00C77422"/>
    <w:rsid w:val="00C83A6F"/>
    <w:rsid w:val="00C85F84"/>
    <w:rsid w:val="00C90D69"/>
    <w:rsid w:val="00C91126"/>
    <w:rsid w:val="00C9519D"/>
    <w:rsid w:val="00CA1D48"/>
    <w:rsid w:val="00CA64FF"/>
    <w:rsid w:val="00CC129D"/>
    <w:rsid w:val="00CD1784"/>
    <w:rsid w:val="00CD31E5"/>
    <w:rsid w:val="00CD4F5D"/>
    <w:rsid w:val="00CD63BD"/>
    <w:rsid w:val="00CE0B84"/>
    <w:rsid w:val="00CE3653"/>
    <w:rsid w:val="00CF0E6C"/>
    <w:rsid w:val="00CF261A"/>
    <w:rsid w:val="00CF6D29"/>
    <w:rsid w:val="00D0284B"/>
    <w:rsid w:val="00D04779"/>
    <w:rsid w:val="00D04E33"/>
    <w:rsid w:val="00D10809"/>
    <w:rsid w:val="00D159D0"/>
    <w:rsid w:val="00D21F1C"/>
    <w:rsid w:val="00D25F68"/>
    <w:rsid w:val="00D2752D"/>
    <w:rsid w:val="00D341DC"/>
    <w:rsid w:val="00D35360"/>
    <w:rsid w:val="00D374E3"/>
    <w:rsid w:val="00D4405D"/>
    <w:rsid w:val="00D55F62"/>
    <w:rsid w:val="00D5773D"/>
    <w:rsid w:val="00D64136"/>
    <w:rsid w:val="00D74DC4"/>
    <w:rsid w:val="00D76C37"/>
    <w:rsid w:val="00D823A6"/>
    <w:rsid w:val="00D86BC4"/>
    <w:rsid w:val="00D87B78"/>
    <w:rsid w:val="00D91FDC"/>
    <w:rsid w:val="00D93A0A"/>
    <w:rsid w:val="00D93A6E"/>
    <w:rsid w:val="00D9464E"/>
    <w:rsid w:val="00D946A7"/>
    <w:rsid w:val="00D94743"/>
    <w:rsid w:val="00DA1B07"/>
    <w:rsid w:val="00DA1D5F"/>
    <w:rsid w:val="00DA3CD0"/>
    <w:rsid w:val="00DB213A"/>
    <w:rsid w:val="00DB7025"/>
    <w:rsid w:val="00DC01D2"/>
    <w:rsid w:val="00DC4580"/>
    <w:rsid w:val="00DD0914"/>
    <w:rsid w:val="00DD7DD9"/>
    <w:rsid w:val="00DE056D"/>
    <w:rsid w:val="00DE4822"/>
    <w:rsid w:val="00DF1645"/>
    <w:rsid w:val="00DF426F"/>
    <w:rsid w:val="00E02316"/>
    <w:rsid w:val="00E1065A"/>
    <w:rsid w:val="00E15B71"/>
    <w:rsid w:val="00E23D86"/>
    <w:rsid w:val="00E24FE6"/>
    <w:rsid w:val="00E25392"/>
    <w:rsid w:val="00E32E50"/>
    <w:rsid w:val="00E34331"/>
    <w:rsid w:val="00E40474"/>
    <w:rsid w:val="00E45A8B"/>
    <w:rsid w:val="00E51179"/>
    <w:rsid w:val="00E54485"/>
    <w:rsid w:val="00E569CE"/>
    <w:rsid w:val="00E63A63"/>
    <w:rsid w:val="00E71903"/>
    <w:rsid w:val="00E813B8"/>
    <w:rsid w:val="00E82E22"/>
    <w:rsid w:val="00E84BA8"/>
    <w:rsid w:val="00E85B63"/>
    <w:rsid w:val="00E91EBC"/>
    <w:rsid w:val="00E93800"/>
    <w:rsid w:val="00EA167A"/>
    <w:rsid w:val="00EB0068"/>
    <w:rsid w:val="00EC416A"/>
    <w:rsid w:val="00EC4633"/>
    <w:rsid w:val="00EC488E"/>
    <w:rsid w:val="00EC6B28"/>
    <w:rsid w:val="00ED385A"/>
    <w:rsid w:val="00EE4B39"/>
    <w:rsid w:val="00EE6507"/>
    <w:rsid w:val="00EE728B"/>
    <w:rsid w:val="00EF33BF"/>
    <w:rsid w:val="00EF5CBC"/>
    <w:rsid w:val="00EF77B7"/>
    <w:rsid w:val="00F009FA"/>
    <w:rsid w:val="00F01186"/>
    <w:rsid w:val="00F147E2"/>
    <w:rsid w:val="00F24364"/>
    <w:rsid w:val="00F24BE6"/>
    <w:rsid w:val="00F37664"/>
    <w:rsid w:val="00F37B0B"/>
    <w:rsid w:val="00F37E5C"/>
    <w:rsid w:val="00F46BE7"/>
    <w:rsid w:val="00F47C05"/>
    <w:rsid w:val="00F53B6A"/>
    <w:rsid w:val="00F548BD"/>
    <w:rsid w:val="00F561AD"/>
    <w:rsid w:val="00F566BE"/>
    <w:rsid w:val="00F56E41"/>
    <w:rsid w:val="00F5782B"/>
    <w:rsid w:val="00F6435C"/>
    <w:rsid w:val="00F6684B"/>
    <w:rsid w:val="00F71989"/>
    <w:rsid w:val="00F74C66"/>
    <w:rsid w:val="00F776D3"/>
    <w:rsid w:val="00F77FF9"/>
    <w:rsid w:val="00F84587"/>
    <w:rsid w:val="00F86744"/>
    <w:rsid w:val="00F91981"/>
    <w:rsid w:val="00F94623"/>
    <w:rsid w:val="00FA2505"/>
    <w:rsid w:val="00FA5E98"/>
    <w:rsid w:val="00FA7668"/>
    <w:rsid w:val="00FB1F92"/>
    <w:rsid w:val="00FB227E"/>
    <w:rsid w:val="00FB439A"/>
    <w:rsid w:val="00FE1F6E"/>
    <w:rsid w:val="00FE28A5"/>
    <w:rsid w:val="00FE2948"/>
    <w:rsid w:val="00FE60A8"/>
    <w:rsid w:val="00FE6157"/>
    <w:rsid w:val="00FF1163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12F30"/>
  <w15:docId w15:val="{33CD7D0E-7571-476E-A364-A13FC155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45E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1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8BE9F-921F-4828-A4E7-D7E3AAB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18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Michael Milligan</cp:lastModifiedBy>
  <cp:revision>68</cp:revision>
  <cp:lastPrinted>2020-10-05T14:51:00Z</cp:lastPrinted>
  <dcterms:created xsi:type="dcterms:W3CDTF">2020-11-17T18:27:00Z</dcterms:created>
  <dcterms:modified xsi:type="dcterms:W3CDTF">2020-11-23T20:56:00Z</dcterms:modified>
</cp:coreProperties>
</file>