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363E91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363E91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CC4787" w:rsidRDefault="00632B74" w:rsidP="0017613B">
      <w:pPr>
        <w:rPr>
          <w:rFonts w:eastAsiaTheme="minorEastAsia"/>
          <w:b/>
          <w:lang w:val="en-CA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363E91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976746" w:rsidRPr="009633CE" w:rsidRDefault="004A0F37" w:rsidP="00971E29">
      <w:pPr>
        <w:rPr>
          <w:rFonts w:eastAsiaTheme="minorEastAsia"/>
          <w:b/>
          <w:lang w:val="ru-RU"/>
        </w:rPr>
      </w:pPr>
      <w:r w:rsidRPr="004A0F37">
        <w:rPr>
          <w:rFonts w:eastAsiaTheme="minorEastAsia"/>
          <w:b/>
          <w:noProof/>
          <w:lang w:val="ru-RU"/>
        </w:rPr>
        <w:drawing>
          <wp:inline distT="0" distB="0" distL="0" distR="0" wp14:anchorId="164D253B" wp14:editId="71540B84">
            <wp:extent cx="1933845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F9" w:rsidRDefault="00CC4787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CC4787">
        <w:rPr>
          <w:rFonts w:ascii="Times New Roman" w:eastAsiaTheme="minorEastAsia" w:hAnsi="Times New Roman" w:cs="Times New Roman"/>
          <w:sz w:val="24"/>
          <w:szCs w:val="24"/>
          <w:lang w:val="ru-RU"/>
        </w:rPr>
        <w:t>=20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=0.172</w:t>
      </w:r>
      <w:r w:rsidR="004A0F3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C4787" w:rsidRDefault="00976746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меньше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CA"/>
        </w:rPr>
        <w:t>min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должна быть не меньше</w:t>
      </w:r>
      <w:r w:rsidR="00AC5290" w:rsidRP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187.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>=0.047</w:t>
      </w:r>
      <w:r w:rsidR="00363E91">
        <w:rPr>
          <w:rFonts w:ascii="Times New Roman" w:eastAsiaTheme="minorEastAsia" w:hAnsi="Times New Roman" w:cs="Times New Roman"/>
          <w:sz w:val="24"/>
          <w:szCs w:val="24"/>
          <w:lang w:val="ru-RU"/>
        </w:rPr>
        <w:t>, а активная ширина спектра равна:</w:t>
      </w:r>
    </w:p>
    <w:p w:rsidR="00E12424" w:rsidRPr="00092934" w:rsidRDefault="00092934" w:rsidP="00C124F9">
      <w:pP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⋅π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=2.35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1</m:t>
          </m:r>
        </m:oMath>
      </m:oMathPara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A75363" w:rsidRPr="00A75363">
        <w:rPr>
          <w:rFonts w:eastAsiaTheme="minorEastAsia"/>
          <w:b/>
          <w:vertAlign w:val="subscript"/>
          <w:lang w:val="ru-RU"/>
        </w:rPr>
        <w:t>44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ещё конечно,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lastRenderedPageBreak/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363E91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363E91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5566D7" w:rsidP="00CA4A1F">
      <w:pPr>
        <w:ind w:left="360"/>
        <w:rPr>
          <w:rFonts w:eastAsiaTheme="minorEastAsia"/>
          <w:lang w:val="ru-RU"/>
        </w:rPr>
      </w:pPr>
      <w:r w:rsidRPr="005566D7">
        <w:rPr>
          <w:rFonts w:eastAsiaTheme="minorEastAsia"/>
          <w:noProof/>
          <w:lang w:val="ru-RU"/>
        </w:rPr>
        <w:drawing>
          <wp:inline distT="0" distB="0" distL="0" distR="0" wp14:anchorId="39CC93B6" wp14:editId="2DD89B25">
            <wp:extent cx="6152515" cy="23660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;n=1,2..20</m:t>
          </m:r>
        </m:oMath>
      </m:oMathPara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EF23EF" w:rsidRDefault="00DA761C" w:rsidP="00A4243F">
      <w:pPr>
        <w:ind w:left="-567"/>
        <w:rPr>
          <w:rFonts w:eastAsiaTheme="minorEastAsia"/>
          <w:lang w:val="ru-RU"/>
        </w:rPr>
      </w:pPr>
      <w:r w:rsidRPr="00DA761C">
        <w:rPr>
          <w:rFonts w:eastAsiaTheme="minorEastAsia"/>
          <w:noProof/>
          <w:lang w:val="ru-RU"/>
        </w:rPr>
        <w:drawing>
          <wp:inline distT="0" distB="0" distL="0" distR="0" wp14:anchorId="02FF23A8" wp14:editId="71A1FF1C">
            <wp:extent cx="6837105" cy="24669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5020" cy="24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3F" w:rsidRPr="00A61A9D" w:rsidRDefault="00A4243F" w:rsidP="00A4243F">
      <w:pPr>
        <w:ind w:left="-567"/>
        <w:rPr>
          <w:rFonts w:eastAsiaTheme="minorEastAsia"/>
          <w:lang w:val="ru-RU"/>
        </w:rPr>
      </w:pPr>
    </w:p>
    <w:sectPr w:rsidR="00A4243F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2934"/>
    <w:rsid w:val="000951D4"/>
    <w:rsid w:val="000962AD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3E91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0F37"/>
    <w:rsid w:val="004A53BF"/>
    <w:rsid w:val="004B5FB5"/>
    <w:rsid w:val="004B7BD6"/>
    <w:rsid w:val="004C0CAD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34AF"/>
    <w:rsid w:val="00636D6A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76746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363"/>
    <w:rsid w:val="00A7565F"/>
    <w:rsid w:val="00A86994"/>
    <w:rsid w:val="00A91B74"/>
    <w:rsid w:val="00AA2AB9"/>
    <w:rsid w:val="00AB3146"/>
    <w:rsid w:val="00AB4492"/>
    <w:rsid w:val="00AC5290"/>
    <w:rsid w:val="00AC5493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4787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46FB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D86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20</cp:revision>
  <dcterms:created xsi:type="dcterms:W3CDTF">2021-02-27T14:05:00Z</dcterms:created>
  <dcterms:modified xsi:type="dcterms:W3CDTF">2021-03-06T12:33:00Z</dcterms:modified>
</cp:coreProperties>
</file>