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8xbq1c9vxo16" w:id="0"/>
      <w:bookmarkEnd w:id="0"/>
      <w:r w:rsidDel="00000000" w:rsidR="00000000" w:rsidRPr="00000000">
        <w:rPr>
          <w:rtl w:val="0"/>
        </w:rPr>
        <w:t xml:space="preserve">Explanation of how the plots should be interpreted</w:t>
      </w:r>
    </w:p>
    <w:p w:rsidR="00000000" w:rsidDel="00000000" w:rsidP="00000000" w:rsidRDefault="00000000" w:rsidRPr="00000000" w14:paraId="00000005">
      <w:pPr>
        <w:rPr/>
      </w:pPr>
      <w:r w:rsidDel="00000000" w:rsidR="00000000" w:rsidRPr="00000000">
        <w:rPr>
          <w:rtl w:val="0"/>
        </w:rPr>
        <w:t xml:space="preserve">UMAP Visualization:</w:t>
      </w:r>
    </w:p>
    <w:p w:rsidR="00000000" w:rsidDel="00000000" w:rsidP="00000000" w:rsidRDefault="00000000" w:rsidRPr="00000000" w14:paraId="00000006">
      <w:pPr>
        <w:ind w:left="720" w:firstLine="0"/>
        <w:rPr/>
      </w:pPr>
      <w:r w:rsidDel="00000000" w:rsidR="00000000" w:rsidRPr="00000000">
        <w:rPr>
          <w:rtl w:val="0"/>
        </w:rPr>
        <w:t xml:space="preserve">Shows local and global relationships:</w:t>
      </w:r>
    </w:p>
    <w:p w:rsidR="00000000" w:rsidDel="00000000" w:rsidP="00000000" w:rsidRDefault="00000000" w:rsidRPr="00000000" w14:paraId="00000007">
      <w:pPr>
        <w:ind w:left="1440" w:firstLine="0"/>
        <w:rPr/>
      </w:pPr>
      <w:r w:rsidDel="00000000" w:rsidR="00000000" w:rsidRPr="00000000">
        <w:rPr>
          <w:rtl w:val="0"/>
        </w:rPr>
        <w:t xml:space="preserve">Points close together represent irises with similar features</w:t>
      </w:r>
    </w:p>
    <w:p w:rsidR="00000000" w:rsidDel="00000000" w:rsidP="00000000" w:rsidRDefault="00000000" w:rsidRPr="00000000" w14:paraId="00000008">
      <w:pPr>
        <w:ind w:left="1440" w:firstLine="0"/>
        <w:rPr/>
      </w:pPr>
      <w:r w:rsidDel="00000000" w:rsidR="00000000" w:rsidRPr="00000000">
        <w:rPr>
          <w:rtl w:val="0"/>
        </w:rPr>
        <w:t xml:space="preserve">Clusters indicate groups of similar eye colors</w:t>
      </w:r>
    </w:p>
    <w:p w:rsidR="00000000" w:rsidDel="00000000" w:rsidP="00000000" w:rsidRDefault="00000000" w:rsidRPr="00000000" w14:paraId="00000009">
      <w:pPr>
        <w:ind w:left="1440" w:firstLine="0"/>
        <w:rPr/>
      </w:pPr>
      <w:r w:rsidDel="00000000" w:rsidR="00000000" w:rsidRPr="00000000">
        <w:rPr>
          <w:rtl w:val="0"/>
        </w:rPr>
        <w:t xml:space="preserve">The distance between points represents feature similarity</w:t>
      </w:r>
    </w:p>
    <w:p w:rsidR="00000000" w:rsidDel="00000000" w:rsidP="00000000" w:rsidRDefault="00000000" w:rsidRPr="00000000" w14:paraId="0000000A">
      <w:pPr>
        <w:ind w:left="1440" w:firstLine="0"/>
        <w:rPr/>
      </w:pPr>
      <w:r w:rsidDel="00000000" w:rsidR="00000000" w:rsidRPr="00000000">
        <w:rPr>
          <w:rtl w:val="0"/>
        </w:rPr>
        <w:t xml:space="preserve">Overlapping regions show transitional eye colors (e.g., hazel-brown boundaries)</w:t>
      </w:r>
    </w:p>
    <w:p w:rsidR="00000000" w:rsidDel="00000000" w:rsidP="00000000" w:rsidRDefault="00000000" w:rsidRPr="00000000" w14:paraId="0000000B">
      <w:pPr>
        <w:ind w:left="720" w:firstLine="0"/>
        <w:rPr/>
      </w:pPr>
      <w:r w:rsidDel="00000000" w:rsidR="00000000" w:rsidRPr="00000000">
        <w:rPr>
          <w:rtl w:val="0"/>
        </w:rPr>
        <w:t xml:space="preserve">Preserves both:</w:t>
      </w:r>
    </w:p>
    <w:p w:rsidR="00000000" w:rsidDel="00000000" w:rsidP="00000000" w:rsidRDefault="00000000" w:rsidRPr="00000000" w14:paraId="0000000C">
      <w:pPr>
        <w:ind w:left="1440" w:firstLine="0"/>
        <w:rPr/>
      </w:pPr>
      <w:r w:rsidDel="00000000" w:rsidR="00000000" w:rsidRPr="00000000">
        <w:rPr>
          <w:rtl w:val="0"/>
        </w:rPr>
        <w:t xml:space="preserve">Local structure (nearby points are truly similar)</w:t>
      </w:r>
    </w:p>
    <w:p w:rsidR="00000000" w:rsidDel="00000000" w:rsidP="00000000" w:rsidRDefault="00000000" w:rsidRPr="00000000" w14:paraId="0000000D">
      <w:pPr>
        <w:ind w:left="1440" w:firstLine="0"/>
        <w:rPr/>
      </w:pPr>
      <w:r w:rsidDel="00000000" w:rsidR="00000000" w:rsidRPr="00000000">
        <w:rPr>
          <w:rtl w:val="0"/>
        </w:rPr>
        <w:t xml:space="preserve">Global structure (overall shape shows relationships between different eye color groups)</w:t>
      </w:r>
    </w:p>
    <w:p w:rsidR="00000000" w:rsidDel="00000000" w:rsidP="00000000" w:rsidRDefault="00000000" w:rsidRPr="00000000" w14:paraId="0000000E">
      <w:pPr>
        <w:rPr/>
      </w:pPr>
      <w:r w:rsidDel="00000000" w:rsidR="00000000" w:rsidRPr="00000000">
        <w:rPr>
          <w:rtl w:val="0"/>
        </w:rPr>
        <w:t xml:space="preserve">PCA Visualization:</w:t>
      </w:r>
    </w:p>
    <w:p w:rsidR="00000000" w:rsidDel="00000000" w:rsidP="00000000" w:rsidRDefault="00000000" w:rsidRPr="00000000" w14:paraId="0000000F">
      <w:pPr>
        <w:ind w:left="720" w:firstLine="0"/>
        <w:rPr/>
      </w:pPr>
      <w:r w:rsidDel="00000000" w:rsidR="00000000" w:rsidRPr="00000000">
        <w:rPr>
          <w:rtl w:val="0"/>
        </w:rPr>
        <w:t xml:space="preserve">Shows linear relationships in the data:</w:t>
      </w:r>
    </w:p>
    <w:p w:rsidR="00000000" w:rsidDel="00000000" w:rsidP="00000000" w:rsidRDefault="00000000" w:rsidRPr="00000000" w14:paraId="00000010">
      <w:pPr>
        <w:ind w:left="1440" w:firstLine="0"/>
        <w:rPr/>
      </w:pPr>
      <w:r w:rsidDel="00000000" w:rsidR="00000000" w:rsidRPr="00000000">
        <w:rPr>
          <w:rtl w:val="0"/>
        </w:rPr>
        <w:t xml:space="preserve">The radial spread indicates variance in different directions</w:t>
      </w:r>
    </w:p>
    <w:p w:rsidR="00000000" w:rsidDel="00000000" w:rsidP="00000000" w:rsidRDefault="00000000" w:rsidRPr="00000000" w14:paraId="00000011">
      <w:pPr>
        <w:ind w:left="1440" w:firstLine="0"/>
        <w:rPr/>
      </w:pPr>
      <w:r w:rsidDel="00000000" w:rsidR="00000000" w:rsidRPr="00000000">
        <w:rPr>
          <w:rtl w:val="0"/>
        </w:rPr>
        <w:t xml:space="preserve">Distance from center suggests how "typical" or "unusual" an iris is</w:t>
      </w:r>
    </w:p>
    <w:p w:rsidR="00000000" w:rsidDel="00000000" w:rsidP="00000000" w:rsidRDefault="00000000" w:rsidRPr="00000000" w14:paraId="00000012">
      <w:pPr>
        <w:ind w:left="1440" w:firstLine="0"/>
        <w:rPr/>
      </w:pPr>
      <w:r w:rsidDel="00000000" w:rsidR="00000000" w:rsidRPr="00000000">
        <w:rPr>
          <w:rtl w:val="0"/>
        </w:rPr>
        <w:t xml:space="preserve">Clustering shows linear separability between eye colors</w:t>
      </w:r>
    </w:p>
    <w:p w:rsidR="00000000" w:rsidDel="00000000" w:rsidP="00000000" w:rsidRDefault="00000000" w:rsidRPr="00000000" w14:paraId="00000013">
      <w:pPr>
        <w:ind w:left="1440" w:firstLine="0"/>
        <w:rPr/>
      </w:pPr>
      <w:r w:rsidDel="00000000" w:rsidR="00000000" w:rsidRPr="00000000">
        <w:rPr>
          <w:rtl w:val="0"/>
        </w:rPr>
        <w:t xml:space="preserve">The 40.61% explained variance means these two components capture nearly half of all relationships in the data</w:t>
      </w:r>
    </w:p>
    <w:p w:rsidR="00000000" w:rsidDel="00000000" w:rsidP="00000000" w:rsidRDefault="00000000" w:rsidRPr="00000000" w14:paraId="00000014">
      <w:pPr>
        <w:ind w:firstLine="720"/>
        <w:rPr/>
      </w:pPr>
      <w:r w:rsidDel="00000000" w:rsidR="00000000" w:rsidRPr="00000000">
        <w:rPr>
          <w:rtl w:val="0"/>
        </w:rPr>
        <w:t xml:space="preserve">Less emphasis on local structure compared to UMAP</w:t>
      </w:r>
    </w:p>
    <w:p w:rsidR="00000000" w:rsidDel="00000000" w:rsidP="00000000" w:rsidRDefault="00000000" w:rsidRPr="00000000" w14:paraId="00000015">
      <w:pPr>
        <w:rPr/>
      </w:pPr>
      <w:r w:rsidDel="00000000" w:rsidR="00000000" w:rsidRPr="00000000">
        <w:rPr>
          <w:rtl w:val="0"/>
        </w:rPr>
        <w:t xml:space="preserve">Distribution Plot:</w:t>
      </w:r>
    </w:p>
    <w:p w:rsidR="00000000" w:rsidDel="00000000" w:rsidP="00000000" w:rsidRDefault="00000000" w:rsidRPr="00000000" w14:paraId="00000016">
      <w:pPr>
        <w:ind w:left="720" w:firstLine="0"/>
        <w:rPr/>
      </w:pPr>
      <w:r w:rsidDel="00000000" w:rsidR="00000000" w:rsidRPr="00000000">
        <w:rPr>
          <w:rtl w:val="0"/>
        </w:rPr>
        <w:t xml:space="preserve">Shows relationships between values in each latent dimension:</w:t>
      </w:r>
    </w:p>
    <w:p w:rsidR="00000000" w:rsidDel="00000000" w:rsidP="00000000" w:rsidRDefault="00000000" w:rsidRPr="00000000" w14:paraId="00000017">
      <w:pPr>
        <w:ind w:left="1440" w:firstLine="0"/>
        <w:rPr/>
      </w:pPr>
      <w:r w:rsidDel="00000000" w:rsidR="00000000" w:rsidRPr="00000000">
        <w:rPr>
          <w:rtl w:val="0"/>
        </w:rPr>
        <w:t xml:space="preserve">Box size indicates value spread for each feature</w:t>
      </w:r>
    </w:p>
    <w:p w:rsidR="00000000" w:rsidDel="00000000" w:rsidP="00000000" w:rsidRDefault="00000000" w:rsidRPr="00000000" w14:paraId="00000018">
      <w:pPr>
        <w:ind w:left="1440" w:firstLine="0"/>
        <w:rPr/>
      </w:pPr>
      <w:r w:rsidDel="00000000" w:rsidR="00000000" w:rsidRPr="00000000">
        <w:rPr>
          <w:rtl w:val="0"/>
        </w:rPr>
        <w:t xml:space="preserve">Outliers show extreme feature values</w:t>
      </w:r>
    </w:p>
    <w:p w:rsidR="00000000" w:rsidDel="00000000" w:rsidP="00000000" w:rsidRDefault="00000000" w:rsidRPr="00000000" w14:paraId="00000019">
      <w:pPr>
        <w:ind w:left="1440" w:firstLine="0"/>
        <w:rPr/>
      </w:pPr>
      <w:r w:rsidDel="00000000" w:rsidR="00000000" w:rsidRPr="00000000">
        <w:rPr>
          <w:rtl w:val="0"/>
        </w:rPr>
        <w:t xml:space="preserve">Median lines show typical values</w:t>
      </w:r>
    </w:p>
    <w:p w:rsidR="00000000" w:rsidDel="00000000" w:rsidP="00000000" w:rsidRDefault="00000000" w:rsidRPr="00000000" w14:paraId="0000001A">
      <w:pPr>
        <w:ind w:left="1440" w:firstLine="0"/>
        <w:rPr/>
      </w:pPr>
      <w:r w:rsidDel="00000000" w:rsidR="00000000" w:rsidRPr="00000000">
        <w:rPr>
          <w:rtl w:val="0"/>
        </w:rPr>
        <w:t xml:space="preserve">Different spreads across dimensions suggest which features vary more</w:t>
      </w:r>
    </w:p>
    <w:p w:rsidR="00000000" w:rsidDel="00000000" w:rsidP="00000000" w:rsidRDefault="00000000" w:rsidRPr="00000000" w14:paraId="0000001B">
      <w:pPr>
        <w:ind w:left="720" w:firstLine="0"/>
        <w:rPr/>
      </w:pPr>
      <w:r w:rsidDel="00000000" w:rsidR="00000000" w:rsidRPr="00000000">
        <w:rPr>
          <w:rtl w:val="0"/>
        </w:rPr>
        <w:t xml:space="preserve">Helps understand how the model distributes information across dimensions</w:t>
      </w:r>
    </w:p>
    <w:p w:rsidR="00000000" w:rsidDel="00000000" w:rsidP="00000000" w:rsidRDefault="00000000" w:rsidRPr="00000000" w14:paraId="0000001C">
      <w:pPr>
        <w:rPr/>
      </w:pPr>
      <w:r w:rsidDel="00000000" w:rsidR="00000000" w:rsidRPr="00000000">
        <w:rPr>
          <w:rtl w:val="0"/>
        </w:rPr>
        <w:t xml:space="preserve">Correlation Matrix:</w:t>
      </w:r>
    </w:p>
    <w:p w:rsidR="00000000" w:rsidDel="00000000" w:rsidP="00000000" w:rsidRDefault="00000000" w:rsidRPr="00000000" w14:paraId="0000001D">
      <w:pPr>
        <w:ind w:left="720" w:firstLine="0"/>
        <w:rPr/>
      </w:pPr>
      <w:r w:rsidDel="00000000" w:rsidR="00000000" w:rsidRPr="00000000">
        <w:rPr>
          <w:rtl w:val="0"/>
        </w:rPr>
        <w:t xml:space="preserve">Shows direct relationships between latent dimensions:</w:t>
      </w:r>
    </w:p>
    <w:p w:rsidR="00000000" w:rsidDel="00000000" w:rsidP="00000000" w:rsidRDefault="00000000" w:rsidRPr="00000000" w14:paraId="0000001E">
      <w:pPr>
        <w:ind w:left="1440" w:firstLine="0"/>
        <w:rPr/>
      </w:pPr>
      <w:r w:rsidDel="00000000" w:rsidR="00000000" w:rsidRPr="00000000">
        <w:rPr>
          <w:rtl w:val="0"/>
        </w:rPr>
        <w:t xml:space="preserve">Red indicates positive correlation (dimensions vary together)</w:t>
      </w:r>
    </w:p>
    <w:p w:rsidR="00000000" w:rsidDel="00000000" w:rsidP="00000000" w:rsidRDefault="00000000" w:rsidRPr="00000000" w14:paraId="0000001F">
      <w:pPr>
        <w:ind w:left="1440" w:firstLine="0"/>
        <w:rPr/>
      </w:pPr>
      <w:r w:rsidDel="00000000" w:rsidR="00000000" w:rsidRPr="00000000">
        <w:rPr>
          <w:rtl w:val="0"/>
        </w:rPr>
        <w:t xml:space="preserve">Blue indicates negative correlation (dimensions vary inversely)</w:t>
      </w:r>
    </w:p>
    <w:p w:rsidR="00000000" w:rsidDel="00000000" w:rsidP="00000000" w:rsidRDefault="00000000" w:rsidRPr="00000000" w14:paraId="00000020">
      <w:pPr>
        <w:ind w:left="1440" w:firstLine="0"/>
        <w:rPr/>
      </w:pPr>
      <w:r w:rsidDel="00000000" w:rsidR="00000000" w:rsidRPr="00000000">
        <w:rPr>
          <w:rtl w:val="0"/>
        </w:rPr>
        <w:t xml:space="preserve">Intensity shows correlation strength</w:t>
      </w:r>
    </w:p>
    <w:p w:rsidR="00000000" w:rsidDel="00000000" w:rsidP="00000000" w:rsidRDefault="00000000" w:rsidRPr="00000000" w14:paraId="00000021">
      <w:pPr>
        <w:ind w:left="1440" w:firstLine="0"/>
        <w:rPr/>
      </w:pPr>
      <w:r w:rsidDel="00000000" w:rsidR="00000000" w:rsidRPr="00000000">
        <w:rPr>
          <w:rtl w:val="0"/>
        </w:rPr>
        <w:t xml:space="preserve">Gray/white indicates independence</w:t>
      </w:r>
    </w:p>
    <w:p w:rsidR="00000000" w:rsidDel="00000000" w:rsidP="00000000" w:rsidRDefault="00000000" w:rsidRPr="00000000" w14:paraId="00000022">
      <w:pPr>
        <w:ind w:left="720" w:firstLine="0"/>
        <w:rPr/>
      </w:pPr>
      <w:r w:rsidDel="00000000" w:rsidR="00000000" w:rsidRPr="00000000">
        <w:rPr>
          <w:rtl w:val="0"/>
        </w:rPr>
        <w:t xml:space="preserve">Example relationships:</w:t>
      </w:r>
    </w:p>
    <w:p w:rsidR="00000000" w:rsidDel="00000000" w:rsidP="00000000" w:rsidRDefault="00000000" w:rsidRPr="00000000" w14:paraId="00000023">
      <w:pPr>
        <w:ind w:left="1440" w:firstLine="0"/>
        <w:rPr/>
      </w:pPr>
      <w:r w:rsidDel="00000000" w:rsidR="00000000" w:rsidRPr="00000000">
        <w:rPr>
          <w:rtl w:val="0"/>
        </w:rPr>
        <w:t xml:space="preserve">Dim_1 and Dim_2 show positive correlation (similar features)</w:t>
      </w:r>
    </w:p>
    <w:p w:rsidR="00000000" w:rsidDel="00000000" w:rsidP="00000000" w:rsidRDefault="00000000" w:rsidRPr="00000000" w14:paraId="00000024">
      <w:pPr>
        <w:ind w:left="1440" w:firstLine="0"/>
        <w:rPr/>
      </w:pPr>
      <w:r w:rsidDel="00000000" w:rsidR="00000000" w:rsidRPr="00000000">
        <w:rPr>
          <w:rtl w:val="0"/>
        </w:rPr>
        <w:t xml:space="preserve">Dim_6 and Dim_7 show negative correlation (complementary features)</w:t>
      </w:r>
    </w:p>
    <w:p w:rsidR="00000000" w:rsidDel="00000000" w:rsidP="00000000" w:rsidRDefault="00000000" w:rsidRPr="00000000" w14:paraId="00000025">
      <w:pPr>
        <w:ind w:left="1440" w:firstLine="0"/>
        <w:rPr/>
      </w:pPr>
      <w:r w:rsidDel="00000000" w:rsidR="00000000" w:rsidRPr="00000000">
        <w:rPr>
          <w:rtl w:val="0"/>
        </w:rPr>
        <w:t xml:space="preserve">Some dimensions show independence (capturing different aspects)</w:t>
      </w:r>
    </w:p>
    <w:p w:rsidR="00000000" w:rsidDel="00000000" w:rsidP="00000000" w:rsidRDefault="00000000" w:rsidRPr="00000000" w14:paraId="00000026">
      <w:pPr>
        <w:ind w:left="1440" w:firstLine="0"/>
        <w:rPr/>
      </w:pPr>
      <w:r w:rsidDel="00000000" w:rsidR="00000000" w:rsidRPr="00000000">
        <w:rPr>
          <w:rtl w:val="0"/>
        </w:rPr>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r>
    </w:p>
    <w:p w:rsidR="00000000" w:rsidDel="00000000" w:rsidP="00000000" w:rsidRDefault="00000000" w:rsidRPr="00000000" w14:paraId="0000002B">
      <w:pPr>
        <w:pStyle w:val="Heading2"/>
        <w:rPr/>
      </w:pPr>
      <w:bookmarkStart w:colFirst="0" w:colLast="0" w:name="_ltsxa297b4fx" w:id="1"/>
      <w:bookmarkEnd w:id="1"/>
      <w:r w:rsidDel="00000000" w:rsidR="00000000" w:rsidRPr="00000000">
        <w:rPr>
          <w:rtl w:val="0"/>
        </w:rPr>
        <w:t xml:space="preserve">Plots and Breakdowns for Latent Dimensions = 64</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4296238" cy="3738553"/>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96238" cy="373855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t xml:space="preserve">Reconstruction Metrics:</w:t>
      </w:r>
    </w:p>
    <w:p w:rsidR="00000000" w:rsidDel="00000000" w:rsidP="00000000" w:rsidRDefault="00000000" w:rsidRPr="00000000" w14:paraId="0000002E">
      <w:pPr>
        <w:numPr>
          <w:ilvl w:val="0"/>
          <w:numId w:val="1"/>
        </w:numPr>
        <w:ind w:left="720" w:hanging="360"/>
        <w:jc w:val="center"/>
        <w:rPr>
          <w:u w:val="none"/>
        </w:rPr>
      </w:pPr>
      <w:r w:rsidDel="00000000" w:rsidR="00000000" w:rsidRPr="00000000">
        <w:rPr>
          <w:rtl w:val="0"/>
        </w:rPr>
        <w:t xml:space="preserve">MSE (Mean Squared Error): 0.0029 - Very low, indicating good reconstruction accuracy</w:t>
      </w:r>
    </w:p>
    <w:p w:rsidR="00000000" w:rsidDel="00000000" w:rsidP="00000000" w:rsidRDefault="00000000" w:rsidRPr="00000000" w14:paraId="0000002F">
      <w:pPr>
        <w:numPr>
          <w:ilvl w:val="0"/>
          <w:numId w:val="1"/>
        </w:numPr>
        <w:ind w:left="720" w:hanging="360"/>
        <w:jc w:val="center"/>
        <w:rPr>
          <w:u w:val="none"/>
        </w:rPr>
      </w:pPr>
      <w:r w:rsidDel="00000000" w:rsidR="00000000" w:rsidRPr="00000000">
        <w:rPr>
          <w:rtl w:val="0"/>
        </w:rPr>
        <w:t xml:space="preserve">RMSE (Root Mean Squared Error): 0.0543 - Also showing good performance</w:t>
      </w:r>
    </w:p>
    <w:p w:rsidR="00000000" w:rsidDel="00000000" w:rsidP="00000000" w:rsidRDefault="00000000" w:rsidRPr="00000000" w14:paraId="00000030">
      <w:pPr>
        <w:numPr>
          <w:ilvl w:val="0"/>
          <w:numId w:val="1"/>
        </w:numPr>
        <w:ind w:left="720" w:hanging="360"/>
        <w:jc w:val="center"/>
        <w:rPr>
          <w:u w:val="none"/>
        </w:rPr>
      </w:pPr>
      <w:r w:rsidDel="00000000" w:rsidR="00000000" w:rsidRPr="00000000">
        <w:rPr>
          <w:rtl w:val="0"/>
        </w:rPr>
        <w:t xml:space="preserve">MAE (Mean Absolute Error): 0.0363 - Low average absolute difference between original and reconstructed images</w:t>
      </w:r>
    </w:p>
    <w:p w:rsidR="00000000" w:rsidDel="00000000" w:rsidP="00000000" w:rsidRDefault="00000000" w:rsidRPr="00000000" w14:paraId="00000031">
      <w:pPr>
        <w:numPr>
          <w:ilvl w:val="0"/>
          <w:numId w:val="1"/>
        </w:numPr>
        <w:ind w:left="720" w:hanging="360"/>
        <w:jc w:val="center"/>
        <w:rPr>
          <w:u w:val="none"/>
        </w:rPr>
      </w:pPr>
      <w:r w:rsidDel="00000000" w:rsidR="00000000" w:rsidRPr="00000000">
        <w:rPr>
          <w:rtl w:val="0"/>
        </w:rPr>
        <w:t xml:space="preserve">PSNR (Peak Signal-to-Noise Ratio): 25.3092 - A decent PSNR value; higher values indicate better quality reconstruction (typical good values are between 20-50)</w:t>
      </w:r>
    </w:p>
    <w:p w:rsidR="00000000" w:rsidDel="00000000" w:rsidP="00000000" w:rsidRDefault="00000000" w:rsidRPr="00000000" w14:paraId="00000032">
      <w:pPr>
        <w:jc w:val="center"/>
        <w:rPr/>
      </w:pPr>
      <w:r w:rsidDel="00000000" w:rsidR="00000000" w:rsidRPr="00000000">
        <w:rPr/>
        <w:drawing>
          <wp:inline distB="114300" distT="114300" distL="114300" distR="114300">
            <wp:extent cx="5943600" cy="59436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jc w:val="center"/>
        <w:rPr>
          <w:b w:val="1"/>
          <w:u w:val="single"/>
        </w:rPr>
      </w:pPr>
      <w:bookmarkStart w:colFirst="0" w:colLast="0" w:name="_6lp4vwf78jif" w:id="2"/>
      <w:bookmarkEnd w:id="2"/>
      <w:r w:rsidDel="00000000" w:rsidR="00000000" w:rsidRPr="00000000">
        <w:rPr>
          <w:b w:val="1"/>
          <w:u w:val="single"/>
          <w:rtl w:val="0"/>
        </w:rPr>
        <w:t xml:space="preserve">UMAP Visualization:</w:t>
      </w:r>
    </w:p>
    <w:p w:rsidR="00000000" w:rsidDel="00000000" w:rsidP="00000000" w:rsidRDefault="00000000" w:rsidRPr="00000000" w14:paraId="00000034">
      <w:pPr>
        <w:jc w:val="center"/>
        <w:rPr/>
      </w:pPr>
      <w:r w:rsidDel="00000000" w:rsidR="00000000" w:rsidRPr="00000000">
        <w:rPr>
          <w:rtl w:val="0"/>
        </w:rPr>
        <w:t xml:space="preserve">Shows a non-linear dimensionality reduction of the same data</w:t>
      </w:r>
    </w:p>
    <w:p w:rsidR="00000000" w:rsidDel="00000000" w:rsidP="00000000" w:rsidRDefault="00000000" w:rsidRPr="00000000" w14:paraId="00000035">
      <w:pPr>
        <w:jc w:val="center"/>
        <w:rPr/>
      </w:pPr>
      <w:r w:rsidDel="00000000" w:rsidR="00000000" w:rsidRPr="00000000">
        <w:rPr>
          <w:rtl w:val="0"/>
        </w:rPr>
        <w:t xml:space="preserve">Creates more distinct clusters and preserves local structure better than PCA</w:t>
      </w:r>
    </w:p>
    <w:p w:rsidR="00000000" w:rsidDel="00000000" w:rsidP="00000000" w:rsidRDefault="00000000" w:rsidRPr="00000000" w14:paraId="00000036">
      <w:pPr>
        <w:jc w:val="center"/>
        <w:rPr/>
      </w:pPr>
      <w:r w:rsidDel="00000000" w:rsidR="00000000" w:rsidRPr="00000000">
        <w:rPr>
          <w:rtl w:val="0"/>
        </w:rPr>
        <w:t xml:space="preserve">Points are more tightly grouped together (range roughly 2-12 on y-axis, 2-10 on x-axis)</w:t>
      </w:r>
    </w:p>
    <w:p w:rsidR="00000000" w:rsidDel="00000000" w:rsidP="00000000" w:rsidRDefault="00000000" w:rsidRPr="00000000" w14:paraId="00000037">
      <w:pPr>
        <w:jc w:val="center"/>
        <w:rPr/>
      </w:pPr>
      <w:r w:rsidDel="00000000" w:rsidR="00000000" w:rsidRPr="00000000">
        <w:rPr>
          <w:rtl w:val="0"/>
        </w:rPr>
        <w:t xml:space="preserve">Uses the same color coding for eye colors</w:t>
      </w:r>
    </w:p>
    <w:p w:rsidR="00000000" w:rsidDel="00000000" w:rsidP="00000000" w:rsidRDefault="00000000" w:rsidRPr="00000000" w14:paraId="00000038">
      <w:pPr>
        <w:jc w:val="center"/>
        <w:rPr/>
      </w:pPr>
      <w:r w:rsidDel="00000000" w:rsidR="00000000" w:rsidRPr="00000000">
        <w:rPr>
          <w:rtl w:val="0"/>
        </w:rPr>
        <w:t xml:space="preserve">Shows some natural clustering of similar eye colors, though there is still significant overlap</w:t>
      </w:r>
    </w:p>
    <w:p w:rsidR="00000000" w:rsidDel="00000000" w:rsidP="00000000" w:rsidRDefault="00000000" w:rsidRPr="00000000" w14:paraId="00000039">
      <w:pPr>
        <w:jc w:val="center"/>
        <w:rPr/>
      </w:pPr>
      <w:r w:rsidDel="00000000" w:rsidR="00000000" w:rsidRPr="00000000">
        <w:rPr>
          <w:rtl w:val="0"/>
        </w:rPr>
        <w:t xml:space="preserve">The key differences between these visualizations demonstrate the different approaches to dimensionality reduction:</w:t>
      </w:r>
    </w:p>
    <w:p w:rsidR="00000000" w:rsidDel="00000000" w:rsidP="00000000" w:rsidRDefault="00000000" w:rsidRPr="00000000" w14:paraId="0000003A">
      <w:pPr>
        <w:jc w:val="center"/>
        <w:rPr/>
      </w:pPr>
      <w:r w:rsidDel="00000000" w:rsidR="00000000" w:rsidRPr="00000000">
        <w:rPr>
          <w:rtl w:val="0"/>
        </w:rPr>
        <w:t xml:space="preserve">PCA is a linear technique that maximizes variance along principal components, resulting in a more spread-out visualization</w:t>
      </w:r>
    </w:p>
    <w:p w:rsidR="00000000" w:rsidDel="00000000" w:rsidP="00000000" w:rsidRDefault="00000000" w:rsidRPr="00000000" w14:paraId="0000003B">
      <w:pPr>
        <w:jc w:val="center"/>
        <w:rPr/>
      </w:pPr>
      <w:r w:rsidDel="00000000" w:rsidR="00000000" w:rsidRPr="00000000">
        <w:rPr>
          <w:rtl w:val="0"/>
        </w:rPr>
        <w:t xml:space="preserve">UMAP is non-linear and better preserves local relationships, resulting in more clustered data points</w:t>
      </w:r>
    </w:p>
    <w:p w:rsidR="00000000" w:rsidDel="00000000" w:rsidP="00000000" w:rsidRDefault="00000000" w:rsidRPr="00000000" w14:paraId="0000003C">
      <w:pPr>
        <w:pStyle w:val="Heading3"/>
        <w:jc w:val="center"/>
        <w:rPr>
          <w:b w:val="1"/>
          <w:u w:val="single"/>
        </w:rPr>
      </w:pPr>
      <w:bookmarkStart w:colFirst="0" w:colLast="0" w:name="_j7yf7yn4bi07" w:id="3"/>
      <w:bookmarkEnd w:id="3"/>
      <w:r w:rsidDel="00000000" w:rsidR="00000000" w:rsidRPr="00000000">
        <w:rPr>
          <w:b w:val="1"/>
          <w:u w:val="single"/>
          <w:rtl w:val="0"/>
        </w:rPr>
        <w:t xml:space="preserve">PCA Visualization:</w:t>
      </w:r>
    </w:p>
    <w:p w:rsidR="00000000" w:rsidDel="00000000" w:rsidP="00000000" w:rsidRDefault="00000000" w:rsidRPr="00000000" w14:paraId="0000003D">
      <w:pPr>
        <w:jc w:val="center"/>
        <w:rPr/>
      </w:pPr>
      <w:r w:rsidDel="00000000" w:rsidR="00000000" w:rsidRPr="00000000">
        <w:rPr>
          <w:rtl w:val="0"/>
        </w:rPr>
        <w:t xml:space="preserve">Shows the data projected onto its first two principal components</w:t>
      </w:r>
    </w:p>
    <w:p w:rsidR="00000000" w:rsidDel="00000000" w:rsidP="00000000" w:rsidRDefault="00000000" w:rsidRPr="00000000" w14:paraId="0000003E">
      <w:pPr>
        <w:jc w:val="center"/>
        <w:rPr/>
      </w:pPr>
      <w:r w:rsidDel="00000000" w:rsidR="00000000" w:rsidRPr="00000000">
        <w:rPr>
          <w:rtl w:val="0"/>
        </w:rPr>
        <w:t xml:space="preserve">Explains 30.72% of the total variance in the data</w:t>
      </w:r>
    </w:p>
    <w:p w:rsidR="00000000" w:rsidDel="00000000" w:rsidP="00000000" w:rsidRDefault="00000000" w:rsidRPr="00000000" w14:paraId="0000003F">
      <w:pPr>
        <w:jc w:val="center"/>
        <w:rPr/>
      </w:pPr>
      <w:r w:rsidDel="00000000" w:rsidR="00000000" w:rsidRPr="00000000">
        <w:rPr>
          <w:rtl w:val="0"/>
        </w:rPr>
        <w:t xml:space="preserve">Shows a more scattered distribution with less distinct clustering</w:t>
      </w:r>
    </w:p>
    <w:p w:rsidR="00000000" w:rsidDel="00000000" w:rsidP="00000000" w:rsidRDefault="00000000" w:rsidRPr="00000000" w14:paraId="00000040">
      <w:pPr>
        <w:jc w:val="center"/>
        <w:rPr/>
      </w:pPr>
      <w:r w:rsidDel="00000000" w:rsidR="00000000" w:rsidRPr="00000000">
        <w:rPr>
          <w:rtl w:val="0"/>
        </w:rPr>
        <w:t xml:space="preserve">Points are spread over a wider range (-600 to 600 on x-axis, -400 to 300 on y-axis)</w:t>
      </w:r>
    </w:p>
    <w:p w:rsidR="00000000" w:rsidDel="00000000" w:rsidP="00000000" w:rsidRDefault="00000000" w:rsidRPr="00000000" w14:paraId="00000041">
      <w:pPr>
        <w:jc w:val="center"/>
        <w:rPr/>
      </w:pPr>
      <w:r w:rsidDel="00000000" w:rsidR="00000000" w:rsidRPr="00000000">
        <w:rPr>
          <w:rtl w:val="0"/>
        </w:rPr>
        <w:t xml:space="preserve">Color coding represents different eye colors (brown, hazel, blue, green, gray)</w:t>
      </w:r>
    </w:p>
    <w:p w:rsidR="00000000" w:rsidDel="00000000" w:rsidP="00000000" w:rsidRDefault="00000000" w:rsidRPr="00000000" w14:paraId="00000042">
      <w:pPr>
        <w:pStyle w:val="Heading3"/>
        <w:jc w:val="center"/>
        <w:rPr>
          <w:b w:val="1"/>
          <w:u w:val="single"/>
        </w:rPr>
      </w:pPr>
      <w:bookmarkStart w:colFirst="0" w:colLast="0" w:name="_y53ruou7on4p" w:id="4"/>
      <w:bookmarkEnd w:id="4"/>
      <w:r w:rsidDel="00000000" w:rsidR="00000000" w:rsidRPr="00000000">
        <w:rPr>
          <w:b w:val="1"/>
          <w:u w:val="single"/>
          <w:rtl w:val="0"/>
        </w:rPr>
        <w:t xml:space="preserve">Distribution of First 10 Latent Dimensions :</w:t>
      </w:r>
    </w:p>
    <w:p w:rsidR="00000000" w:rsidDel="00000000" w:rsidP="00000000" w:rsidRDefault="00000000" w:rsidRPr="00000000" w14:paraId="00000043">
      <w:pPr>
        <w:jc w:val="center"/>
        <w:rPr/>
      </w:pPr>
      <w:r w:rsidDel="00000000" w:rsidR="00000000" w:rsidRPr="00000000">
        <w:rPr>
          <w:rtl w:val="0"/>
        </w:rPr>
        <w:t xml:space="preserve">Shows box plots for the first 10 dimensions of the latent space</w:t>
      </w:r>
    </w:p>
    <w:p w:rsidR="00000000" w:rsidDel="00000000" w:rsidP="00000000" w:rsidRDefault="00000000" w:rsidRPr="00000000" w14:paraId="00000044">
      <w:pPr>
        <w:jc w:val="center"/>
        <w:rPr/>
      </w:pPr>
      <w:r w:rsidDel="00000000" w:rsidR="00000000" w:rsidRPr="00000000">
        <w:rPr>
          <w:rtl w:val="0"/>
        </w:rPr>
        <w:t xml:space="preserve">Each box plot shows:</w:t>
      </w:r>
    </w:p>
    <w:p w:rsidR="00000000" w:rsidDel="00000000" w:rsidP="00000000" w:rsidRDefault="00000000" w:rsidRPr="00000000" w14:paraId="00000045">
      <w:pPr>
        <w:jc w:val="center"/>
        <w:rPr/>
      </w:pPr>
      <w:r w:rsidDel="00000000" w:rsidR="00000000" w:rsidRPr="00000000">
        <w:rPr>
          <w:rtl w:val="0"/>
        </w:rPr>
        <w:t xml:space="preserve">Median (horizontal line in box)</w:t>
      </w:r>
    </w:p>
    <w:p w:rsidR="00000000" w:rsidDel="00000000" w:rsidP="00000000" w:rsidRDefault="00000000" w:rsidRPr="00000000" w14:paraId="00000046">
      <w:pPr>
        <w:jc w:val="center"/>
        <w:rPr/>
      </w:pPr>
      <w:r w:rsidDel="00000000" w:rsidR="00000000" w:rsidRPr="00000000">
        <w:rPr>
          <w:rtl w:val="0"/>
        </w:rPr>
        <w:t xml:space="preserve">Interquartile range (box)</w:t>
      </w:r>
    </w:p>
    <w:p w:rsidR="00000000" w:rsidDel="00000000" w:rsidP="00000000" w:rsidRDefault="00000000" w:rsidRPr="00000000" w14:paraId="00000047">
      <w:pPr>
        <w:jc w:val="center"/>
        <w:rPr/>
      </w:pPr>
      <w:r w:rsidDel="00000000" w:rsidR="00000000" w:rsidRPr="00000000">
        <w:rPr>
          <w:rtl w:val="0"/>
        </w:rPr>
        <w:t xml:space="preserve">Whiskers extending to the most extreme non-outlier points</w:t>
      </w:r>
    </w:p>
    <w:p w:rsidR="00000000" w:rsidDel="00000000" w:rsidP="00000000" w:rsidRDefault="00000000" w:rsidRPr="00000000" w14:paraId="00000048">
      <w:pPr>
        <w:jc w:val="center"/>
        <w:rPr/>
      </w:pPr>
      <w:r w:rsidDel="00000000" w:rsidR="00000000" w:rsidRPr="00000000">
        <w:rPr>
          <w:rtl w:val="0"/>
        </w:rPr>
        <w:t xml:space="preserve">Individual outlier points (circles)</w:t>
      </w:r>
    </w:p>
    <w:p w:rsidR="00000000" w:rsidDel="00000000" w:rsidP="00000000" w:rsidRDefault="00000000" w:rsidRPr="00000000" w14:paraId="00000049">
      <w:pPr>
        <w:jc w:val="center"/>
        <w:rPr/>
      </w:pPr>
      <w:r w:rsidDel="00000000" w:rsidR="00000000" w:rsidRPr="00000000">
        <w:rPr>
          <w:rtl w:val="0"/>
        </w:rPr>
        <w:t xml:space="preserve">The distributions vary across dimensions but generally:</w:t>
      </w:r>
    </w:p>
    <w:p w:rsidR="00000000" w:rsidDel="00000000" w:rsidP="00000000" w:rsidRDefault="00000000" w:rsidRPr="00000000" w14:paraId="0000004A">
      <w:pPr>
        <w:jc w:val="center"/>
        <w:rPr/>
      </w:pPr>
      <w:r w:rsidDel="00000000" w:rsidR="00000000" w:rsidRPr="00000000">
        <w:rPr>
          <w:rtl w:val="0"/>
        </w:rPr>
        <w:t xml:space="preserve">Center around 0</w:t>
      </w:r>
    </w:p>
    <w:p w:rsidR="00000000" w:rsidDel="00000000" w:rsidP="00000000" w:rsidRDefault="00000000" w:rsidRPr="00000000" w14:paraId="0000004B">
      <w:pPr>
        <w:jc w:val="center"/>
        <w:rPr/>
      </w:pPr>
      <w:r w:rsidDel="00000000" w:rsidR="00000000" w:rsidRPr="00000000">
        <w:rPr>
          <w:rtl w:val="0"/>
        </w:rPr>
        <w:t xml:space="preserve">Have similar ranges (roughly -100 to 150)</w:t>
      </w:r>
    </w:p>
    <w:p w:rsidR="00000000" w:rsidDel="00000000" w:rsidP="00000000" w:rsidRDefault="00000000" w:rsidRPr="00000000" w14:paraId="0000004C">
      <w:pPr>
        <w:jc w:val="center"/>
        <w:rPr/>
      </w:pPr>
      <w:r w:rsidDel="00000000" w:rsidR="00000000" w:rsidRPr="00000000">
        <w:rPr>
          <w:rtl w:val="0"/>
        </w:rPr>
        <w:t xml:space="preserve">Show considerable outliers in most dimensions</w:t>
      </w:r>
    </w:p>
    <w:p w:rsidR="00000000" w:rsidDel="00000000" w:rsidP="00000000" w:rsidRDefault="00000000" w:rsidRPr="00000000" w14:paraId="0000004D">
      <w:pPr>
        <w:jc w:val="center"/>
        <w:rPr/>
      </w:pPr>
      <w:r w:rsidDel="00000000" w:rsidR="00000000" w:rsidRPr="00000000">
        <w:rPr>
          <w:rtl w:val="0"/>
        </w:rPr>
        <w:t xml:space="preserve">This suggests the autoencoder is using the full range of each dimension to encode different features</w:t>
      </w:r>
    </w:p>
    <w:p w:rsidR="00000000" w:rsidDel="00000000" w:rsidP="00000000" w:rsidRDefault="00000000" w:rsidRPr="00000000" w14:paraId="0000004E">
      <w:pPr>
        <w:pStyle w:val="Heading3"/>
        <w:jc w:val="center"/>
        <w:rPr>
          <w:b w:val="1"/>
          <w:u w:val="single"/>
        </w:rPr>
      </w:pPr>
      <w:bookmarkStart w:colFirst="0" w:colLast="0" w:name="_nk0xcw9ovd7d" w:id="5"/>
      <w:bookmarkEnd w:id="5"/>
      <w:r w:rsidDel="00000000" w:rsidR="00000000" w:rsidRPr="00000000">
        <w:rPr>
          <w:b w:val="1"/>
          <w:u w:val="single"/>
          <w:rtl w:val="0"/>
        </w:rPr>
        <w:t xml:space="preserve">Correlation Matrix of Latent Dimensions (bottom plot):</w:t>
      </w:r>
    </w:p>
    <w:p w:rsidR="00000000" w:rsidDel="00000000" w:rsidP="00000000" w:rsidRDefault="00000000" w:rsidRPr="00000000" w14:paraId="0000004F">
      <w:pPr>
        <w:jc w:val="center"/>
        <w:rPr/>
      </w:pPr>
      <w:r w:rsidDel="00000000" w:rsidR="00000000" w:rsidRPr="00000000">
        <w:rPr>
          <w:rtl w:val="0"/>
        </w:rPr>
        <w:t xml:space="preserve">Shows the pairwise correlations between the first 10 latent dimensions</w:t>
      </w:r>
    </w:p>
    <w:p w:rsidR="00000000" w:rsidDel="00000000" w:rsidP="00000000" w:rsidRDefault="00000000" w:rsidRPr="00000000" w14:paraId="00000050">
      <w:pPr>
        <w:jc w:val="center"/>
        <w:rPr/>
      </w:pPr>
      <w:r w:rsidDel="00000000" w:rsidR="00000000" w:rsidRPr="00000000">
        <w:rPr>
          <w:rtl w:val="0"/>
        </w:rPr>
        <w:t xml:space="preserve">Color scale:</w:t>
      </w:r>
    </w:p>
    <w:p w:rsidR="00000000" w:rsidDel="00000000" w:rsidP="00000000" w:rsidRDefault="00000000" w:rsidRPr="00000000" w14:paraId="00000051">
      <w:pPr>
        <w:jc w:val="center"/>
        <w:rPr/>
      </w:pPr>
      <w:r w:rsidDel="00000000" w:rsidR="00000000" w:rsidRPr="00000000">
        <w:rPr>
          <w:rtl w:val="0"/>
        </w:rPr>
        <w:t xml:space="preserve">Red indicates positive correlation</w:t>
      </w:r>
    </w:p>
    <w:p w:rsidR="00000000" w:rsidDel="00000000" w:rsidP="00000000" w:rsidRDefault="00000000" w:rsidRPr="00000000" w14:paraId="00000052">
      <w:pPr>
        <w:jc w:val="center"/>
        <w:rPr/>
      </w:pPr>
      <w:r w:rsidDel="00000000" w:rsidR="00000000" w:rsidRPr="00000000">
        <w:rPr>
          <w:rtl w:val="0"/>
        </w:rPr>
        <w:t xml:space="preserve">Blue indicates negative correlation</w:t>
      </w:r>
    </w:p>
    <w:p w:rsidR="00000000" w:rsidDel="00000000" w:rsidP="00000000" w:rsidRDefault="00000000" w:rsidRPr="00000000" w14:paraId="00000053">
      <w:pPr>
        <w:jc w:val="center"/>
        <w:rPr/>
      </w:pPr>
      <w:r w:rsidDel="00000000" w:rsidR="00000000" w:rsidRPr="00000000">
        <w:rPr>
          <w:rtl w:val="0"/>
        </w:rPr>
        <w:t xml:space="preserve">Intensity represents correlation strength</w:t>
      </w:r>
    </w:p>
    <w:p w:rsidR="00000000" w:rsidDel="00000000" w:rsidP="00000000" w:rsidRDefault="00000000" w:rsidRPr="00000000" w14:paraId="00000054">
      <w:pPr>
        <w:jc w:val="center"/>
        <w:rPr/>
      </w:pPr>
      <w:r w:rsidDel="00000000" w:rsidR="00000000" w:rsidRPr="00000000">
        <w:rPr>
          <w:rtl w:val="0"/>
        </w:rPr>
        <w:t xml:space="preserve">The diagonal is bright red (correlation = 1.0) as expected (self-correlation)</w:t>
      </w:r>
    </w:p>
    <w:p w:rsidR="00000000" w:rsidDel="00000000" w:rsidP="00000000" w:rsidRDefault="00000000" w:rsidRPr="00000000" w14:paraId="00000055">
      <w:pPr>
        <w:jc w:val="center"/>
        <w:rPr/>
      </w:pPr>
      <w:r w:rsidDel="00000000" w:rsidR="00000000" w:rsidRPr="00000000">
        <w:rPr>
          <w:rtl w:val="0"/>
        </w:rPr>
        <w:t xml:space="preserve">Most off-diagonal elements show weak correlations (light colors)</w:t>
      </w:r>
    </w:p>
    <w:p w:rsidR="00000000" w:rsidDel="00000000" w:rsidP="00000000" w:rsidRDefault="00000000" w:rsidRPr="00000000" w14:paraId="00000056">
      <w:pPr>
        <w:jc w:val="center"/>
        <w:rPr/>
      </w:pPr>
      <w:r w:rsidDel="00000000" w:rsidR="00000000" w:rsidRPr="00000000">
        <w:rPr>
          <w:rtl w:val="0"/>
        </w:rPr>
        <w:t xml:space="preserve">This suggests the latent dimensions are relatively independent of each other, which is desirable as it means the autoencoder has learned to encode different features in different dimensions without much redundancy</w:t>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jc w:val="cente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r>
    </w:p>
    <w:p w:rsidR="00000000" w:rsidDel="00000000" w:rsidP="00000000" w:rsidRDefault="00000000" w:rsidRPr="00000000" w14:paraId="0000005E">
      <w:pPr>
        <w:pStyle w:val="Heading2"/>
        <w:jc w:val="center"/>
        <w:rPr/>
      </w:pPr>
      <w:bookmarkStart w:colFirst="0" w:colLast="0" w:name="_jwm6qdhiv4oa" w:id="6"/>
      <w:bookmarkEnd w:id="6"/>
      <w:r w:rsidDel="00000000" w:rsidR="00000000" w:rsidRPr="00000000">
        <w:rPr>
          <w:rtl w:val="0"/>
        </w:rPr>
        <w:t xml:space="preserve">Plots and Breakdowns for Latent Dimensions = 32</w:t>
      </w:r>
    </w:p>
    <w:p w:rsidR="00000000" w:rsidDel="00000000" w:rsidP="00000000" w:rsidRDefault="00000000" w:rsidRPr="00000000" w14:paraId="0000005F">
      <w:pPr>
        <w:jc w:val="center"/>
        <w:rPr/>
      </w:pP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r>
    </w:p>
    <w:p w:rsidR="00000000" w:rsidDel="00000000" w:rsidP="00000000" w:rsidRDefault="00000000" w:rsidRPr="00000000" w14:paraId="00000061">
      <w:pPr>
        <w:pStyle w:val="Heading2"/>
        <w:jc w:val="center"/>
        <w:rPr/>
      </w:pPr>
      <w:bookmarkStart w:colFirst="0" w:colLast="0" w:name="_dc4yy7dkkgy5" w:id="7"/>
      <w:bookmarkEnd w:id="7"/>
      <w:r w:rsidDel="00000000" w:rsidR="00000000" w:rsidRPr="00000000">
        <w:rPr/>
        <w:drawing>
          <wp:inline distB="114300" distT="114300" distL="114300" distR="114300">
            <wp:extent cx="4638777" cy="4452928"/>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38777" cy="445292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3"/>
        <w:jc w:val="center"/>
        <w:rPr>
          <w:b w:val="1"/>
          <w:u w:val="single"/>
        </w:rPr>
      </w:pPr>
      <w:bookmarkStart w:colFirst="0" w:colLast="0" w:name="_9l1rw2ssv7bf" w:id="8"/>
      <w:bookmarkEnd w:id="8"/>
      <w:r w:rsidDel="00000000" w:rsidR="00000000" w:rsidRPr="00000000">
        <w:rPr>
          <w:b w:val="1"/>
          <w:u w:val="single"/>
          <w:rtl w:val="0"/>
        </w:rPr>
        <w:t xml:space="preserve">Reconstruction Metrics Comparison:</w:t>
      </w:r>
    </w:p>
    <w:p w:rsidR="00000000" w:rsidDel="00000000" w:rsidP="00000000" w:rsidRDefault="00000000" w:rsidRPr="00000000" w14:paraId="00000063">
      <w:pPr>
        <w:jc w:val="center"/>
        <w:rPr/>
      </w:pPr>
      <w:r w:rsidDel="00000000" w:rsidR="00000000" w:rsidRPr="00000000">
        <w:rPr>
          <w:rtl w:val="0"/>
        </w:rPr>
        <w:t xml:space="preserve">MSE: Increased from 0.0040 (worse)</w:t>
      </w:r>
    </w:p>
    <w:p w:rsidR="00000000" w:rsidDel="00000000" w:rsidP="00000000" w:rsidRDefault="00000000" w:rsidRPr="00000000" w14:paraId="00000064">
      <w:pPr>
        <w:jc w:val="center"/>
        <w:rPr/>
      </w:pPr>
      <w:r w:rsidDel="00000000" w:rsidR="00000000" w:rsidRPr="00000000">
        <w:rPr>
          <w:rtl w:val="0"/>
        </w:rPr>
        <w:t xml:space="preserve">RMSE: Increased from 0.0629 (worse)</w:t>
      </w:r>
    </w:p>
    <w:p w:rsidR="00000000" w:rsidDel="00000000" w:rsidP="00000000" w:rsidRDefault="00000000" w:rsidRPr="00000000" w14:paraId="00000065">
      <w:pPr>
        <w:jc w:val="center"/>
        <w:rPr/>
      </w:pPr>
      <w:r w:rsidDel="00000000" w:rsidR="00000000" w:rsidRPr="00000000">
        <w:rPr>
          <w:rtl w:val="0"/>
        </w:rPr>
        <w:t xml:space="preserve">MAE: Increased from 0.0430 (worse)</w:t>
      </w:r>
    </w:p>
    <w:p w:rsidR="00000000" w:rsidDel="00000000" w:rsidP="00000000" w:rsidRDefault="00000000" w:rsidRPr="00000000" w14:paraId="00000066">
      <w:pPr>
        <w:jc w:val="center"/>
        <w:rPr/>
      </w:pPr>
      <w:r w:rsidDel="00000000" w:rsidR="00000000" w:rsidRPr="00000000">
        <w:rPr>
          <w:rtl w:val="0"/>
        </w:rPr>
        <w:t xml:space="preserve">PSNR: Decreased from 24.0301 (worse)</w:t>
      </w:r>
    </w:p>
    <w:p w:rsidR="00000000" w:rsidDel="00000000" w:rsidP="00000000" w:rsidRDefault="00000000" w:rsidRPr="00000000" w14:paraId="00000067">
      <w:pPr>
        <w:jc w:val="center"/>
        <w:rPr/>
      </w:pPr>
      <w:r w:rsidDel="00000000" w:rsidR="00000000" w:rsidRPr="00000000">
        <w:rPr>
          <w:rtl w:val="0"/>
        </w:rPr>
        <w:t xml:space="preserve">These metrics indicate that reducing the latent dimension from 64 to 32 resulted in slightly worse reconstruction quality, which is expected as we're compressing the information into fewer dimensions.</w:t>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pStyle w:val="Heading3"/>
        <w:jc w:val="center"/>
        <w:rPr>
          <w:b w:val="1"/>
          <w:u w:val="single"/>
        </w:rPr>
      </w:pPr>
      <w:bookmarkStart w:colFirst="0" w:colLast="0" w:name="_hb8h69nbb2fe" w:id="9"/>
      <w:bookmarkEnd w:id="9"/>
      <w:r w:rsidDel="00000000" w:rsidR="00000000" w:rsidRPr="00000000">
        <w:rPr>
          <w:b w:val="1"/>
          <w:u w:val="single"/>
          <w:rtl w:val="0"/>
        </w:rPr>
        <w:t xml:space="preserve">T-SNE Plot:</w:t>
      </w:r>
    </w:p>
    <w:p w:rsidR="00000000" w:rsidDel="00000000" w:rsidP="00000000" w:rsidRDefault="00000000" w:rsidRPr="00000000" w14:paraId="0000006A">
      <w:pPr>
        <w:jc w:val="center"/>
        <w:rPr/>
      </w:pPr>
      <w:r w:rsidDel="00000000" w:rsidR="00000000" w:rsidRPr="00000000">
        <w:rPr>
          <w:rtl w:val="0"/>
        </w:rPr>
        <w:t xml:space="preserve">Both show similar overall structure</w:t>
      </w:r>
    </w:p>
    <w:p w:rsidR="00000000" w:rsidDel="00000000" w:rsidP="00000000" w:rsidRDefault="00000000" w:rsidRPr="00000000" w14:paraId="0000006B">
      <w:pPr>
        <w:jc w:val="center"/>
        <w:rPr/>
      </w:pPr>
      <w:r w:rsidDel="00000000" w:rsidR="00000000" w:rsidRPr="00000000">
        <w:rPr>
          <w:rtl w:val="0"/>
        </w:rPr>
        <w:t xml:space="preserve">The 32-dim version shows:</w:t>
      </w:r>
    </w:p>
    <w:p w:rsidR="00000000" w:rsidDel="00000000" w:rsidP="00000000" w:rsidRDefault="00000000" w:rsidRPr="00000000" w14:paraId="0000006C">
      <w:pPr>
        <w:jc w:val="center"/>
        <w:rPr/>
      </w:pPr>
      <w:r w:rsidDel="00000000" w:rsidR="00000000" w:rsidRPr="00000000">
        <w:rPr>
          <w:rtl w:val="0"/>
        </w:rPr>
        <w:t xml:space="preserve">Slightly more distinct clusters</w:t>
      </w:r>
    </w:p>
    <w:p w:rsidR="00000000" w:rsidDel="00000000" w:rsidP="00000000" w:rsidRDefault="00000000" w:rsidRPr="00000000" w14:paraId="0000006D">
      <w:pPr>
        <w:jc w:val="center"/>
        <w:rPr/>
      </w:pPr>
      <w:r w:rsidDel="00000000" w:rsidR="00000000" w:rsidRPr="00000000">
        <w:rPr>
          <w:rtl w:val="0"/>
        </w:rPr>
        <w:t xml:space="preserve">More defined separation between some groups</w:t>
      </w:r>
    </w:p>
    <w:p w:rsidR="00000000" w:rsidDel="00000000" w:rsidP="00000000" w:rsidRDefault="00000000" w:rsidRPr="00000000" w14:paraId="0000006E">
      <w:pPr>
        <w:jc w:val="center"/>
        <w:rPr/>
      </w:pPr>
      <w:r w:rsidDel="00000000" w:rsidR="00000000" w:rsidRPr="00000000">
        <w:rPr>
          <w:rtl w:val="0"/>
        </w:rPr>
        <w:t xml:space="preserve">Similar overlap patterns between eye colors</w:t>
      </w:r>
    </w:p>
    <w:p w:rsidR="00000000" w:rsidDel="00000000" w:rsidP="00000000" w:rsidRDefault="00000000" w:rsidRPr="00000000" w14:paraId="0000006F">
      <w:pPr>
        <w:jc w:val="center"/>
        <w:rPr/>
      </w:pPr>
      <w:r w:rsidDel="00000000" w:rsidR="00000000" w:rsidRPr="00000000">
        <w:rPr>
          <w:rtl w:val="0"/>
        </w:rPr>
        <w:t xml:space="preserve">Maintains the dominance of brown eyes in the distribution</w:t>
      </w:r>
    </w:p>
    <w:p w:rsidR="00000000" w:rsidDel="00000000" w:rsidP="00000000" w:rsidRDefault="00000000" w:rsidRPr="00000000" w14:paraId="00000070">
      <w:pPr>
        <w:jc w:val="center"/>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114300" distT="114300" distL="114300" distR="114300">
            <wp:extent cx="5062538" cy="5062538"/>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62538" cy="506253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jc w:val="center"/>
        <w:rPr>
          <w:b w:val="1"/>
          <w:u w:val="single"/>
        </w:rPr>
      </w:pPr>
      <w:bookmarkStart w:colFirst="0" w:colLast="0" w:name="_hukekexgpzty" w:id="10"/>
      <w:bookmarkEnd w:id="10"/>
      <w:r w:rsidDel="00000000" w:rsidR="00000000" w:rsidRPr="00000000">
        <w:rPr>
          <w:b w:val="1"/>
          <w:u w:val="single"/>
          <w:rtl w:val="0"/>
        </w:rPr>
        <w:t xml:space="preserve">Key Insights:</w:t>
      </w:r>
    </w:p>
    <w:p w:rsidR="00000000" w:rsidDel="00000000" w:rsidP="00000000" w:rsidRDefault="00000000" w:rsidRPr="00000000" w14:paraId="00000075">
      <w:pPr>
        <w:jc w:val="center"/>
        <w:rPr/>
      </w:pPr>
      <w:r w:rsidDel="00000000" w:rsidR="00000000" w:rsidRPr="00000000">
        <w:rPr>
          <w:rtl w:val="0"/>
        </w:rPr>
        <w:t xml:space="preserve">Slight decrease in reconstruction quality</w:t>
      </w:r>
    </w:p>
    <w:p w:rsidR="00000000" w:rsidDel="00000000" w:rsidP="00000000" w:rsidRDefault="00000000" w:rsidRPr="00000000" w14:paraId="00000076">
      <w:pPr>
        <w:jc w:val="center"/>
        <w:rPr/>
      </w:pPr>
      <w:r w:rsidDel="00000000" w:rsidR="00000000" w:rsidRPr="00000000">
        <w:rPr>
          <w:rtl w:val="0"/>
        </w:rPr>
        <w:t xml:space="preserve">More compact and slightly better-defined clusters</w:t>
      </w:r>
    </w:p>
    <w:p w:rsidR="00000000" w:rsidDel="00000000" w:rsidP="00000000" w:rsidRDefault="00000000" w:rsidRPr="00000000" w14:paraId="00000077">
      <w:pPr>
        <w:jc w:val="center"/>
        <w:rPr/>
      </w:pPr>
      <w:r w:rsidDel="00000000" w:rsidR="00000000" w:rsidRPr="00000000">
        <w:rPr>
          <w:rtl w:val="0"/>
        </w:rPr>
        <w:t xml:space="preserve">Lower explained variance in PCA</w:t>
      </w:r>
    </w:p>
    <w:p w:rsidR="00000000" w:rsidDel="00000000" w:rsidP="00000000" w:rsidRDefault="00000000" w:rsidRPr="00000000" w14:paraId="00000078">
      <w:pPr>
        <w:jc w:val="center"/>
        <w:rPr/>
      </w:pPr>
      <w:r w:rsidDel="00000000" w:rsidR="00000000" w:rsidRPr="00000000">
        <w:rPr>
          <w:rtl w:val="0"/>
        </w:rPr>
        <w:t xml:space="preserve">Maintained overall structure of the latent space</w:t>
      </w:r>
    </w:p>
    <w:p w:rsidR="00000000" w:rsidDel="00000000" w:rsidP="00000000" w:rsidRDefault="00000000" w:rsidRPr="00000000" w14:paraId="00000079">
      <w:pPr>
        <w:jc w:val="center"/>
        <w:rPr/>
      </w:pPr>
      <w:r w:rsidDel="00000000" w:rsidR="00000000" w:rsidRPr="00000000">
        <w:rPr>
          <w:rtl w:val="0"/>
        </w:rPr>
        <w:t xml:space="preserve">Reasonable trade-off between compression and quality</w:t>
      </w:r>
    </w:p>
    <w:p w:rsidR="00000000" w:rsidDel="00000000" w:rsidP="00000000" w:rsidRDefault="00000000" w:rsidRPr="00000000" w14:paraId="0000007A">
      <w:pPr>
        <w:jc w:val="center"/>
        <w:rPr/>
      </w:pPr>
      <w:r w:rsidDel="00000000" w:rsidR="00000000" w:rsidRPr="00000000">
        <w:rPr>
          <w:rtl w:val="0"/>
        </w:rPr>
      </w:r>
    </w:p>
    <w:p w:rsidR="00000000" w:rsidDel="00000000" w:rsidP="00000000" w:rsidRDefault="00000000" w:rsidRPr="00000000" w14:paraId="0000007B">
      <w:pPr>
        <w:jc w:val="center"/>
        <w:rPr/>
      </w:pPr>
      <w:r w:rsidDel="00000000" w:rsidR="00000000" w:rsidRPr="00000000">
        <w:rPr>
          <w:rtl w:val="0"/>
        </w:rPr>
        <w:t xml:space="preserve">The dimensions are largely independent (low correlations), suggesting efficient use of the latent space</w:t>
      </w:r>
    </w:p>
    <w:p w:rsidR="00000000" w:rsidDel="00000000" w:rsidP="00000000" w:rsidRDefault="00000000" w:rsidRPr="00000000" w14:paraId="0000007C">
      <w:pPr>
        <w:jc w:val="center"/>
        <w:rPr/>
      </w:pPr>
      <w:r w:rsidDel="00000000" w:rsidR="00000000" w:rsidRPr="00000000">
        <w:rPr>
          <w:rtl w:val="0"/>
        </w:rPr>
        <w:t xml:space="preserve">Each dimension captures different aspects of the iris images</w:t>
      </w:r>
    </w:p>
    <w:p w:rsidR="00000000" w:rsidDel="00000000" w:rsidP="00000000" w:rsidRDefault="00000000" w:rsidRPr="00000000" w14:paraId="0000007D">
      <w:pPr>
        <w:jc w:val="center"/>
        <w:rPr/>
      </w:pPr>
      <w:r w:rsidDel="00000000" w:rsidR="00000000" w:rsidRPr="00000000">
        <w:rPr>
          <w:rtl w:val="0"/>
        </w:rPr>
        <w:t xml:space="preserve">The distributions suggest the model is using different ranges for different features</w:t>
      </w:r>
    </w:p>
    <w:p w:rsidR="00000000" w:rsidDel="00000000" w:rsidP="00000000" w:rsidRDefault="00000000" w:rsidRPr="00000000" w14:paraId="0000007E">
      <w:pPr>
        <w:jc w:val="center"/>
        <w:rPr/>
      </w:pPr>
      <w:r w:rsidDel="00000000" w:rsidR="00000000" w:rsidRPr="00000000">
        <w:rPr>
          <w:rtl w:val="0"/>
        </w:rPr>
        <w:t xml:space="preserve">The presence of outliers indicates some extreme feature values are being captured</w:t>
      </w:r>
    </w:p>
    <w:p w:rsidR="00000000" w:rsidDel="00000000" w:rsidP="00000000" w:rsidRDefault="00000000" w:rsidRPr="00000000" w14:paraId="0000007F">
      <w:pPr>
        <w:jc w:val="center"/>
        <w:rPr/>
      </w:pPr>
      <w:r w:rsidDel="00000000" w:rsidR="00000000" w:rsidRPr="00000000">
        <w:rPr>
          <w:rtl w:val="0"/>
        </w:rPr>
        <w:t xml:space="preserve">The balanced distribution around 0 suggests good normalization of the latent space</w:t>
      </w:r>
    </w:p>
    <w:p w:rsidR="00000000" w:rsidDel="00000000" w:rsidP="00000000" w:rsidRDefault="00000000" w:rsidRPr="00000000" w14:paraId="00000080">
      <w:pPr>
        <w:jc w:val="center"/>
        <w:rPr/>
      </w:pPr>
      <w:r w:rsidDel="00000000" w:rsidR="00000000" w:rsidRPr="00000000">
        <w:rPr>
          <w:rtl w:val="0"/>
        </w:rPr>
        <w:t xml:space="preserve">These characteristics indicate that the 32-dimensional latent space is effectively encoding different features of the iris images with minimal redundancy between dimensions.</w:t>
      </w:r>
    </w:p>
    <w:p w:rsidR="00000000" w:rsidDel="00000000" w:rsidP="00000000" w:rsidRDefault="00000000" w:rsidRPr="00000000" w14:paraId="00000081">
      <w:pPr>
        <w:jc w:val="center"/>
        <w:rPr/>
      </w:pPr>
      <w:r w:rsidDel="00000000" w:rsidR="00000000" w:rsidRPr="00000000">
        <w:rPr>
          <w:rtl w:val="0"/>
        </w:rPr>
      </w:r>
    </w:p>
    <w:p w:rsidR="00000000" w:rsidDel="00000000" w:rsidP="00000000" w:rsidRDefault="00000000" w:rsidRPr="00000000" w14:paraId="00000082">
      <w:pPr>
        <w:pStyle w:val="Heading2"/>
        <w:jc w:val="center"/>
        <w:rPr/>
      </w:pPr>
      <w:bookmarkStart w:colFirst="0" w:colLast="0" w:name="_hza4tag8zzim" w:id="11"/>
      <w:bookmarkEnd w:id="11"/>
      <w:r w:rsidDel="00000000" w:rsidR="00000000" w:rsidRPr="00000000">
        <w:rPr>
          <w:rtl w:val="0"/>
        </w:rPr>
        <w:t xml:space="preserve">Plots and Breakdowns for Latent Dimensions = 16</w:t>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jc w:val="center"/>
        <w:rPr/>
      </w:pPr>
      <w:r w:rsidDel="00000000" w:rsidR="00000000" w:rsidRPr="00000000">
        <w:rPr/>
        <w:drawing>
          <wp:inline distB="114300" distT="114300" distL="114300" distR="114300">
            <wp:extent cx="4446905" cy="4297249"/>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446905" cy="429724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Style w:val="Heading3"/>
        <w:jc w:val="center"/>
        <w:rPr>
          <w:b w:val="1"/>
          <w:u w:val="single"/>
        </w:rPr>
      </w:pPr>
      <w:bookmarkStart w:colFirst="0" w:colLast="0" w:name="_5ze60l5779u2" w:id="12"/>
      <w:bookmarkEnd w:id="12"/>
      <w:r w:rsidDel="00000000" w:rsidR="00000000" w:rsidRPr="00000000">
        <w:rPr>
          <w:b w:val="1"/>
          <w:u w:val="single"/>
          <w:rtl w:val="0"/>
        </w:rPr>
        <w:t xml:space="preserve">Reconstruction Metrics Comparison:</w:t>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t xml:space="preserve">MSE:0.0053 (getting worse)</w:t>
      </w:r>
    </w:p>
    <w:p w:rsidR="00000000" w:rsidDel="00000000" w:rsidP="00000000" w:rsidRDefault="00000000" w:rsidRPr="00000000" w14:paraId="00000088">
      <w:pPr>
        <w:jc w:val="center"/>
        <w:rPr/>
      </w:pPr>
      <w:r w:rsidDel="00000000" w:rsidR="00000000" w:rsidRPr="00000000">
        <w:rPr>
          <w:rtl w:val="0"/>
        </w:rPr>
        <w:t xml:space="preserve">RMSE: 0.0725 (getting worse)</w:t>
      </w:r>
    </w:p>
    <w:p w:rsidR="00000000" w:rsidDel="00000000" w:rsidP="00000000" w:rsidRDefault="00000000" w:rsidRPr="00000000" w14:paraId="00000089">
      <w:pPr>
        <w:jc w:val="center"/>
        <w:rPr/>
      </w:pPr>
      <w:r w:rsidDel="00000000" w:rsidR="00000000" w:rsidRPr="00000000">
        <w:rPr>
          <w:rtl w:val="0"/>
        </w:rPr>
        <w:t xml:space="preserve">MAE: 0.0503 (getting worse)</w:t>
      </w:r>
    </w:p>
    <w:p w:rsidR="00000000" w:rsidDel="00000000" w:rsidP="00000000" w:rsidRDefault="00000000" w:rsidRPr="00000000" w14:paraId="0000008A">
      <w:pPr>
        <w:jc w:val="center"/>
        <w:rPr/>
      </w:pPr>
      <w:r w:rsidDel="00000000" w:rsidR="00000000" w:rsidRPr="00000000">
        <w:rPr>
          <w:rtl w:val="0"/>
        </w:rPr>
        <w:t xml:space="preserve">PSNR: 22.7904 (getting worse)</w:t>
      </w:r>
    </w:p>
    <w:p w:rsidR="00000000" w:rsidDel="00000000" w:rsidP="00000000" w:rsidRDefault="00000000" w:rsidRPr="00000000" w14:paraId="0000008B">
      <w:pPr>
        <w:jc w:val="center"/>
        <w:rPr/>
      </w:pPr>
      <w:r w:rsidDel="00000000" w:rsidR="00000000" w:rsidRPr="00000000">
        <w:rPr/>
        <w:drawing>
          <wp:inline distB="114300" distT="114300" distL="114300" distR="114300">
            <wp:extent cx="5943600" cy="59436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pStyle w:val="Heading3"/>
        <w:jc w:val="center"/>
        <w:rPr>
          <w:b w:val="1"/>
          <w:u w:val="single"/>
        </w:rPr>
      </w:pPr>
      <w:bookmarkStart w:colFirst="0" w:colLast="0" w:name="_bfn4ubvlg3xu" w:id="13"/>
      <w:bookmarkEnd w:id="13"/>
      <w:r w:rsidDel="00000000" w:rsidR="00000000" w:rsidRPr="00000000">
        <w:rPr>
          <w:b w:val="1"/>
          <w:u w:val="single"/>
          <w:rtl w:val="0"/>
        </w:rPr>
        <w:t xml:space="preserve">Overall Improvements:</w:t>
      </w:r>
    </w:p>
    <w:p w:rsidR="00000000" w:rsidDel="00000000" w:rsidP="00000000" w:rsidRDefault="00000000" w:rsidRPr="00000000" w14:paraId="0000008E">
      <w:pPr>
        <w:jc w:val="center"/>
        <w:rPr/>
      </w:pPr>
      <w:r w:rsidDel="00000000" w:rsidR="00000000" w:rsidRPr="00000000">
        <w:rPr>
          <w:rtl w:val="0"/>
        </w:rPr>
        <w:t xml:space="preserve">Better organization of latent space (clearer UMAP clusters)</w:t>
      </w:r>
    </w:p>
    <w:p w:rsidR="00000000" w:rsidDel="00000000" w:rsidP="00000000" w:rsidRDefault="00000000" w:rsidRPr="00000000" w14:paraId="0000008F">
      <w:pPr>
        <w:jc w:val="center"/>
        <w:rPr/>
      </w:pPr>
      <w:r w:rsidDel="00000000" w:rsidR="00000000" w:rsidRPr="00000000">
        <w:rPr>
          <w:rtl w:val="0"/>
        </w:rPr>
        <w:t xml:space="preserve">Higher explained variance in PCA</w:t>
      </w:r>
    </w:p>
    <w:p w:rsidR="00000000" w:rsidDel="00000000" w:rsidP="00000000" w:rsidRDefault="00000000" w:rsidRPr="00000000" w14:paraId="00000090">
      <w:pPr>
        <w:jc w:val="center"/>
        <w:rPr/>
      </w:pPr>
      <w:r w:rsidDel="00000000" w:rsidR="00000000" w:rsidRPr="00000000">
        <w:rPr>
          <w:rtl w:val="0"/>
        </w:rPr>
        <w:t xml:space="preserve">More balanced dimension distributions</w:t>
      </w:r>
    </w:p>
    <w:p w:rsidR="00000000" w:rsidDel="00000000" w:rsidP="00000000" w:rsidRDefault="00000000" w:rsidRPr="00000000" w14:paraId="00000091">
      <w:pPr>
        <w:jc w:val="center"/>
        <w:rPr/>
      </w:pPr>
      <w:r w:rsidDel="00000000" w:rsidR="00000000" w:rsidRPr="00000000">
        <w:rPr>
          <w:rtl w:val="0"/>
        </w:rPr>
        <w:t xml:space="preserve">More structured correlations between dimensions</w:t>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pStyle w:val="Heading2"/>
        <w:jc w:val="center"/>
        <w:rPr/>
      </w:pPr>
      <w:bookmarkStart w:colFirst="0" w:colLast="0" w:name="_dwzaqrkhfove" w:id="14"/>
      <w:bookmarkEnd w:id="14"/>
      <w:r w:rsidDel="00000000" w:rsidR="00000000" w:rsidRPr="00000000">
        <w:rPr>
          <w:rtl w:val="0"/>
        </w:rPr>
        <w:t xml:space="preserve">Plots and Breakdowns for Latent Dimensions = 8</w:t>
      </w:r>
    </w:p>
    <w:p w:rsidR="00000000" w:rsidDel="00000000" w:rsidP="00000000" w:rsidRDefault="00000000" w:rsidRPr="00000000" w14:paraId="00000097">
      <w:pPr>
        <w:pStyle w:val="Heading2"/>
        <w:jc w:val="center"/>
        <w:rPr/>
      </w:pPr>
      <w:bookmarkStart w:colFirst="0" w:colLast="0" w:name="_6pf3s5vd3ee4" w:id="15"/>
      <w:bookmarkEnd w:id="15"/>
      <w:r w:rsidDel="00000000" w:rsidR="00000000" w:rsidRPr="00000000">
        <w:rPr/>
        <w:drawing>
          <wp:inline distB="114300" distT="114300" distL="114300" distR="114300">
            <wp:extent cx="4550335" cy="4346153"/>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550335" cy="434615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3"/>
        <w:rPr>
          <w:b w:val="1"/>
          <w:u w:val="single"/>
        </w:rPr>
      </w:pPr>
      <w:bookmarkStart w:colFirst="0" w:colLast="0" w:name="_5c6pn9hzbzoe" w:id="16"/>
      <w:bookmarkEnd w:id="16"/>
      <w:r w:rsidDel="00000000" w:rsidR="00000000" w:rsidRPr="00000000">
        <w:rPr>
          <w:b w:val="1"/>
          <w:u w:val="single"/>
          <w:rtl w:val="0"/>
        </w:rPr>
        <w:t xml:space="preserve">Reconstruction Metrics Comparison:</w:t>
      </w:r>
    </w:p>
    <w:p w:rsidR="00000000" w:rsidDel="00000000" w:rsidP="00000000" w:rsidRDefault="00000000" w:rsidRPr="00000000" w14:paraId="00000099">
      <w:pPr>
        <w:rPr/>
      </w:pPr>
      <w:r w:rsidDel="00000000" w:rsidR="00000000" w:rsidRPr="00000000">
        <w:rPr>
          <w:rtl w:val="0"/>
        </w:rPr>
        <w:t xml:space="preserve">8-dim</w:t>
      </w:r>
    </w:p>
    <w:p w:rsidR="00000000" w:rsidDel="00000000" w:rsidP="00000000" w:rsidRDefault="00000000" w:rsidRPr="00000000" w14:paraId="0000009A">
      <w:pPr>
        <w:rPr/>
      </w:pPr>
      <w:r w:rsidDel="00000000" w:rsidR="00000000" w:rsidRPr="00000000">
        <w:rPr>
          <w:rtl w:val="0"/>
        </w:rPr>
        <w:t xml:space="preserve">MSE: 0.0076</w:t>
      </w:r>
    </w:p>
    <w:p w:rsidR="00000000" w:rsidDel="00000000" w:rsidP="00000000" w:rsidRDefault="00000000" w:rsidRPr="00000000" w14:paraId="0000009B">
      <w:pPr>
        <w:rPr/>
      </w:pPr>
      <w:r w:rsidDel="00000000" w:rsidR="00000000" w:rsidRPr="00000000">
        <w:rPr>
          <w:rtl w:val="0"/>
        </w:rPr>
        <w:t xml:space="preserve">RMSE: 0.0875 </w:t>
      </w:r>
    </w:p>
    <w:p w:rsidR="00000000" w:rsidDel="00000000" w:rsidP="00000000" w:rsidRDefault="00000000" w:rsidRPr="00000000" w14:paraId="0000009C">
      <w:pPr>
        <w:rPr/>
      </w:pPr>
      <w:r w:rsidDel="00000000" w:rsidR="00000000" w:rsidRPr="00000000">
        <w:rPr>
          <w:rtl w:val="0"/>
        </w:rPr>
        <w:t xml:space="preserve">MAE: 0.0629</w:t>
      </w:r>
    </w:p>
    <w:p w:rsidR="00000000" w:rsidDel="00000000" w:rsidP="00000000" w:rsidRDefault="00000000" w:rsidRPr="00000000" w14:paraId="0000009D">
      <w:pPr>
        <w:rPr/>
      </w:pPr>
      <w:r w:rsidDel="00000000" w:rsidR="00000000" w:rsidRPr="00000000">
        <w:rPr>
          <w:rtl w:val="0"/>
        </w:rPr>
        <w:t xml:space="preserve">PSNR: 21.1643</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2"/>
        <w:jc w:val="center"/>
        <w:rPr/>
      </w:pPr>
      <w:bookmarkStart w:colFirst="0" w:colLast="0" w:name="_nw0770j6r8h8" w:id="17"/>
      <w:bookmarkEnd w:id="17"/>
      <w:r w:rsidDel="00000000" w:rsidR="00000000" w:rsidRPr="00000000">
        <w:rPr/>
        <w:drawing>
          <wp:inline distB="114300" distT="114300" distL="114300" distR="114300">
            <wp:extent cx="5272088" cy="5272088"/>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72088" cy="52720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Style w:val="Heading3"/>
        <w:rPr>
          <w:b w:val="1"/>
          <w:u w:val="single"/>
        </w:rPr>
      </w:pPr>
      <w:bookmarkStart w:colFirst="0" w:colLast="0" w:name="_v6a9uognhrvn" w:id="18"/>
      <w:bookmarkEnd w:id="18"/>
      <w:r w:rsidDel="00000000" w:rsidR="00000000" w:rsidRPr="00000000">
        <w:rPr>
          <w:b w:val="1"/>
          <w:u w:val="single"/>
          <w:rtl w:val="0"/>
        </w:rPr>
        <w:t xml:space="preserve">Key Insights:</w:t>
      </w:r>
    </w:p>
    <w:p w:rsidR="00000000" w:rsidDel="00000000" w:rsidP="00000000" w:rsidRDefault="00000000" w:rsidRPr="00000000" w14:paraId="000000A1">
      <w:pPr>
        <w:rPr/>
      </w:pPr>
      <w:r w:rsidDel="00000000" w:rsidR="00000000" w:rsidRPr="00000000">
        <w:rPr>
          <w:rtl w:val="0"/>
        </w:rPr>
        <w:t xml:space="preserve">The higher error metrics confirm we're losing some reconstruction fidelity with 8 dimensions.</w:t>
      </w:r>
    </w:p>
    <w:p w:rsidR="00000000" w:rsidDel="00000000" w:rsidP="00000000" w:rsidRDefault="00000000" w:rsidRPr="00000000" w14:paraId="000000A2">
      <w:pPr>
        <w:rPr/>
      </w:pPr>
      <w:r w:rsidDel="00000000" w:rsidR="00000000" w:rsidRPr="00000000">
        <w:rPr>
          <w:rtl w:val="0"/>
        </w:rPr>
        <w:t xml:space="preserve">However, the t-SNE plot suggests the 8-dimensional space is still capturing meaningful features and relationships.</w:t>
      </w:r>
    </w:p>
    <w:p w:rsidR="00000000" w:rsidDel="00000000" w:rsidP="00000000" w:rsidRDefault="00000000" w:rsidRPr="00000000" w14:paraId="000000A3">
      <w:pPr>
        <w:rPr/>
      </w:pPr>
      <w:r w:rsidDel="00000000" w:rsidR="00000000" w:rsidRPr="00000000">
        <w:rPr>
          <w:rtl w:val="0"/>
        </w:rPr>
        <w:t xml:space="preserve">The more distinct clustering might indicate the model is focusing on more fundamental features due to the dimensional constraint.</w:t>
      </w:r>
    </w:p>
    <w:p w:rsidR="00000000" w:rsidDel="00000000" w:rsidP="00000000" w:rsidRDefault="00000000" w:rsidRPr="00000000" w14:paraId="000000A4">
      <w:pPr>
        <w:rPr/>
      </w:pPr>
      <w:r w:rsidDel="00000000" w:rsidR="00000000" w:rsidRPr="00000000">
        <w:rPr>
          <w:rtl w:val="0"/>
        </w:rPr>
        <w:t xml:space="preserve">The trade-off between compression and quality is evident but might be acceptable depending on your use case.</w:t>
      </w:r>
    </w:p>
    <w:p w:rsidR="00000000" w:rsidDel="00000000" w:rsidP="00000000" w:rsidRDefault="00000000" w:rsidRPr="00000000" w14:paraId="000000A5">
      <w:pPr>
        <w:rPr/>
      </w:pPr>
      <w:r w:rsidDel="00000000" w:rsidR="00000000" w:rsidRPr="00000000">
        <w:rPr>
          <w:rtl w:val="0"/>
        </w:rPr>
        <w:t xml:space="preserve">This version with 8 dimensions shows that while we're sacrificing some reconstruction quality, the model is still maintaining meaningful feature organization in the latent space.</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2"/>
        <w:jc w:val="center"/>
        <w:rPr/>
      </w:pPr>
      <w:bookmarkStart w:colFirst="0" w:colLast="0" w:name="_4pmkgraiyaz6" w:id="19"/>
      <w:bookmarkEnd w:id="19"/>
      <w:r w:rsidDel="00000000" w:rsidR="00000000" w:rsidRPr="00000000">
        <w:rPr>
          <w:rtl w:val="0"/>
        </w:rPr>
        <w:t xml:space="preserve">Plots and Breakdowns for Latent Dimensions = 4</w:t>
      </w:r>
    </w:p>
    <w:p w:rsidR="00000000" w:rsidDel="00000000" w:rsidP="00000000" w:rsidRDefault="00000000" w:rsidRPr="00000000" w14:paraId="000000AC">
      <w:pPr>
        <w:pStyle w:val="Heading2"/>
        <w:rPr/>
      </w:pPr>
      <w:bookmarkStart w:colFirst="0" w:colLast="0" w:name="_4rjwlus0o7s2" w:id="20"/>
      <w:bookmarkEnd w:id="20"/>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drawing>
          <wp:inline distB="114300" distT="114300" distL="114300" distR="114300">
            <wp:extent cx="5943600" cy="55880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114300" distT="114300" distL="114300" distR="114300">
            <wp:extent cx="5943600" cy="59436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5943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