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0A37F"/>
          <w:sz w:val="26"/>
          <w:szCs w:val="26"/>
        </w:rPr>
        <w:t xml:space="preserve">OpenAI CODEX × FRONTIER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E142E"/>
          <w:sz w:val="64"/>
          <w:szCs w:val="64"/>
        </w:rPr>
        <w:t xml:space="preserve">洞察报告大纲</w:t>
      </w:r>
    </w:p>
    <w:p>
      <w:pPr>
        <w:spacing w:after="0" w:before="12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Coding Agent(纵深) × Enterprise Agent Platform(横向)— 同一 Agent 战略的一体两面</w:t>
      </w:r>
    </w:p>
    <w:p>
      <w:pPr>
        <w:pBdr>
          <w:bottom w:val="single" w:color="10A37F" w:sz="12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before="80"/>
      </w:pPr>
      <w:r>
        <w:rPr>
          <w:rFonts w:ascii="Arial" w:cs="Arial" w:eastAsia="Arial" w:hAnsi="Arial"/>
          <w:b/>
          <w:bCs/>
        </w:rPr>
        <w:t xml:space="preserve">研究日期:</w:t>
      </w:r>
      <w:r>
        <w:rPr>
          <w:rFonts w:ascii="Arial" w:cs="Arial" w:eastAsia="Arial" w:hAnsi="Arial"/>
        </w:rPr>
        <w:t xml:space="preserve">2026-06-22      </w:t>
      </w:r>
      <w:r>
        <w:rPr>
          <w:rFonts w:ascii="Arial" w:cs="Arial" w:eastAsia="Arial" w:hAnsi="Arial"/>
          <w:b/>
          <w:bCs/>
        </w:rPr>
        <w:t xml:space="preserve">方法:</w:t>
      </w:r>
      <w:r>
        <w:rPr>
          <w:rFonts w:ascii="Arial" w:cs="Arial" w:eastAsia="Arial" w:hAnsi="Arial"/>
        </w:rPr>
        <w:t xml:space="preserve">5 角度并行检索 + 对抗式核验(2/3 证伪即剔除)+ 可信度分层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可信度图例:</w:t>
      </w:r>
      <w:r>
        <w:rPr>
          <w:rFonts w:ascii="Arial" w:cs="Arial" w:eastAsia="Arial" w:hAnsi="Arial"/>
          <w:color w:val="10A37F"/>
        </w:rPr>
        <w:t xml:space="preserve">强 = 官方+多源交叉 · </w:t>
      </w:r>
      <w:r>
        <w:rPr>
          <w:rFonts w:ascii="Arial" w:cs="Arial" w:eastAsia="Arial" w:hAnsi="Arial"/>
          <w:color w:val="B45309"/>
        </w:rPr>
        <w:t xml:space="preserve">中 = 单一媒体/厂商自报 · </w:t>
      </w:r>
      <w:r>
        <w:rPr>
          <w:rFonts w:ascii="Arial" w:cs="Arial" w:eastAsia="Arial" w:hAnsi="Arial"/>
          <w:color w:val="6B7280"/>
        </w:rPr>
        <w:t xml:space="preserve">弱 = 单源/已降级 · </w:t>
      </w:r>
      <w:r>
        <w:rPr>
          <w:rFonts w:ascii="Arial" w:cs="Arial" w:eastAsia="Arial" w:hAnsi="Arial"/>
          <w:color w:val="B91C1C"/>
        </w:rPr>
        <w:t xml:space="preserve">✗ = 已剔除(证伪)</w:t>
      </w:r>
    </w:p>
    <w:p>
      <w:pPr>
        <w:spacing w:after="0"/>
      </w:pPr>
      <w:r>
        <w:rPr>
          <w:rFonts w:ascii="Arial" w:cs="Arial" w:eastAsia="Arial" w:hAnsi="Arial"/>
          <w:b/>
          <w:bCs/>
        </w:rPr>
        <w:t xml:space="preserve">用途:</w:t>
      </w:r>
      <w:r>
        <w:rPr>
          <w:rFonts w:ascii="Arial" w:cs="Arial" w:eastAsia="Arial" w:hAnsi="Arial"/>
        </w:rPr>
        <w:t xml:space="preserve">本大纲为洞察报告与配套 PPT 的结构蓝本——每个一级标题约对应 1 个章节 / 一组幻灯片,每条要点约对应 1 个幻灯片要点。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E142E"/>
          <w:sz w:val="30"/>
          <w:szCs w:val="30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一、执行摘要:七条核心洞察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一个战略,两条战线 — </w:t>
      </w:r>
      <w:r>
        <w:rPr>
          <w:rFonts w:ascii="Arial" w:cs="Arial" w:eastAsia="Arial" w:hAnsi="Arial"/>
        </w:rPr>
        <w:t xml:space="preserve">2026-02-05 同日发布 GPT-5.3-Codex(纵深的自主编码 agent)与 Frontier(横向的企业 agent 平台)。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Codex 技术凶猛迭代 — </w:t>
      </w:r>
      <w:r>
        <w:rPr>
          <w:rFonts w:ascii="Arial" w:cs="Arial" w:eastAsia="Arial" w:hAnsi="Arial"/>
        </w:rPr>
        <w:t xml:space="preserve">codex-1(o3 后训练)→ GPT-5-Codex → 5.1-Codex-Max(compaction、24h+)→ 5.2(2025-12-18)→ 5.3(2026-02-05)→ GPT-5.5(2026-04-23)。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Frontier = 企业 agent 的「操作系统」 — </w:t>
      </w:r>
      <w:r>
        <w:rPr>
          <w:rFonts w:ascii="Arial" w:cs="Arial" w:eastAsia="Arial" w:hAnsi="Arial"/>
        </w:rPr>
        <w:t xml:space="preserve">四组件(业务上下文/执行/评估/治理),「像管员工一样管 agent」;并兼容第三方(Google/MS/Anthropic)agent。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企业营收引擎 — </w:t>
      </w:r>
      <w:r>
        <w:rPr>
          <w:rFonts w:ascii="Arial" w:cs="Arial" w:eastAsia="Arial" w:hAnsi="Arial"/>
        </w:rPr>
        <w:t xml:space="preserve">企业收入 &gt;40%、目标年底约 50%,Frontier 是「载体」;Q1 营收约 $57–60 亿、季度领先 Anthropic ~$10 亿(自报/单源)。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格局两层叠加 — </w:t>
      </w:r>
      <w:r>
        <w:rPr>
          <w:rFonts w:ascii="Arial" w:cs="Arial" w:eastAsia="Arial" w:hAnsi="Arial"/>
        </w:rPr>
        <w:t xml:space="preserve">编码工具层(Copilot 29% / Cursor ~$2B ARR / Claude Code CSAT 91%)+ 企业平台层(Frontier vs Agentforce / Agent 365 / watsonx / ServiceNow)。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三重「Frontier」撞名 — </w:t>
      </w:r>
      <w:r>
        <w:rPr>
          <w:rFonts w:ascii="Arial" w:cs="Arial" w:eastAsia="Arial" w:hAnsi="Arial"/>
        </w:rPr>
        <w:t xml:space="preserve">OpenAI Frontier(平台)≠ Microsoft Frontier Suite(M365 E7)≠ OpenAI「frontier risk」(模型安全政策)。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对前作的关键更正 — </w:t>
      </w:r>
      <w:r>
        <w:rPr>
          <w:rFonts w:ascii="Arial" w:cs="Arial" w:eastAsia="Arial" w:hAnsi="Arial"/>
        </w:rPr>
        <w:t xml:space="preserve">「Frontier Alliances / Deployment Company / Codex Labs」实为真实计划(此前误判虚构);仅「Codex 2.0/Orchestrator/SafeDeploy/OpenRepo」仍判虚构(真实编排规范 = Symphony)。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二、研究方法与可信度框架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流程 — </w:t>
      </w:r>
      <w:r>
        <w:rPr>
          <w:rFonts w:ascii="Arial" w:cs="Arial" w:eastAsia="Arial" w:hAnsi="Arial"/>
        </w:rPr>
        <w:t xml:space="preserve">问题拆为 5 角度并行检索 → 去重抓取 → 对抗式核验(2/3 证伪即剔除)→ 按可信度分层综合。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可信度分层 — </w:t>
      </w:r>
      <w:r>
        <w:rPr>
          <w:rFonts w:ascii="Arial" w:cs="Arial" w:eastAsia="Arial" w:hAnsi="Arial"/>
        </w:rPr>
        <w:t xml:space="preserve">强 / 中 / 弱 全程标注;凡中/弱多为厂商自报或单源,引用前须二次核对。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环境限制 — </w:t>
      </w:r>
      <w:r>
        <w:rPr>
          <w:rFonts w:ascii="Arial" w:cs="Arial" w:eastAsia="Arial" w:hAnsi="Arial"/>
        </w:rPr>
        <w:t xml:space="preserve">本次 WebFetch 对 openai.com / 主流媒体全程 403,结论基于 WebSearch 摘要的 10+ 源交叉验证;数字以官方 system card 为准。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〔重要〕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三、OpenAI Agent 栈:Codex 与 Frontier 的定位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五层栈 — </w:t>
      </w:r>
      <w:r>
        <w:rPr>
          <w:rFonts w:ascii="Arial" w:cs="Arial" w:eastAsia="Arial" w:hAnsi="Arial"/>
        </w:rPr>
        <w:t xml:space="preserve">① 模型(GPT-5.x 含 5.3-Codex)→ ② 构建(AgentKit / Agents SDK)→ ③ Codex(专用执行)→ ④ Frontier(编排治理)→ ⑤ ChatGPT 超级应用(分发)。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纵深 vs 横向 — </w:t>
      </w:r>
      <w:r>
        <w:rPr>
          <w:rFonts w:ascii="Arial" w:cs="Arial" w:eastAsia="Arial" w:hAnsi="Arial"/>
        </w:rPr>
        <w:t xml:space="preserve">Codex 回答「单个 agent 能多强」;Frontier 回答「一群 agent 如何在企业里安全协作」。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同源同日 — </w:t>
      </w:r>
      <w:r>
        <w:rPr>
          <w:rFonts w:ascii="Arial" w:cs="Arial" w:eastAsia="Arial" w:hAnsi="Arial"/>
        </w:rPr>
        <w:t xml:space="preserve">2026-02-05 协调发布,是同一「agent 攻势」的一体两面。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四、Codex 深度解析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身份澄清(2021 ≠ 2025)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初代 Codex(2021,GPT-3 衍生)驱动首版 Copilot,API 已于 2023-03-23 关停。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2025-05 重启为自主软件工程 agent(云 + CLI + IDE),由 codex-1(o3 的 RL 后训练)驱动。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模型谱系与基准(注意基准迁移)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SWE-bench Verified:74.5%(5-Codex)→ 77.9%(5.1-Max)→ 88.7% 自报(GPT-5.5,独立 ~82.6%)。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〔强/中〕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基准从 Verified 迁到 SWE-bench Pro / Terminal-Bench 2.0,跨版本不可直接续比。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更正 — </w:t>
      </w:r>
      <w:r>
        <w:rPr>
          <w:rFonts w:ascii="Arial" w:cs="Arial" w:eastAsia="Arial" w:hAnsi="Arial"/>
        </w:rPr>
        <w:t xml:space="preserve">GPT-5.2-Codex 实为 2025-12-18(非 2026-01-14);GPT-5.4 确实存在(2026-03-05,非 Codex 专用)。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〔更正〕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Harness、沙箱与长时程自主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Rust 重写 — </w:t>
      </w:r>
      <w:r>
        <w:rPr>
          <w:rFonts w:ascii="Arial" w:cs="Arial" w:eastAsia="Arial" w:hAnsi="Arial"/>
        </w:rPr>
        <w:t xml:space="preserve">零依赖、毫秒级启动、长会话无 GC 抖动、原生沙箱绑定;开源。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平台化沙箱 — </w:t>
      </w:r>
      <w:r>
        <w:rPr>
          <w:rFonts w:ascii="Arial" w:cs="Arial" w:eastAsia="Arial" w:hAnsi="Arial"/>
        </w:rPr>
        <w:t xml:space="preserve">macOS=Seatbelt;Linux=bubblewrap+seccomp;Windows=受限令牌/私有桌面(+WSL)。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Compaction — </w:t>
      </w:r>
      <w:r>
        <w:rPr>
          <w:rFonts w:ascii="Arial" w:cs="Arial" w:eastAsia="Arial" w:hAnsi="Arial"/>
        </w:rPr>
        <w:t xml:space="preserve">跨上下文窗口蒸馏关键状态,支撑长时程;5.1-Max 内部观察 24h+ 自主。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〔强/中〕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自适应推理 — </w:t>
      </w:r>
      <w:r>
        <w:rPr>
          <w:rFonts w:ascii="Arial" w:cs="Arial" w:eastAsia="Arial" w:hAnsi="Arial"/>
        </w:rPr>
        <w:t xml:space="preserve">low/medium/high + xhigh;单模型自调步 ≠ 系统级路由。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计费、入口与编排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按 token 计费 — </w:t>
      </w:r>
      <w:r>
        <w:rPr>
          <w:rFonts w:ascii="Arial" w:cs="Arial" w:eastAsia="Arial" w:hAnsi="Arial"/>
        </w:rPr>
        <w:t xml:space="preserve">Plus/Pro/Business 2026-04-02、Enterprise 04-23 起;捆绑各档不单售。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入口 — </w:t>
      </w:r>
      <w:r>
        <w:rPr>
          <w:rFonts w:ascii="Arial" w:cs="Arial" w:eastAsia="Arial" w:hAnsi="Arial"/>
        </w:rPr>
        <w:t xml:space="preserve">Web/云、CLI、IDE、iOS、Slack、GitHub(@Codex PR 审查)。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编排 — </w:t>
      </w:r>
      <w:r>
        <w:rPr>
          <w:rFonts w:ascii="Arial" w:cs="Arial" w:eastAsia="Arial" w:hAnsi="Arial"/>
        </w:rPr>
        <w:t xml:space="preserve">AGENTS.md(分层)、MCP(双向)、subagents;开源编排规范 Symphony。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采用与分发(均自报)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周活轨迹更正:2 月 ~160 万 → 4 月初 300 万 → 6-02 500 万+;非开发者 ~20%、增速约 3 倍。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2026-06-02 起前沿模型与 Codex 上架 AWS Bedrock;2026-04-27 微软–OpenAI 模型独家终结。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五、Frontier 深度解析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定义与定位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2026-02-05 发布的端到端企业平台,构建/部署/管理 AI agent(AI coworkers);被框定为企业 agent 的「控制平面/操作系统」。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四大核心组件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业务上下文(语义层) — </w:t>
      </w:r>
      <w:r>
        <w:rPr>
          <w:rFonts w:ascii="Arial" w:cs="Arial" w:eastAsia="Arial" w:hAnsi="Arial"/>
        </w:rPr>
        <w:t xml:space="preserve">连接数仓/CRM/工单/内部应用,共享「与人相同的信息」+ 机构记忆。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Agent 执行 — </w:t>
      </w:r>
      <w:r>
        <w:rPr>
          <w:rFonts w:ascii="Arial" w:cs="Arial" w:eastAsia="Arial" w:hAnsi="Arial"/>
        </w:rPr>
        <w:t xml:space="preserve">推理、处理文件、跑代码、调工具;可跨本地/企业云/OpenAI 托管运行。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评估与优化 — </w:t>
      </w:r>
      <w:r>
        <w:rPr>
          <w:rFonts w:ascii="Arial" w:cs="Arial" w:eastAsia="Arial" w:hAnsi="Arial"/>
        </w:rPr>
        <w:t xml:space="preserve">内建反馈回路,表现对人类管理者透明,随时间改进。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安全与治理 — </w:t>
      </w:r>
      <w:r>
        <w:rPr>
          <w:rFonts w:ascii="Arial" w:cs="Arial" w:eastAsia="Arial" w:hAnsi="Arial"/>
        </w:rPr>
        <w:t xml:space="preserve">对人 + AI coworker 统一 IAM;受限身份、边界、可审计动作。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运营模型:像管员工一样管 agent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借鉴企业「规模化人」:入职 → 传授机构知识 → 反馈中学习 → 授予受限权限与边界。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开放性与多供应商(已核验)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兼容 OpenAI/企业自建/第三方(Google/MS/Anthropic)agent,经 MCP 集成,不强制重平台化。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中立悖论 — </w:t>
      </w:r>
      <w:r>
        <w:rPr>
          <w:rFonts w:ascii="Arial" w:cs="Arial" w:eastAsia="Arial" w:hAnsi="Arial"/>
        </w:rPr>
        <w:t xml:space="preserve">宣称中立,却与自家 GPT-5.x 深绑;完整跨厂商互操作的成熟度仍待观察。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与 AgentKit/SDK 关系 — </w:t>
      </w:r>
      <w:r>
        <w:rPr>
          <w:rFonts w:ascii="Arial" w:cs="Arial" w:eastAsia="Arial" w:hAnsi="Arial"/>
        </w:rPr>
        <w:t xml:space="preserve">不取代,而是把上下文+执行+评估统一进一个平台。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客户、成效、可用性与定价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早期客户 — </w:t>
      </w:r>
      <w:r>
        <w:rPr>
          <w:rFonts w:ascii="Arial" w:cs="Arial" w:eastAsia="Arial" w:hAnsi="Arial"/>
        </w:rPr>
        <w:t xml:space="preserve">Uber、State Farm、Intuit、Thermo Fisher、HP、Oracle;试点 BBVA/Cisco/T-Mobile。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〔强/中〕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成效宣称 — </w:t>
      </w:r>
      <w:r>
        <w:rPr>
          <w:rFonts w:ascii="Arial" w:cs="Arial" w:eastAsia="Arial" w:hAnsi="Arial"/>
        </w:rPr>
        <w:t xml:space="preserve">生产优化 6 周→1 天;能源 +5% 产出(增收 &gt;$10 亿);均 OpenAI 自报、匿名、未审计。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〔中-弱〕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可用性/定价 — </w:t>
      </w:r>
      <w:r>
        <w:rPr>
          <w:rFonts w:ascii="Arial" w:cs="Arial" w:eastAsia="Arial" w:hAnsi="Arial"/>
        </w:rPr>
        <w:t xml:space="preserve">非 GA(限量+试点);定价未公开、定制(FDE 模式)。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〔强/中〕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六、Codex × Frontier 综合与企业战略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互补关系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GPT-5.3-Codex 作复杂 agentic 推理引擎;Codex 式编码 coworker 可作 Frontier 治理下的一类 agent。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企业营收战略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企业收入 &gt;40%→目标 ~50%(Friar);Q1 营收领先 Anthropic ~$10 亿,但 ARR 口径 Anthropic 更高——勿混用。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真实的落地组织(对前作的更正)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Frontier Alliances(McKinsey/BCG/Accenture/Capgemini)、OpenAI Deployment Company(FDE,~$4B)、Codex Labs —— 均为真实计划。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〔强/中〕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七、竞争格局(两层)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编码工具层(JetBrains 2026,n&gt;10,000)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采用率 Copilot ~29% / Cursor ~18% / Claude Code ~18%(一年 ~6x);Claude Code CSAT 91% 居首。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Cursor ~$2B ARR(传 $50B 估值);Google 退役 Gemini CLI 转 Antigravity;Cognition 收购 Windsurf→Devin Desktop。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〔强/中〕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企业 agent 平台层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Frontier(多供应商控制平面)vs Salesforce Agentforce(18k+ 公司,锁定最紧)vs Microsoft Agent 365 / Frontier Suite(M365 E7,$99/用户)vs IBM watsonx Orchestrate vs ServiceNow。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框定 — </w:t>
      </w:r>
      <w:r>
        <w:rPr>
          <w:rFonts w:ascii="Arial" w:cs="Arial" w:eastAsia="Arial" w:hAnsi="Arial"/>
        </w:rPr>
        <w:t xml:space="preserve">Frontier 以「overlay」模式与 SaaS 在位者「正面相撞」;在位者反击=重定价 + 自建治理层。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八、风险、批评与安全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Frontier:锁定与中立悖论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批评者主张「LLM 中立的控制平面」(注:Okta/TrueFoundry 自身卖中立方案,有利益冲突);质疑 OpenAI 缺企业 know-how。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Codex:计费与网络安全分级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按 token 计费引发限流抱怨;GPT-5.3-Codex 是首个被评「High」网络安全能力的模型,设分类器把高风险流量路由到 5.2。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供应链与漏洞事件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恶意 npm 包 codexui-android 窃 ~/.codex token(Aikido 5-27 披露);命令注入漏洞泄露 GitHub token(已修)。</w:t>
      </w:r>
      <w:r>
        <w:rPr>
          <w:rFonts w:ascii="Arial" w:cs="Arial" w:eastAsia="Arial" w:hAnsi="Arial"/>
          <w:i/>
          <w:iCs/>
          <w:color w:val="10A37F"/>
          <w:sz w:val="18"/>
          <w:szCs w:val="18"/>
        </w:rPr>
        <w:t xml:space="preserve">  〔强〕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8.4 基准方法论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88.7% 为自报(独立 ~82.6%);n=477 非全 500;pass@1=4 次平均;换更难基准就换冠军。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〔中〕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九、核验结论与重要更正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✗ 已剔除 — </w:t>
      </w:r>
      <w:r>
        <w:rPr>
          <w:rFonts w:ascii="Arial" w:cs="Arial" w:eastAsia="Arial" w:hAnsi="Arial"/>
        </w:rPr>
        <w:t xml:space="preserve">「Codex 2.0 / Orchestrator / SafeDeploy / OpenRepo」无可信来源;真实编排规范 = Symphony。</w:t>
      </w:r>
      <w:r>
        <w:rPr>
          <w:rFonts w:ascii="Arial" w:cs="Arial" w:eastAsia="Arial" w:hAnsi="Arial"/>
          <w:i/>
          <w:iCs/>
          <w:color w:val="B91C1C"/>
          <w:sz w:val="18"/>
          <w:szCs w:val="18"/>
        </w:rPr>
        <w:t xml:space="preserve">  〔证伪〕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🔄 重要更正 — </w:t>
      </w:r>
      <w:r>
        <w:rPr>
          <w:rFonts w:ascii="Arial" w:cs="Arial" w:eastAsia="Arial" w:hAnsi="Arial"/>
        </w:rPr>
        <w:t xml:space="preserve">Frontier Alliances / Deployment Company / Codex Labs 实为真实;GPT-5.2-Codex=2025-12-18;Codex 3M 周活在 4 月初;GPT-5.4 存在。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〔更正〕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~ 已降级 — </w:t>
      </w:r>
      <w:r>
        <w:rPr>
          <w:rFonts w:ascii="Arial" w:cs="Arial" w:eastAsia="Arial" w:hAnsi="Arial"/>
        </w:rPr>
        <w:t xml:space="preserve">「省 4x token」为 n≈1 任务级;营收/利润率/成效/周活多为自报或单源。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〔降级〕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⚠ 三重撞名 — </w:t>
      </w:r>
      <w:r>
        <w:rPr>
          <w:rFonts w:ascii="Arial" w:cs="Arial" w:eastAsia="Arial" w:hAnsi="Arial"/>
        </w:rPr>
        <w:t xml:space="preserve">OpenAI Frontier(平台)/ Microsoft Frontier Suite(M365 E7)/ OpenAI frontier risk(模型安全政策)。</w:t>
      </w: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  〔易错〕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十、选型建议(按场景)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异步委派/并行批量/CI — </w:t>
      </w:r>
      <w:r>
        <w:rPr>
          <w:rFonts w:ascii="Arial" w:cs="Arial" w:eastAsia="Arial" w:hAnsi="Arial"/>
        </w:rPr>
        <w:t xml:space="preserve">Codex(云):隔离容器 + worktree + 免审批自主更可控。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数据敏感/隔离/合规(编码) — </w:t>
      </w:r>
      <w:r>
        <w:rPr>
          <w:rFonts w:ascii="Arial" w:cs="Arial" w:eastAsia="Arial" w:hAnsi="Arial"/>
        </w:rPr>
        <w:t xml:space="preserve">Claude Code:本地优先 + 应用层细粒度权限。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跨职能 agent 投产 + 治理 — </w:t>
      </w:r>
      <w:r>
        <w:rPr>
          <w:rFonts w:ascii="Arial" w:cs="Arial" w:eastAsia="Arial" w:hAnsi="Arial"/>
        </w:rPr>
        <w:t xml:space="preserve">OpenAI Frontier:共享上下文 + 评估 + 权限/审计(早期访问、定价未公开)。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已重度绑定某 SaaS 生态 — </w:t>
      </w:r>
      <w:r>
        <w:rPr>
          <w:rFonts w:ascii="Arial" w:cs="Arial" w:eastAsia="Arial" w:hAnsi="Arial"/>
        </w:rPr>
        <w:t xml:space="preserve">Agentforce / Copilot Studio / Agent 365:贴近业务与采购,但编排锁定更紧。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务实团队 — </w:t>
      </w:r>
      <w:r>
        <w:rPr>
          <w:rFonts w:ascii="Arial" w:cs="Arial" w:eastAsia="Arial" w:hAnsi="Arial"/>
        </w:rPr>
        <w:t xml:space="preserve">双持 + 平台中立:Codex/Claude 跑编码;Frontier/在位者按生态选编排层。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十一、主要来源与方法学声明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OpenAI 官方 — </w:t>
      </w:r>
      <w:r>
        <w:rPr>
          <w:rFonts w:ascii="Arial" w:cs="Arial" w:eastAsia="Arial" w:hAnsi="Arial"/>
        </w:rPr>
        <w:t xml:space="preserve">introducing-openai-frontier · business/frontier · introducing-gpt-5-3-codex · introducing-gpt-5-5 · open-source-codex-orchestration-symphony · frontier-alliance-partners · developers.openai.com/codex/*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主流媒体 — </w:t>
      </w:r>
      <w:r>
        <w:rPr>
          <w:rFonts w:ascii="Arial" w:cs="Arial" w:eastAsia="Arial" w:hAnsi="Arial"/>
        </w:rPr>
        <w:t xml:space="preserve">TechCrunch · CNBC · Fortune · VentureBeat · Computerworld · SiliconANGLE · The Information · The Hacker News · SecurityWeek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调查/独立基准 — </w:t>
      </w:r>
      <w:r>
        <w:rPr>
          <w:rFonts w:ascii="Arial" w:cs="Arial" w:eastAsia="Arial" w:hAnsi="Arial"/>
        </w:rPr>
        <w:t xml:space="preserve">JetBrains Research 2026 · Epoch AI · swebench.com · Vals.ai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声明 — </w:t>
      </w:r>
      <w:r>
        <w:rPr>
          <w:rFonts w:ascii="Arial" w:cs="Arial" w:eastAsia="Arial" w:hAnsi="Arial"/>
        </w:rPr>
        <w:t xml:space="preserve">凡标中/弱者多为自报或单源;本次 WebFetch 受限,以多源搜索摘要交叉验证;最终数字以官方一手页面为准。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〔方法学〕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DE" w:sz="4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OpenAI Codex × Frontier 洞察报告大纲   · 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spacing w:after="40"/>
        <w:ind w:left="460" w:hanging="260"/>
      </w:pPr>
      <w:rPr>
        <w:color w:val="10A37F"/>
      </w:rPr>
    </w:lvl>
    <w:lvl w:ilvl="1" w15:tentative="1">
      <w:start w:val="1"/>
      <w:numFmt w:val="bullet"/>
      <w:lvlText w:val="–"/>
      <w:lvlJc w:val="left"/>
      <w:pPr>
        <w:spacing w:after="30"/>
        <w:ind w:left="920" w:hanging="280"/>
      </w:pPr>
    </w:lvl>
    <w:lvl w:ilvl="2" w15:tentative="1">
      <w:start w:val="1"/>
      <w:numFmt w:val="bullet"/>
      <w:lvlText w:val="·"/>
      <w:lvlJc w:val="left"/>
      <w:pPr>
        <w:spacing w:after="30"/>
        <w:ind w:left="13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20" w:hanging="320"/>
      </w:pPr>
      <w:rPr>
        <w:b/>
        <w:bCs/>
        <w:color w:val="10A37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0A37F" w:sz="8" w:space="4"/>
      </w:pBdr>
      <w:spacing w:after="120" w:before="280"/>
      <w:outlineLvl w:val="0"/>
    </w:pPr>
    <w:rPr>
      <w:rFonts w:ascii="Arial" w:cs="Arial" w:eastAsia="Arial" w:hAnsi="Arial"/>
      <w:b/>
      <w:bCs/>
      <w:color w:val="0E14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B7A7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E14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2026-06-22T17:51:45.490Z</dcterms:created>
  <dcterms:modified xsi:type="dcterms:W3CDTF">2026-06-22T17:51:45.490Z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