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Participants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: Roles (Project Owners aside) are fluid as needs must.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Product Owners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– Lee Cottrell; Propel IT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 xml:space="preserve">Scrum Master 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– Christopher Coen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Quality Assurance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– Dirk Stathers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 xml:space="preserve">Git Master 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– Michael Flett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Data Manager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– Jakob Wagner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    </w:t>
      </w: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 xml:space="preserve">UI/UX Design 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– Seth Ramey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b/>
          <w:bCs/>
          <w:color w:val="000000"/>
          <w:sz w:val="24"/>
          <w:szCs w:val="24"/>
        </w:rPr>
        <w:t>Project Requirements/Goal</w:t>
      </w: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Utilization of Selenium (or like tool) to scrape information regarding Out Of Service (OOS) carriers in Indiana.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Data is to be cleaned and made available in an online database alongside Geocode retrieved through an API.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Geocode location, company names, address, and/or contact persons are to be compared to flag possible reincarnated trucking companies with companies from a provided database.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An attractive, functional web interface is to be developed. It will properly utilize menus, breadcrumbs, footers, and sitemaps. 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Interface required to facilitate: </w:t>
      </w:r>
    </w:p>
    <w:p>
      <w:pPr>
        <w:pStyle w:val="Normal"/>
        <w:numPr>
          <w:ilvl w:val="2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Displayed lists of legitimate trucking companies and potential chameleons. </w:t>
      </w:r>
    </w:p>
    <w:p>
      <w:pPr>
        <w:pStyle w:val="Normal"/>
        <w:numPr>
          <w:ilvl w:val="2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Display Legitimate trucking companies and potential chameleons.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color w:val="000000"/>
          <w:sz w:val="24"/>
          <w:szCs w:val="24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Search for and display by name, USDOTNum, and/or contact person.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 xml:space="preserve">Potential chameleon companies within a geofenced area are to be displayed. 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color w:val="000000"/>
          <w:sz w:val="24"/>
          <w:szCs w:val="24"/>
        </w:rPr>
        <w:t>An interface not unlike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 Googles search this area has been suggested. </w:t>
      </w:r>
    </w:p>
    <w:p>
      <w:pPr>
        <w:pStyle w:val="Normal"/>
        <w:numPr>
          <w:ilvl w:val="1"/>
          <w:numId w:val="2"/>
        </w:numPr>
        <w:bidi w:val="0"/>
        <w:spacing w:lineRule="auto" w:line="240" w:before="0" w:after="0"/>
        <w:jc w:val="left"/>
        <w:rPr>
          <w:rFonts w:ascii="Calibri Light" w:hAnsi="Calibri Light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 bonus is available on implementation of more complicated search options. </w:t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ind w:left="0" w:right="0" w:hanging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b/>
          <w:bCs/>
          <w:strike w:val="false"/>
          <w:dstrike w:val="false"/>
          <w:color w:val="000000"/>
          <w:sz w:val="24"/>
          <w:szCs w:val="24"/>
        </w:rPr>
        <w:t>Management Requirements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: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Must be housed within a repository where all members as well as Lee Cottrell are to be added.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All members will manage their projects KanBan cards and must be able to submit/manage issues.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All members must attend all weekly scrums.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Status updates are to be handled through quick daily stand up meetings.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Weekly scrum reports are to be submitted per group. Must cover everything discussed each meeting. 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Calibri Light" w:hAnsi="Calibri Light"/>
          <w:strike w:val="false"/>
          <w:dstrike w:val="false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A scrum meeting on each milestone date will be held. Lee Cottrell will join these meetings when practical and the project will be demonstrated. 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one meeting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consisted of a text chat in the mid-afternoon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. Notable information includes: 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Data Manager working on comparison code more. Nearly done.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UI/UX working on map, getting points onto it.</w:t>
      </w:r>
    </w:p>
    <w:p>
      <w:pPr>
        <w:pStyle w:val="Normal"/>
        <w:numPr>
          <w:ilvl w:val="0"/>
          <w:numId w:val="3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Git Master helping with UI/UX.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two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meeting consisted of a text chat in the mid-afternoon. Notable information includes:</w:t>
      </w:r>
    </w:p>
    <w:p>
      <w:pPr>
        <w:pStyle w:val="Normal"/>
        <w:numPr>
          <w:ilvl w:val="0"/>
          <w:numId w:val="4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All previously noted projects are being made progress in.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three meeting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consisted of a short meeting.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 Notable information includes: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Data Manager posted latest code with new parameters and a percentage field.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Git Master shared an example of Google Maps API with multiple markers that is supposed to be relatively simple.  </w:t>
      </w:r>
    </w:p>
    <w:p>
      <w:pPr>
        <w:pStyle w:val="Normal"/>
        <w:numPr>
          <w:ilvl w:val="0"/>
          <w:numId w:val="5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Settled on criteria for flagging of companies.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four’s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meeting consisted of a text chat in the mid-afternoon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. Notable information includes: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Markers are now working, just need to get specific locations from the database.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Issue with getting the databases longitude and latitude working properly.  </w:t>
      </w:r>
    </w:p>
    <w:p>
      <w:pPr>
        <w:pStyle w:val="Normal"/>
        <w:numPr>
          <w:ilvl w:val="0"/>
          <w:numId w:val="7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Which was then found to be an issue with everyone having difficulty accessing the database through Azure.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 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After nearly an hour of work</w:t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 xml:space="preserve">Day five </w:t>
      </w: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meeting consisted of a text chat in the mid-afternoon</w:t>
      </w:r>
      <w:r>
        <w:rPr>
          <w:rFonts w:eastAsia="Geneva" w:cs="Geneva" w:ascii="Calibri Light" w:hAnsi="Calibri Light"/>
          <w:strike w:val="false"/>
          <w:dstrike w:val="false"/>
          <w:color w:val="000000"/>
          <w:sz w:val="24"/>
          <w:szCs w:val="24"/>
        </w:rPr>
        <w:t>. Notable information includes.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Busy weekend, what with most of us being evicted on short notice.</w:t>
      </w:r>
    </w:p>
    <w:p>
      <w:pPr>
        <w:pStyle w:val="Normal"/>
        <w:numPr>
          <w:ilvl w:val="0"/>
          <w:numId w:val="6"/>
        </w:numPr>
        <w:bidi w:val="0"/>
        <w:spacing w:lineRule="auto" w:line="240" w:before="0" w:after="0"/>
        <w:jc w:val="left"/>
        <w:rPr>
          <w:rFonts w:ascii="Calibri Light" w:hAnsi="Calibri Light" w:eastAsia="Geneva" w:cs="Geneva"/>
          <w:strike w:val="false"/>
          <w:dstrike w:val="false"/>
          <w:color w:val="000000"/>
          <w:sz w:val="24"/>
          <w:szCs w:val="24"/>
        </w:rPr>
      </w:pPr>
      <w:r>
        <w:rPr>
          <w:rFonts w:eastAsia="Geneva" w:cs="Geneva" w:ascii="Calibri Light" w:hAnsi="Calibri Light"/>
          <w:strike w:val="false"/>
          <w:dstrike w:val="false"/>
          <w:color w:val="000000"/>
          <w:kern w:val="2"/>
          <w:sz w:val="24"/>
          <w:szCs w:val="24"/>
          <w:lang w:val="en-US" w:eastAsia="zh-CN" w:bidi="hi-IN"/>
        </w:rPr>
        <w:t>Previous issue with Azure access is still ongoing.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character" w:styleId="Bullets">
    <w:name w:val="Bullets"/>
    <w:qFormat/>
    <w:rPr>
      <w:rFonts w:ascii="Liberation Serif" w:hAnsi="Liberation Serif" w:eastAsia="OpenSymbol" w:cs="OpenSymbol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LibreOffice/6.4.0.3$Windows_X86_64 LibreOffice_project/b0a288ab3d2d4774cb44b62f04d5d28733ac6df8</Application>
  <Pages>2</Pages>
  <Words>502</Words>
  <Characters>2671</Characters>
  <CharactersWithSpaces>3162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2020-03-19T18:24:01Z</dcterms:modified>
  <cp:revision>19</cp:revision>
  <dc:subject/>
  <dc:title/>
</cp:coreProperties>
</file>