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D09B" w14:textId="7CB711FD" w:rsidR="004042F3" w:rsidRDefault="00EE5552">
      <w:r w:rsidRPr="00EE5552">
        <w:t>Chaque projet est une rencontre entre une vision et les personnes qu'elle souhaite toucher. Voici quelques marques que nous avons eu le plaisir d'accompagner.</w:t>
      </w:r>
    </w:p>
    <w:sectPr w:rsidR="00404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70"/>
    <w:rsid w:val="00383FF8"/>
    <w:rsid w:val="004042F3"/>
    <w:rsid w:val="00620F70"/>
    <w:rsid w:val="00B54DE4"/>
    <w:rsid w:val="00DF2CAB"/>
    <w:rsid w:val="00EE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3042B-F6B1-4628-A987-91E20394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0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0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0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0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0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0F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0F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0F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0F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0F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0F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0F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0F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0F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0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0F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0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Sale Services</dc:creator>
  <cp:keywords/>
  <dc:description/>
  <cp:lastModifiedBy>Gaia Sale Services</cp:lastModifiedBy>
  <cp:revision>2</cp:revision>
  <dcterms:created xsi:type="dcterms:W3CDTF">2026-07-10T12:50:00Z</dcterms:created>
  <dcterms:modified xsi:type="dcterms:W3CDTF">2026-07-10T12:50:00Z</dcterms:modified>
</cp:coreProperties>
</file>