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ADD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宁波市地理地质、人文产业与文旅概述</w:t>
      </w:r>
    </w:p>
    <w:p w14:paraId="49546EA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一、区域地理位置</w:t>
      </w:r>
    </w:p>
    <w:p w14:paraId="272AF8E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宁波市地处浙江省东部，杭州湾南岸。市域东靠东海，北临杭州湾，西接绍兴，南连台州，是长三角南翼重要港口城市，也是中国大陆海岸线中段海陆交界的关键节点。</w:t>
      </w:r>
    </w:p>
    <w:p w14:paraId="66DB993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从宏观地理格局来看，宁波属于典型的</w:t>
      </w:r>
      <w:r>
        <w:rPr>
          <w:rStyle w:val="7"/>
        </w:rPr>
        <w:t>浙东沿海山海相间区域</w:t>
      </w:r>
      <w:r>
        <w:t>，整体格局为“西南多山、东北临海、中间多盆地与港湾”，宁波拥有复杂曲折的基岩海岸、众多岛屿与海湾，陆地与海洋的相互作用更加突出。</w:t>
      </w:r>
    </w:p>
    <w:p w14:paraId="25E202C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这也是本次旅行沿线第一个真正意义上的滨海城市，陆地地貌、海岸地貌并存，海陆相互作用的痕迹十分显著。</w:t>
      </w:r>
    </w:p>
    <w:p w14:paraId="6F7C85A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2720" cy="3462655"/>
            <wp:effectExtent l="0" t="0" r="5080" b="17145"/>
            <wp:docPr id="1" name="图片 1" descr="宁波地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宁波地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493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center"/>
        <w:textAlignment w:val="auto"/>
        <w:rPr>
          <w:rFonts w:hint="eastAsia" w:eastAsiaTheme="minorEastAsia"/>
          <w:lang w:val="en-US" w:eastAsia="zh-CN"/>
        </w:rPr>
      </w:pPr>
      <w:r>
        <w:t>宁波市全域地形图</w:t>
      </w:r>
      <w:r>
        <w:rPr>
          <w:rFonts w:hint="eastAsia"/>
          <w:lang w:val="en-US" w:eastAsia="zh-CN"/>
        </w:rPr>
        <w:t>(</w:t>
      </w:r>
      <w:r>
        <w:t>西南四明山、中部盆地、东部沿海港湾与群岛分布</w:t>
      </w:r>
      <w:r>
        <w:rPr>
          <w:rFonts w:hint="eastAsia"/>
          <w:lang w:val="en-US" w:eastAsia="zh-CN"/>
        </w:rPr>
        <w:t>)</w:t>
      </w:r>
    </w:p>
    <w:p w14:paraId="7DD5F5B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二、自然地理特征</w:t>
      </w:r>
    </w:p>
    <w:p w14:paraId="4F09265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宁波整体地势</w:t>
      </w:r>
      <w:r>
        <w:rPr>
          <w:rStyle w:val="7"/>
        </w:rPr>
        <w:t>西南高、东北低</w:t>
      </w:r>
      <w:r>
        <w:t>，地貌类型丰富，山地、丘陵、盆地、平原、海岸、海岛兼具。</w:t>
      </w:r>
    </w:p>
    <w:p w14:paraId="13D73F8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  <w:rPr>
          <w:rFonts w:hint="eastAsia" w:eastAsiaTheme="minorEastAsia"/>
          <w:lang w:val="en-US" w:eastAsia="zh-CN"/>
        </w:rPr>
      </w:pPr>
      <w:r>
        <w:t>西南部为四明山、天台山余脉，属于浙东中低山丘陵，山体连绵，沟谷深切，森林茂密，是市域的水源涵养地</w:t>
      </w:r>
      <w:r>
        <w:rPr>
          <w:rFonts w:hint="eastAsia"/>
          <w:lang w:eastAsia="zh-CN"/>
        </w:rPr>
        <w:t>。</w:t>
      </w:r>
    </w:p>
    <w:p w14:paraId="225D0BE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  <w:rPr>
          <w:rFonts w:hint="eastAsia"/>
          <w:lang w:eastAsia="zh-CN"/>
        </w:rPr>
      </w:pPr>
      <w:r>
        <w:t>中部分布有宁波盆地、奉化河谷等山间盆地，地势平缓，是城市与村镇集中分布区域</w:t>
      </w:r>
      <w:r>
        <w:rPr>
          <w:rFonts w:hint="eastAsia"/>
          <w:lang w:eastAsia="zh-CN"/>
        </w:rPr>
        <w:t>。</w:t>
      </w:r>
    </w:p>
    <w:p w14:paraId="60CB192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  <w:rPr>
          <w:rFonts w:hint="eastAsia"/>
          <w:lang w:eastAsia="zh-CN"/>
        </w:rPr>
      </w:pPr>
      <w:r>
        <w:t>东北部和北部为宁绍平原东段，地势低平，河网密布</w:t>
      </w:r>
      <w:r>
        <w:rPr>
          <w:rFonts w:hint="eastAsia"/>
          <w:lang w:eastAsia="zh-CN"/>
        </w:rPr>
        <w:t>。</w:t>
      </w:r>
    </w:p>
    <w:p w14:paraId="57B6A73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东部则是曲折的基岩海岸，岬湾相间，近海分布舟山群岛等大量岛屿。</w:t>
      </w:r>
    </w:p>
    <w:p w14:paraId="282D73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5497830"/>
            <wp:effectExtent l="0" t="0" r="15875" b="13970"/>
            <wp:docPr id="2" name="图片 2" descr="5af6cf49d79927713903343898ebd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af6cf49d79927713903343898ebde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BCB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宁波气候属于亚热带季风气候，受海洋调节作用明显，相比内陆城市，气温年较差更小，降水更充沛，夏秋季节容易受到台风外围影响，多暴雨与大风。植被以亚热带常绿阔叶林为主，山区植被覆盖率高。</w:t>
      </w:r>
    </w:p>
    <w:p w14:paraId="39D8622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  <w:rPr>
          <w:rFonts w:hint="eastAsia" w:eastAsiaTheme="minorEastAsia"/>
          <w:lang w:eastAsia="zh-CN"/>
        </w:rPr>
      </w:pPr>
      <w:r>
        <w:t>水系方面，主干河流为甬江，由奉化江、姚江汇合而成，自西南向东北注入东海。山地内溪流短促，河床落差较大，流水侵蚀作用强；平原地区河道平缓，河网密集；海岸区域受潮汐影响显著，潮间带、滩涂广泛发育。宁波近海海水含沙量高，水体呈现黄褐色，是钱塘江、甬江入海泥沙输送造成的自然现象。</w:t>
      </w:r>
    </w:p>
    <w:p w14:paraId="412E092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三、地质、地层与水文地质条件</w:t>
      </w:r>
    </w:p>
    <w:p w14:paraId="1AD92AC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宁波大地构造位置属于华夏板块东北部，浙东隆起带东段。</w:t>
      </w:r>
    </w:p>
    <w:p w14:paraId="6AC1E01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区域基底由中元古界变质岩构成，岩性以片岩、片麻岩为主，构成四明山等山地的基底。</w:t>
      </w:r>
    </w:p>
    <w:p w14:paraId="1DDB6E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古生代沉积地层零星出露，中生代燕山运动影响极为强烈，市域广泛发育侏罗—白垩系酸性火山岩，流纹岩、凝灰岩大面积分布，是浙东火山岩带的重要组成部分，构成了本地丘陵山体的主体。</w:t>
      </w:r>
    </w:p>
    <w:p w14:paraId="591AA0F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第四纪沉积在沿海平原区域非常发育，包含海相、河湖相沉积，软土层分布广，记录了全新世多次海侵海退过程。</w:t>
      </w:r>
    </w:p>
    <w:p w14:paraId="0621A9B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海岸分为两类，岬角地段为基岩海岸，岩石裸露，海蚀崖、海蚀洞、海蚀平台等海蚀地貌发育；海湾内侧则是淤泥质滩涂，泥沙淤积，海水浑浊，这就是宁波近海水体发黄的地质原因。</w:t>
      </w:r>
    </w:p>
    <w:p w14:paraId="44BA911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水文地质上，西南山区以基岩裂隙水为主，泉水丰富；中部盆地与沿海平原以第四纪松散层孔隙水为主，沿海部分区域存在地下水咸淡水过渡带。地表径流受降雨和潮汐双重控制，河口地区咸淡水交汇，潮汐作用显著。</w:t>
      </w:r>
    </w:p>
    <w:p w14:paraId="02838E9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四、人文地理特点</w:t>
      </w:r>
    </w:p>
    <w:p w14:paraId="1FF52AD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宁波是国家历史文化名城，</w:t>
      </w:r>
      <w:r>
        <w:rPr>
          <w:rStyle w:val="7"/>
        </w:rPr>
        <w:t>甬文化</w:t>
      </w:r>
      <w:r>
        <w:t>核心区域，拥有七千多年河姆渡史前文明，是江南海洋文明的重要发源地。和徽州内陆宗族文化、绍兴越文化相比，宁波人文最大特点是</w:t>
      </w:r>
      <w:r>
        <w:rPr>
          <w:rStyle w:val="7"/>
        </w:rPr>
        <w:t>大陆农耕文化与海洋商贸文化融合</w:t>
      </w:r>
      <w:r>
        <w:t>。</w:t>
      </w:r>
    </w:p>
    <w:p w14:paraId="114C361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远古河姆渡文化证明，这里是中国早期稻作文明发源地之一。</w:t>
      </w:r>
    </w:p>
    <w:p w14:paraId="37764B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唐宋以后，明州（宁波）作为海上丝绸之路重要港口，对外商贸繁荣。</w:t>
      </w:r>
    </w:p>
    <w:p w14:paraId="235BCE0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明清时期，甬商崛起，和徽商、晋商齐名，重实业、重商贸、重视教育，形成“知行合一、务实开放”的地域性格。</w:t>
      </w:r>
    </w:p>
    <w:p w14:paraId="57BCD93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建筑与聚落方面，内陆河谷盆地保留大量浙东传统民居、古祠堂、古村落；沿海则留存古码头、海防遗址、海塘工程。浙东学派在此兴盛，崇尚经世致用。</w:t>
      </w:r>
    </w:p>
    <w:p w14:paraId="2D346D2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宁波老城依托三江口（甬江、姚江、奉化江交汇处）发展，三江口就是古代港口的核心，城市格局依江而建，江、城、港融为一体。</w:t>
      </w:r>
    </w:p>
    <w:p w14:paraId="1894999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五、城市产业布局与经济发展概况</w:t>
      </w:r>
    </w:p>
    <w:p w14:paraId="1C6BE6B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宁波是长三角重要的港口工业城市，制造业、外贸港口经济是支柱。全市经济底盘扎实，民营经济发达，港口优势在国内城市中极具竞争力。</w:t>
      </w:r>
    </w:p>
    <w:p w14:paraId="5516CB4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第一产业分为两部分：西南山区发展茶叶、竹笋、水果等山地特色农林产业；沿海发展海水养殖、滩涂水产。</w:t>
      </w:r>
    </w:p>
    <w:p w14:paraId="39E8AF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第二产业是经济核心支柱。依托港口优势，发展石化、钢铁、高端装备、汽车零部件、纺织服装等产业，临港工业是宁波最具特色的产业形态，集中布局在沿海港区。</w:t>
      </w:r>
    </w:p>
    <w:p w14:paraId="7E9640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第三产业以港口物流、外贸进出口、商贸金融、文旅服务为主。宁波舟山港货物吞吐量常年位居全球前列，是国内大宗商品进出口的核心枢纽。文旅产业分为内陆山水人文与滨海海岛两条线路。</w:t>
      </w:r>
    </w:p>
    <w:p w14:paraId="0A86ADD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产业空间分区清晰：西南山区以生态文旅、特色农业为主；中部盆地（宁波主城、奉化）集聚商贸、科创、生活服务业；东部沿海港区集中临港工业、港口物流。</w:t>
      </w:r>
    </w:p>
    <w:p w14:paraId="3EF30B5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六、核心游览景点与专业出行攻略</w:t>
      </w:r>
    </w:p>
    <w:p w14:paraId="2319BB1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宁波旅游资源分为内陆人文山地、海岸海岛两大板块。内陆部分适合本次行程，海岸要注意近海海水偏黄，和蓝色远海景观差异较大。</w:t>
      </w:r>
    </w:p>
    <w:p w14:paraId="4E0E1F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rPr>
          <w:rStyle w:val="7"/>
        </w:rPr>
        <w:t>天一阁</w:t>
      </w:r>
      <w:r>
        <w:t>，国内现存最古老的私家藏书楼，江南藏书文化代表；</w:t>
      </w:r>
    </w:p>
    <w:p w14:paraId="2F0BD2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rPr>
          <w:rStyle w:val="7"/>
        </w:rPr>
        <w:t>老外滩、三江口</w:t>
      </w:r>
      <w:r>
        <w:t xml:space="preserve">，近代港口开埠遗存，观察三江交汇的河口地貌。 </w:t>
      </w:r>
    </w:p>
    <w:p w14:paraId="6B08DF0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rPr>
          <w:rStyle w:val="7"/>
        </w:rPr>
        <w:t>四明山</w:t>
      </w:r>
      <w:r>
        <w:t>，浙东火山岩山地，溪流峡谷、瀑布众多，适合徒步，可观察大面积中生代火山岩；</w:t>
      </w:r>
    </w:p>
    <w:p w14:paraId="3929D83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rPr>
          <w:rStyle w:val="7"/>
        </w:rPr>
        <w:t>东钱湖</w:t>
      </w:r>
      <w:r>
        <w:t xml:space="preserve">，浙江最大天然淡水湖，属于构造湖，湖盆受断裂控制，湖岸地貌丰富。 </w:t>
      </w:r>
    </w:p>
    <w:p w14:paraId="52CBCF7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海岸部分：市区附近海岸以淤泥滩为主，海水发黄，想看清澈蓝海需要去较远的海岛（普陀山、渔山岛等），一日游时间紧张，本次行程时间有限，不建议专门安排。</w:t>
      </w:r>
    </w:p>
    <w:p w14:paraId="30B5F7F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出行攻略：宁波站位于市区三江口附近，交通便利，住宿优先选宁波站周边，地铁公交方便。城市内平原区域适合共享单车。国庆期间，天一阁等人文景点需要提前预约。</w:t>
      </w:r>
    </w:p>
    <w:p w14:paraId="14ADE63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</w:pPr>
      <w:r>
        <w:t>地质踏勘重点观察浙东流纹岩、凝灰岩火山岩剖面、河口潮汐地貌、沿海第四纪海相沉积。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FDC9B5"/>
    <w:rsid w:val="17F9A3E9"/>
    <w:rsid w:val="17FB01F3"/>
    <w:rsid w:val="19D786B2"/>
    <w:rsid w:val="1BF75C75"/>
    <w:rsid w:val="1DFF5971"/>
    <w:rsid w:val="2FED966E"/>
    <w:rsid w:val="2FFF88EB"/>
    <w:rsid w:val="377F9FD8"/>
    <w:rsid w:val="38FED0B1"/>
    <w:rsid w:val="396BCF3F"/>
    <w:rsid w:val="3BDE4B14"/>
    <w:rsid w:val="3BEF2E75"/>
    <w:rsid w:val="3BF7D1CA"/>
    <w:rsid w:val="3CFB27DD"/>
    <w:rsid w:val="3D765A4F"/>
    <w:rsid w:val="3EFD8AE6"/>
    <w:rsid w:val="3F7E2072"/>
    <w:rsid w:val="3FBD2C8A"/>
    <w:rsid w:val="5CD80512"/>
    <w:rsid w:val="5E9F205F"/>
    <w:rsid w:val="5FBFF257"/>
    <w:rsid w:val="5FDFE2B5"/>
    <w:rsid w:val="5FFBA00F"/>
    <w:rsid w:val="5FFFA600"/>
    <w:rsid w:val="65F3C09C"/>
    <w:rsid w:val="6AB99698"/>
    <w:rsid w:val="6F378795"/>
    <w:rsid w:val="707CB54B"/>
    <w:rsid w:val="74FB855C"/>
    <w:rsid w:val="75FDC38D"/>
    <w:rsid w:val="76DFB25D"/>
    <w:rsid w:val="76FB5EEA"/>
    <w:rsid w:val="77EF46F4"/>
    <w:rsid w:val="7AE836B8"/>
    <w:rsid w:val="7B754D71"/>
    <w:rsid w:val="7CFCE02F"/>
    <w:rsid w:val="7D53C109"/>
    <w:rsid w:val="7DAF623A"/>
    <w:rsid w:val="7DFFCA6E"/>
    <w:rsid w:val="7E454752"/>
    <w:rsid w:val="7ED217FB"/>
    <w:rsid w:val="7FDFF0A6"/>
    <w:rsid w:val="7FE7F603"/>
    <w:rsid w:val="7FED76B8"/>
    <w:rsid w:val="7FEF5C44"/>
    <w:rsid w:val="91EC1425"/>
    <w:rsid w:val="96DF2349"/>
    <w:rsid w:val="9A2FC445"/>
    <w:rsid w:val="9DCDAB69"/>
    <w:rsid w:val="9DEF45A2"/>
    <w:rsid w:val="9EBEEAE2"/>
    <w:rsid w:val="9EFDD6BB"/>
    <w:rsid w:val="9F8C5AF9"/>
    <w:rsid w:val="B73B2198"/>
    <w:rsid w:val="B7728F1C"/>
    <w:rsid w:val="BCAC0B20"/>
    <w:rsid w:val="BDFF447A"/>
    <w:rsid w:val="BFAFF57C"/>
    <w:rsid w:val="BFFF49A0"/>
    <w:rsid w:val="CBF550B4"/>
    <w:rsid w:val="D2FF5132"/>
    <w:rsid w:val="D5F746E6"/>
    <w:rsid w:val="D7E328FB"/>
    <w:rsid w:val="DBAF3EDB"/>
    <w:rsid w:val="DBF9788A"/>
    <w:rsid w:val="DCFF9DDB"/>
    <w:rsid w:val="DFED0F46"/>
    <w:rsid w:val="EA8ED380"/>
    <w:rsid w:val="EDFDC9B5"/>
    <w:rsid w:val="EF1F6F01"/>
    <w:rsid w:val="EF6EF881"/>
    <w:rsid w:val="EFFF914A"/>
    <w:rsid w:val="F3DFB93A"/>
    <w:rsid w:val="F3EC0ADF"/>
    <w:rsid w:val="F57FB8DD"/>
    <w:rsid w:val="F6FDC602"/>
    <w:rsid w:val="F6FF31F5"/>
    <w:rsid w:val="F7FD2C42"/>
    <w:rsid w:val="F7FD9B12"/>
    <w:rsid w:val="FAF7218A"/>
    <w:rsid w:val="FB7F6C86"/>
    <w:rsid w:val="FBEFE2B7"/>
    <w:rsid w:val="FCB79130"/>
    <w:rsid w:val="FDBB527E"/>
    <w:rsid w:val="FDEF8C9A"/>
    <w:rsid w:val="FDF64E4A"/>
    <w:rsid w:val="FEBB14CE"/>
    <w:rsid w:val="FEFC3119"/>
    <w:rsid w:val="FFB1846F"/>
    <w:rsid w:val="FFB7AA84"/>
    <w:rsid w:val="FFD79945"/>
    <w:rsid w:val="FFE64BD9"/>
    <w:rsid w:val="FFFFD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2026-09-18T17:59:00Z</dcterms:created>
  <dc:creator>安冰</dc:creator>
  <cp:lastModifiedBy>安冰</cp:lastModifiedBy>
  <dcterms:modified xsi:type="dcterms:W3CDTF">2026-09-20T18:18:20Z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038004C4B86702909E49AB6A23A46F0B_41</vt:lpwstr>
  </property>
</Properties>
</file>