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2DE9D">
      <w:pPr>
        <w:pStyle w:val="36"/>
        <w:jc w:val="center"/>
        <w:rPr>
          <w:rFonts w:ascii="Times New Roman" w:hAnsi="Times New Roman" w:cs="Times New Roman"/>
          <w:b/>
          <w:bCs/>
          <w:sz w:val="40"/>
          <w:szCs w:val="40"/>
        </w:rPr>
      </w:pPr>
      <w:r>
        <w:rPr>
          <w:rFonts w:ascii="Times New Roman" w:hAnsi="Times New Roman" w:cs="Times New Roman"/>
          <w:b/>
          <w:bCs/>
          <w:sz w:val="40"/>
          <w:szCs w:val="40"/>
        </w:rPr>
        <w:t>Lease agreement</w:t>
      </w:r>
    </w:p>
    <w:p w14:paraId="1452EC21">
      <w:pPr>
        <w:pStyle w:val="2"/>
        <w:spacing w:line="240" w:lineRule="auto"/>
        <w:rPr>
          <w:rFonts w:ascii="Times New Roman" w:hAnsi="Times New Roman" w:cs="Times New Roman"/>
          <w:sz w:val="26"/>
          <w:szCs w:val="26"/>
        </w:rPr>
      </w:pPr>
      <w:r>
        <w:rPr>
          <w:rFonts w:ascii="Times New Roman" w:hAnsi="Times New Roman" w:cs="Times New Roman"/>
          <w:sz w:val="26"/>
          <w:szCs w:val="26"/>
        </w:rPr>
        <w:t>1. Room Information</w:t>
      </w:r>
    </w:p>
    <w:p w14:paraId="4C395F37">
      <w:pPr>
        <w:spacing w:line="240" w:lineRule="auto"/>
        <w:rPr>
          <w:rFonts w:cs="Times New Roman" w:eastAsiaTheme="majorEastAsia"/>
          <w:sz w:val="24"/>
          <w:szCs w:val="24"/>
        </w:rPr>
      </w:pPr>
      <w:r>
        <w:rPr>
          <w:rFonts w:cs="Times New Roman" w:eastAsiaTheme="majorEastAsia"/>
          <w:bCs/>
          <w:sz w:val="24"/>
          <w:szCs w:val="24"/>
        </w:rPr>
        <w:t>Location:</w:t>
      </w:r>
      <w:r>
        <w:rPr>
          <w:rFonts w:cs="Times New Roman" w:eastAsiaTheme="majorEastAsia"/>
          <w:b/>
          <w:sz w:val="24"/>
          <w:szCs w:val="24"/>
        </w:rPr>
        <w:t xml:space="preserve"> </w:t>
      </w:r>
      <w:r>
        <w:rPr>
          <w:rFonts w:cs="Times New Roman" w:eastAsiaTheme="majorEastAsia"/>
          <w:b/>
          <w:bCs/>
          <w:sz w:val="24"/>
          <w:szCs w:val="24"/>
        </w:rPr>
        <w:t>{{ property.full_address }}</w:t>
      </w:r>
    </w:p>
    <w:p w14:paraId="5006A7C8">
      <w:pPr>
        <w:pStyle w:val="2"/>
        <w:spacing w:line="240" w:lineRule="auto"/>
        <w:rPr>
          <w:rFonts w:ascii="Times New Roman" w:hAnsi="Times New Roman" w:cs="Times New Roman"/>
          <w:sz w:val="26"/>
          <w:szCs w:val="26"/>
        </w:rPr>
      </w:pPr>
      <w:r>
        <w:rPr>
          <w:rFonts w:ascii="Times New Roman" w:hAnsi="Times New Roman" w:cs="Times New Roman"/>
          <w:sz w:val="26"/>
          <w:szCs w:val="26"/>
        </w:rPr>
        <w:t>2. Tenant Information</w:t>
      </w:r>
    </w:p>
    <w:p w14:paraId="2A5F8597">
      <w:pPr>
        <w:spacing w:line="240" w:lineRule="auto"/>
        <w:rPr>
          <w:rFonts w:cs="Times New Roman" w:eastAsiaTheme="majorEastAsia"/>
          <w:bCs/>
          <w:sz w:val="24"/>
          <w:szCs w:val="24"/>
        </w:rPr>
      </w:pPr>
      <w:r>
        <w:rPr>
          <w:rFonts w:cs="Times New Roman" w:eastAsiaTheme="majorEastAsia"/>
          <w:bCs/>
          <w:sz w:val="24"/>
          <w:szCs w:val="24"/>
        </w:rPr>
        <w:t xml:space="preserve">Name: </w:t>
      </w:r>
      <w:r>
        <w:rPr>
          <w:rFonts w:cs="Times New Roman" w:eastAsiaTheme="majorEastAsia"/>
          <w:b/>
          <w:bCs/>
          <w:sz w:val="24"/>
          <w:szCs w:val="24"/>
        </w:rPr>
        <w:t>{{ tenant.name }}</w:t>
      </w:r>
      <w:r>
        <w:rPr>
          <w:rFonts w:cs="Times New Roman" w:eastAsiaTheme="majorEastAsia"/>
          <w:bCs/>
          <w:sz w:val="24"/>
          <w:szCs w:val="24"/>
        </w:rPr>
        <w:br w:type="textWrapping"/>
      </w:r>
      <w:r>
        <w:rPr>
          <w:rFonts w:cs="Times New Roman" w:eastAsiaTheme="majorEastAsia"/>
          <w:bCs/>
          <w:sz w:val="24"/>
          <w:szCs w:val="24"/>
        </w:rPr>
        <w:t>Passport or ID card Number:</w:t>
      </w:r>
      <w:r>
        <w:rPr>
          <w:rFonts w:cs="Times New Roman" w:eastAsiaTheme="majorEastAsia"/>
          <w:b/>
          <w:bCs/>
          <w:sz w:val="24"/>
          <w:szCs w:val="24"/>
        </w:rPr>
        <w:t xml:space="preserve"> {{ tenant.id_no }}</w:t>
      </w:r>
    </w:p>
    <w:p w14:paraId="2D94B4D8">
      <w:pPr>
        <w:pStyle w:val="2"/>
        <w:spacing w:line="240" w:lineRule="auto"/>
        <w:rPr>
          <w:rFonts w:ascii="Times New Roman" w:hAnsi="Times New Roman" w:cs="Times New Roman"/>
          <w:sz w:val="26"/>
          <w:szCs w:val="26"/>
        </w:rPr>
      </w:pPr>
      <w:r>
        <w:rPr>
          <w:rFonts w:ascii="Times New Roman" w:hAnsi="Times New Roman" w:cs="Times New Roman"/>
          <w:sz w:val="26"/>
          <w:szCs w:val="26"/>
        </w:rPr>
        <w:t>3. Owner Information</w:t>
      </w:r>
    </w:p>
    <w:p w14:paraId="3CEA84C8">
      <w:pPr>
        <w:spacing w:line="240" w:lineRule="auto"/>
        <w:rPr>
          <w:rFonts w:cs="Times New Roman" w:eastAsiaTheme="majorEastAsia"/>
          <w:sz w:val="24"/>
          <w:szCs w:val="24"/>
        </w:rPr>
      </w:pPr>
      <w:r>
        <w:rPr>
          <w:rFonts w:cs="Times New Roman" w:eastAsiaTheme="majorEastAsia"/>
          <w:bCs/>
          <w:sz w:val="24"/>
          <w:szCs w:val="24"/>
        </w:rPr>
        <w:t xml:space="preserve">Name: </w:t>
      </w:r>
      <w:r>
        <w:rPr>
          <w:rFonts w:cs="Times New Roman" w:eastAsiaTheme="majorEastAsia"/>
          <w:b/>
          <w:bCs/>
          <w:sz w:val="24"/>
          <w:szCs w:val="24"/>
        </w:rPr>
        <w:t>{{ landlord.name }}</w:t>
      </w:r>
      <w:r>
        <w:rPr>
          <w:rFonts w:cs="Times New Roman" w:eastAsiaTheme="majorEastAsia"/>
          <w:bCs/>
          <w:sz w:val="24"/>
          <w:szCs w:val="24"/>
        </w:rPr>
        <w:br w:type="textWrapping"/>
      </w:r>
      <w:r>
        <w:rPr>
          <w:rFonts w:cs="Times New Roman" w:eastAsiaTheme="majorEastAsia"/>
          <w:bCs/>
          <w:sz w:val="24"/>
          <w:szCs w:val="24"/>
        </w:rPr>
        <w:t xml:space="preserve">Passport or ID card Number: </w:t>
      </w:r>
      <w:r>
        <w:rPr>
          <w:rFonts w:cs="Times New Roman" w:eastAsiaTheme="majorEastAsia"/>
          <w:b/>
          <w:bCs/>
          <w:sz w:val="24"/>
          <w:szCs w:val="24"/>
        </w:rPr>
        <w:t>{{ landlord.id_no }}</w:t>
      </w:r>
    </w:p>
    <w:p w14:paraId="0BF4BCFC">
      <w:pPr>
        <w:pStyle w:val="2"/>
        <w:spacing w:line="240" w:lineRule="auto"/>
        <w:rPr>
          <w:rFonts w:ascii="Times New Roman" w:hAnsi="Times New Roman" w:cs="Times New Roman"/>
          <w:sz w:val="26"/>
          <w:szCs w:val="26"/>
        </w:rPr>
      </w:pPr>
      <w:r>
        <w:rPr>
          <w:rFonts w:ascii="Times New Roman" w:hAnsi="Times New Roman" w:cs="Times New Roman"/>
          <w:sz w:val="26"/>
          <w:szCs w:val="26"/>
        </w:rPr>
        <w:t>4. Rental Fee</w:t>
      </w:r>
    </w:p>
    <w:p w14:paraId="726743F5">
      <w:pPr>
        <w:spacing w:line="240" w:lineRule="auto"/>
        <w:jc w:val="both"/>
        <w:rPr>
          <w:rFonts w:cs="Times New Roman" w:eastAsiaTheme="majorEastAsia"/>
          <w:sz w:val="24"/>
          <w:szCs w:val="24"/>
          <w:lang w:bidi="th-TH"/>
        </w:rPr>
      </w:pPr>
      <w:r>
        <w:rPr>
          <w:rFonts w:cs="Times New Roman" w:eastAsiaTheme="majorEastAsia"/>
          <w:sz w:val="24"/>
          <w:szCs w:val="24"/>
          <w:cs/>
          <w:lang w:bidi="th-TH"/>
        </w:rPr>
        <w:tab/>
      </w:r>
      <w:r>
        <w:rPr>
          <w:rFonts w:cs="Times New Roman" w:eastAsiaTheme="majorEastAsia"/>
          <w:b/>
          <w:bCs/>
          <w:sz w:val="24"/>
          <w:szCs w:val="24"/>
        </w:rPr>
        <w:t>The Rental fee shall be {{ financials.monthly_rent }} Baht per month</w:t>
      </w:r>
      <w:r>
        <w:rPr>
          <w:rFonts w:cs="Times New Roman" w:eastAsiaTheme="majorEastAsia"/>
          <w:sz w:val="24"/>
          <w:szCs w:val="24"/>
        </w:rPr>
        <w:t xml:space="preserve">, inclusive of equipment and furniture in the Premises, common area, facilities and parking space for 1 car. </w:t>
      </w:r>
    </w:p>
    <w:p w14:paraId="2F342385">
      <w:pPr>
        <w:spacing w:line="240" w:lineRule="auto"/>
        <w:jc w:val="both"/>
        <w:rPr>
          <w:rFonts w:ascii="TH SarabunPSK" w:hAnsi="TH SarabunPSK" w:cs="TH SarabunPSK" w:eastAsiaTheme="majorEastAsia"/>
          <w:sz w:val="32"/>
          <w:szCs w:val="32"/>
          <w:lang w:val="th-TH" w:bidi="th-TH"/>
        </w:rPr>
      </w:pPr>
      <w:r>
        <w:rPr>
          <w:rFonts w:cs="Times New Roman" w:eastAsiaTheme="majorEastAsia"/>
          <w:sz w:val="24"/>
          <w:szCs w:val="24"/>
          <w:cs/>
          <w:lang w:bidi="th-TH"/>
        </w:rPr>
        <w:tab/>
      </w:r>
      <w:r>
        <w:rPr>
          <w:rFonts w:cs="Times New Roman" w:eastAsiaTheme="majorEastAsia"/>
          <w:sz w:val="24"/>
          <w:szCs w:val="24"/>
        </w:rPr>
        <w:t>The rental shall not include cost of utilities (electricity, water bill, telephone bill and internet in the Premises) and any other expenses arises directly from the Tenant’s responsibilities.</w:t>
      </w:r>
      <w:r>
        <w:rPr>
          <w:rFonts w:cs="Times New Roman" w:eastAsiaTheme="majorEastAsia"/>
          <w:sz w:val="24"/>
          <w:szCs w:val="24"/>
        </w:rPr>
        <w:br w:type="textWrapping"/>
      </w:r>
      <w:r>
        <w:rPr>
          <w:rFonts w:cs="Times New Roman" w:eastAsiaTheme="majorEastAsia"/>
          <w:sz w:val="24"/>
          <w:szCs w:val="24"/>
        </w:rPr>
        <w:br w:type="textWrapping"/>
      </w:r>
      <w:r>
        <w:rPr>
          <w:rFonts w:cs="Times New Roman" w:eastAsiaTheme="majorEastAsia"/>
          <w:sz w:val="24"/>
          <w:szCs w:val="24"/>
          <w:cs/>
          <w:lang w:bidi="th-TH"/>
        </w:rPr>
        <w:tab/>
      </w:r>
      <w:r>
        <w:rPr>
          <w:rFonts w:cs="Times New Roman" w:eastAsiaTheme="majorEastAsia"/>
          <w:sz w:val="24"/>
          <w:szCs w:val="24"/>
        </w:rPr>
        <w:t>The owner will ensure that all utility bills incurred before the move-in date have been paid, or shall pay any outstanding bills that have occurred before the move-in date.</w:t>
      </w:r>
      <w:r>
        <w:rPr>
          <w:rFonts w:cs="Times New Roman" w:eastAsiaTheme="majorEastAsia"/>
          <w:sz w:val="24"/>
          <w:szCs w:val="24"/>
        </w:rPr>
        <w:br w:type="textWrapping"/>
      </w:r>
      <w:r>
        <w:rPr>
          <w:rFonts w:cs="Times New Roman" w:eastAsiaTheme="majorEastAsia"/>
          <w:sz w:val="24"/>
          <w:szCs w:val="24"/>
        </w:rPr>
        <w:br w:type="textWrapping"/>
      </w:r>
      <w:r>
        <w:rPr>
          <w:rFonts w:ascii="TH SarabunPSK" w:hAnsi="TH SarabunPSK" w:cs="TH SarabunPSK" w:eastAsiaTheme="majorEastAsia"/>
          <w:sz w:val="32"/>
          <w:szCs w:val="32"/>
          <w:cs/>
          <w:lang w:val="th-TH" w:bidi="th-TH"/>
        </w:rPr>
        <w:tab/>
      </w:r>
      <w:r>
        <w:rPr>
          <w:rFonts w:hint="cs" w:ascii="TH SarabunPSK" w:hAnsi="TH SarabunPSK" w:cs="TH SarabunPSK" w:eastAsiaTheme="majorEastAsia"/>
          <w:b/>
          <w:bCs/>
          <w:sz w:val="32"/>
          <w:szCs w:val="32"/>
          <w:cs/>
          <w:lang w:val="th-TH" w:bidi="th-TH"/>
        </w:rPr>
        <w:t>ค่าเช่าเดือนละ</w:t>
      </w:r>
      <w:r>
        <w:rPr>
          <w:rFonts w:hint="cs" w:ascii="TH SarabunPSK" w:hAnsi="TH SarabunPSK" w:cs="TH SarabunPSK" w:eastAsiaTheme="majorEastAsia"/>
          <w:b/>
          <w:bCs/>
          <w:sz w:val="32"/>
          <w:szCs w:val="32"/>
          <w:lang w:val="th-TH"/>
        </w:rPr>
        <w:t xml:space="preserve"> </w:t>
      </w:r>
      <w:r>
        <w:rPr>
          <w:rFonts w:hint="cs" w:ascii="TH SarabunPSK" w:hAnsi="TH SarabunPSK" w:cs="TH SarabunPSK" w:eastAsiaTheme="majorEastAsia"/>
          <w:b/>
          <w:bCs/>
          <w:sz w:val="32"/>
          <w:szCs w:val="32"/>
        </w:rPr>
        <w:t xml:space="preserve">{{ financials.monthly_rent }} </w:t>
      </w:r>
      <w:r>
        <w:rPr>
          <w:rFonts w:hint="cs" w:ascii="TH SarabunPSK" w:hAnsi="TH SarabunPSK" w:cs="TH SarabunPSK" w:eastAsiaTheme="majorEastAsia"/>
          <w:b/>
          <w:bCs/>
          <w:sz w:val="32"/>
          <w:szCs w:val="32"/>
          <w:cs/>
          <w:lang w:val="th-TH" w:bidi="th-TH"/>
        </w:rPr>
        <w:t>บาท</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รวมอุปกรณ์และเฟอร์นิเจอร์ในบริเวณอาคาร</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พื้นที่ส่วนกลาง</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สิ่งอำนวยความสะดวก</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และที่จอดรถ</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rPr>
        <w:t xml:space="preserve">1 </w:t>
      </w:r>
      <w:r>
        <w:rPr>
          <w:rFonts w:hint="cs" w:ascii="TH SarabunPSK" w:hAnsi="TH SarabunPSK" w:cs="TH SarabunPSK" w:eastAsiaTheme="majorEastAsia"/>
          <w:sz w:val="32"/>
          <w:szCs w:val="32"/>
          <w:cs/>
          <w:lang w:val="th-TH" w:bidi="th-TH"/>
        </w:rPr>
        <w:t>คัน</w:t>
      </w:r>
      <w:r>
        <w:rPr>
          <w:rFonts w:hint="cs" w:ascii="TH SarabunPSK" w:hAnsi="TH SarabunPSK" w:cs="TH SarabunPSK" w:eastAsiaTheme="majorEastAsia"/>
          <w:sz w:val="32"/>
          <w:szCs w:val="32"/>
          <w:lang w:val="th-TH"/>
        </w:rPr>
        <w:t xml:space="preserve"> </w:t>
      </w:r>
    </w:p>
    <w:p w14:paraId="4702B83C">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ค่าเช่าจะไม่รวมค่าสาธารณูปโภค</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rPr>
        <w:t>(</w:t>
      </w:r>
      <w:r>
        <w:rPr>
          <w:rFonts w:hint="cs" w:ascii="TH SarabunPSK" w:hAnsi="TH SarabunPSK" w:cs="TH SarabunPSK" w:eastAsiaTheme="majorEastAsia"/>
          <w:sz w:val="32"/>
          <w:szCs w:val="32"/>
          <w:cs/>
          <w:lang w:val="th-TH" w:bidi="th-TH"/>
        </w:rPr>
        <w:t>ค่าไฟฟ้า</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ค่าน้ำ</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ค่าโทรศัพท์</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และอินเตอร์เน็ตภายในอาคาร</w:t>
      </w:r>
      <w:r>
        <w:rPr>
          <w:rFonts w:hint="cs" w:ascii="TH SarabunPSK" w:hAnsi="TH SarabunPSK" w:cs="TH SarabunPSK" w:eastAsiaTheme="majorEastAsia"/>
          <w:sz w:val="32"/>
          <w:szCs w:val="32"/>
        </w:rPr>
        <w:t xml:space="preserve">) </w:t>
      </w:r>
      <w:r>
        <w:rPr>
          <w:rFonts w:hint="cs" w:ascii="TH SarabunPSK" w:hAnsi="TH SarabunPSK" w:cs="TH SarabunPSK" w:eastAsiaTheme="majorEastAsia"/>
          <w:sz w:val="32"/>
          <w:szCs w:val="32"/>
          <w:cs/>
          <w:lang w:val="th-TH" w:bidi="th-TH"/>
        </w:rPr>
        <w:t>และค่าใช้จ่ายอื่นใดที่เกิดขึ้นโดยตรงจากความรับผิดชอบของผู้เช่า</w:t>
      </w:r>
      <w:r>
        <w:rPr>
          <w:rFonts w:hint="cs" w:ascii="TH SarabunPSK" w:hAnsi="TH SarabunPSK" w:cs="TH SarabunPSK" w:eastAsiaTheme="majorEastAsia"/>
          <w:sz w:val="32"/>
          <w:szCs w:val="32"/>
        </w:rPr>
        <w:br w:type="textWrapping"/>
      </w: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เจ้าของห้องพักรับรองว่าจะชำระค่าสาธารณูปโภคทั้งหมดที่เกิดขึ้นก่อนวันที่ผู้เช่าเข้าพัก</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หรือจะชำระค่าใช้จ่ายคงค้างใดๆ</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ที่เกิดขึ้นก่อนวันที่เข้าพัก</w:t>
      </w:r>
    </w:p>
    <w:p w14:paraId="4E62A179">
      <w:pPr>
        <w:pStyle w:val="2"/>
        <w:spacing w:line="240" w:lineRule="auto"/>
        <w:rPr>
          <w:rFonts w:ascii="Times New Roman" w:hAnsi="Times New Roman" w:cs="Times New Roman"/>
          <w:sz w:val="26"/>
          <w:szCs w:val="26"/>
        </w:rPr>
      </w:pPr>
      <w:r>
        <w:rPr>
          <w:rFonts w:ascii="Times New Roman" w:hAnsi="Times New Roman" w:cs="Times New Roman"/>
          <w:sz w:val="26"/>
          <w:szCs w:val="26"/>
        </w:rPr>
        <w:t>5. Other Fee</w:t>
      </w:r>
    </w:p>
    <w:p w14:paraId="38D98A54">
      <w:pPr>
        <w:spacing w:line="240" w:lineRule="auto"/>
        <w:jc w:val="both"/>
        <w:rPr>
          <w:rFonts w:cs="Times New Roman" w:eastAsiaTheme="majorEastAsia"/>
          <w:sz w:val="24"/>
          <w:szCs w:val="24"/>
        </w:rPr>
      </w:pPr>
      <w:r>
        <w:rPr>
          <w:rFonts w:cs="Times New Roman" w:eastAsiaTheme="majorEastAsia"/>
          <w:sz w:val="24"/>
          <w:szCs w:val="24"/>
          <w:cs/>
          <w:lang w:bidi="th-TH"/>
        </w:rPr>
        <w:tab/>
      </w:r>
      <w:r>
        <w:rPr>
          <w:rFonts w:cs="Times New Roman" w:eastAsiaTheme="majorEastAsia"/>
          <w:sz w:val="24"/>
          <w:szCs w:val="24"/>
        </w:rPr>
        <w:t>The owner is responsible for the property management fee, property tax, elevator maintenance fee, electricity meter fee, and other routine property-related expenses incurred by the owner.</w:t>
      </w:r>
    </w:p>
    <w:p w14:paraId="0C9C9D86">
      <w:pPr>
        <w:spacing w:line="240" w:lineRule="auto"/>
        <w:jc w:val="both"/>
        <w:rPr>
          <w:rFonts w:cs="Times New Roman" w:eastAsiaTheme="majorEastAsia"/>
          <w:sz w:val="24"/>
          <w:szCs w:val="24"/>
        </w:rPr>
      </w:pPr>
      <w:r>
        <w:rPr>
          <w:rFonts w:cs="Times New Roman" w:eastAsiaTheme="majorEastAsia"/>
          <w:sz w:val="24"/>
          <w:szCs w:val="24"/>
          <w:cs/>
          <w:lang w:bidi="th-TH"/>
        </w:rPr>
        <w:tab/>
      </w:r>
      <w:r>
        <w:rPr>
          <w:rFonts w:cs="Times New Roman" w:eastAsiaTheme="majorEastAsia"/>
          <w:sz w:val="24"/>
          <w:szCs w:val="24"/>
        </w:rPr>
        <w:t>The tenant is responsible for utilities (water and electricity), internet fees, pet management fees (for pet-friendly apartments), and other essential daily expenses incurred by the tenant.</w:t>
      </w:r>
    </w:p>
    <w:p w14:paraId="6F53CB75">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เจ้าของทรัพย์สินมีหน้าที่รับผิดชอบค่าธรรมเนียมการจัดการทรัพย์สิน</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ภาษีที่ดินและสิ่งปลูกสร้าง</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ค่าบำรุงรักษาลิฟต์</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ค่าธรรมเนียมมิเตอร์ไฟฟ้า</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และค่าใช้จ่ายอื่นๆ</w:t>
      </w:r>
      <w:r>
        <w:rPr>
          <w:rFonts w:hint="cs" w:ascii="TH SarabunPSK" w:hAnsi="TH SarabunPSK" w:cs="TH SarabunPSK" w:eastAsiaTheme="majorEastAsia"/>
          <w:sz w:val="32"/>
          <w:szCs w:val="32"/>
          <w:lang w:val="th-TH"/>
        </w:rPr>
        <w:t xml:space="preserve"> </w:t>
      </w:r>
      <w:r>
        <w:rPr>
          <w:rFonts w:hint="cs" w:ascii="TH SarabunPSK" w:hAnsi="TH SarabunPSK" w:cs="TH SarabunPSK" w:eastAsiaTheme="majorEastAsia"/>
          <w:sz w:val="32"/>
          <w:szCs w:val="32"/>
          <w:cs/>
          <w:lang w:val="th-TH" w:bidi="th-TH"/>
        </w:rPr>
        <w:t>ที่เกี่ยวข้องกับทรัพย์สินตามปกติที่เกิด ขึ้นโดยเจ้าของ</w:t>
      </w:r>
    </w:p>
    <w:p w14:paraId="7CB14707">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 xml:space="preserve">ผู้เช่ามีหน้าที่รับผิดชอบค่าสาธารณูปโภค </w:t>
      </w:r>
      <w:r>
        <w:rPr>
          <w:rFonts w:hint="cs" w:ascii="TH SarabunPSK" w:hAnsi="TH SarabunPSK" w:cs="TH SarabunPSK" w:eastAsiaTheme="majorEastAsia"/>
          <w:sz w:val="32"/>
          <w:szCs w:val="32"/>
        </w:rPr>
        <w:t>(</w:t>
      </w:r>
      <w:r>
        <w:rPr>
          <w:rFonts w:hint="cs" w:ascii="TH SarabunPSK" w:hAnsi="TH SarabunPSK" w:cs="TH SarabunPSK" w:eastAsiaTheme="majorEastAsia"/>
          <w:sz w:val="32"/>
          <w:szCs w:val="32"/>
          <w:cs/>
          <w:lang w:val="th-TH" w:bidi="th-TH"/>
        </w:rPr>
        <w:t>น้ำและไฟฟ้า</w:t>
      </w:r>
      <w:r>
        <w:rPr>
          <w:rFonts w:hint="cs" w:ascii="TH SarabunPSK" w:hAnsi="TH SarabunPSK" w:cs="TH SarabunPSK" w:eastAsiaTheme="majorEastAsia"/>
          <w:sz w:val="32"/>
          <w:szCs w:val="32"/>
        </w:rPr>
        <w:t xml:space="preserve">) </w:t>
      </w:r>
      <w:r>
        <w:rPr>
          <w:rFonts w:hint="cs" w:ascii="TH SarabunPSK" w:hAnsi="TH SarabunPSK" w:cs="TH SarabunPSK" w:eastAsiaTheme="majorEastAsia"/>
          <w:sz w:val="32"/>
          <w:szCs w:val="32"/>
          <w:cs/>
          <w:lang w:val="th-TH" w:bidi="th-TH"/>
        </w:rPr>
        <w:t xml:space="preserve">ค่าอินเทอร์เน็ต ค่าธรรมเนียมการจัด การสัตว์เลี้ยง </w:t>
      </w:r>
      <w:r>
        <w:rPr>
          <w:rFonts w:hint="cs" w:ascii="TH SarabunPSK" w:hAnsi="TH SarabunPSK" w:cs="TH SarabunPSK" w:eastAsiaTheme="majorEastAsia"/>
          <w:sz w:val="32"/>
          <w:szCs w:val="32"/>
        </w:rPr>
        <w:t>(</w:t>
      </w:r>
      <w:r>
        <w:rPr>
          <w:rFonts w:hint="cs" w:ascii="TH SarabunPSK" w:hAnsi="TH SarabunPSK" w:cs="TH SarabunPSK" w:eastAsiaTheme="majorEastAsia"/>
          <w:sz w:val="32"/>
          <w:szCs w:val="32"/>
          <w:cs/>
          <w:lang w:val="th-TH" w:bidi="th-TH"/>
        </w:rPr>
        <w:t>สำหรับอพาร์ตเมนต์ที่อนุญาตให้เลี้ยงสัตว์</w:t>
      </w:r>
      <w:r>
        <w:rPr>
          <w:rFonts w:hint="cs" w:ascii="TH SarabunPSK" w:hAnsi="TH SarabunPSK" w:cs="TH SarabunPSK" w:eastAsiaTheme="majorEastAsia"/>
          <w:sz w:val="32"/>
          <w:szCs w:val="32"/>
        </w:rPr>
        <w:t xml:space="preserve">) </w:t>
      </w:r>
      <w:r>
        <w:rPr>
          <w:rFonts w:hint="cs" w:ascii="TH SarabunPSK" w:hAnsi="TH SarabunPSK" w:cs="TH SarabunPSK" w:eastAsiaTheme="majorEastAsia"/>
          <w:sz w:val="32"/>
          <w:szCs w:val="32"/>
          <w:cs/>
          <w:lang w:val="th-TH" w:bidi="th-TH"/>
        </w:rPr>
        <w:t>และค่าใช้จ่ายประจำวันจำเป็นอื่นๆ ที่เกิดขึ้นโดยผู้เช่า</w:t>
      </w:r>
    </w:p>
    <w:p w14:paraId="37FEDDBE">
      <w:pPr>
        <w:pStyle w:val="2"/>
        <w:spacing w:line="240" w:lineRule="auto"/>
        <w:rPr>
          <w:rFonts w:ascii="Times New Roman" w:hAnsi="Times New Roman" w:cs="Times New Roman"/>
          <w:sz w:val="26"/>
          <w:szCs w:val="26"/>
        </w:rPr>
      </w:pPr>
      <w:r>
        <w:rPr>
          <w:rFonts w:ascii="Times New Roman" w:hAnsi="Times New Roman" w:cs="Times New Roman"/>
          <w:sz w:val="26"/>
          <w:szCs w:val="26"/>
        </w:rPr>
        <w:t>6. Term of Agreement</w:t>
      </w:r>
    </w:p>
    <w:p w14:paraId="478D81CA">
      <w:pPr>
        <w:spacing w:line="240" w:lineRule="auto"/>
        <w:rPr>
          <w:rFonts w:cs="Times New Roman" w:eastAsiaTheme="majorEastAsia"/>
          <w:sz w:val="24"/>
          <w:szCs w:val="24"/>
        </w:rPr>
      </w:pPr>
      <w:r>
        <w:rPr>
          <w:rFonts w:cs="Times New Roman" w:eastAsiaTheme="majorEastAsia"/>
          <w:b/>
          <w:sz w:val="24"/>
          <w:szCs w:val="24"/>
        </w:rPr>
        <w:t xml:space="preserve">Check-in date: </w:t>
      </w:r>
      <w:r>
        <w:rPr>
          <w:rFonts w:cs="Times New Roman" w:eastAsiaTheme="majorEastAsia"/>
          <w:sz w:val="24"/>
          <w:szCs w:val="24"/>
        </w:rPr>
        <w:t>{{ lease_term.start_date }}</w:t>
      </w:r>
      <w:r>
        <w:rPr>
          <w:rFonts w:cs="Times New Roman" w:eastAsiaTheme="majorEastAsia"/>
          <w:sz w:val="24"/>
          <w:szCs w:val="24"/>
        </w:rPr>
        <w:br w:type="textWrapping"/>
      </w:r>
      <w:r>
        <w:rPr>
          <w:rFonts w:cs="Times New Roman" w:eastAsiaTheme="majorEastAsia"/>
          <w:b/>
          <w:sz w:val="24"/>
          <w:szCs w:val="24"/>
        </w:rPr>
        <w:t xml:space="preserve">Check-out date: </w:t>
      </w:r>
      <w:r>
        <w:rPr>
          <w:rFonts w:cs="Times New Roman" w:eastAsiaTheme="majorEastAsia"/>
          <w:sz w:val="24"/>
          <w:szCs w:val="24"/>
        </w:rPr>
        <w:t>{{ lease_term.end_date }}</w:t>
      </w:r>
    </w:p>
    <w:p w14:paraId="08B34CC0">
      <w:pPr>
        <w:pStyle w:val="2"/>
        <w:numPr>
          <w:ilvl w:val="0"/>
          <w:numId w:val="7"/>
        </w:numPr>
        <w:spacing w:line="240" w:lineRule="auto"/>
        <w:rPr>
          <w:rFonts w:cs="Times New Roman" w:eastAsiaTheme="majorEastAsia"/>
          <w:b/>
          <w:sz w:val="24"/>
          <w:szCs w:val="24"/>
        </w:rPr>
      </w:pPr>
      <w:r>
        <w:rPr>
          <w:rFonts w:cs="Times New Roman" w:eastAsiaTheme="majorEastAsia"/>
          <w:b/>
          <w:sz w:val="24"/>
          <w:szCs w:val="24"/>
        </w:rPr>
        <w:t>Bank Account Details</w:t>
      </w:r>
    </w:p>
    <w:p w14:paraId="43412471">
      <w:pPr>
        <w:pStyle w:val="2"/>
        <w:numPr>
          <w:numId w:val="0"/>
        </w:numPr>
        <w:spacing w:line="240" w:lineRule="auto"/>
        <w:rPr>
          <w:rFonts w:ascii="Times New Roman" w:hAnsi="Times New Roman" w:cs="Times New Roman" w:eastAsiaTheme="majorEastAsia"/>
          <w:b w:val="0"/>
          <w:bCs w:val="0"/>
          <w:color w:val="auto"/>
          <w:sz w:val="24"/>
          <w:szCs w:val="24"/>
          <w:lang w:val="en-US" w:eastAsia="en-US" w:bidi="ar-SA"/>
        </w:rPr>
      </w:pPr>
      <w:r>
        <w:rPr>
          <w:rFonts w:ascii="Times New Roman" w:hAnsi="Times New Roman" w:cs="Times New Roman" w:eastAsiaTheme="majorEastAsia"/>
          <w:b w:val="0"/>
          <w:bCs w:val="0"/>
          <w:color w:val="auto"/>
          <w:sz w:val="24"/>
          <w:szCs w:val="24"/>
          <w:lang w:val="en-US" w:eastAsia="en-US" w:bidi="ar-SA"/>
        </w:rPr>
        <w:t xml:space="preserve"> {{ landlord.bank_details }}</w:t>
      </w:r>
      <w:bookmarkStart w:id="0" w:name="_GoBack"/>
      <w:bookmarkEnd w:id="0"/>
    </w:p>
    <w:p w14:paraId="351FE85B">
      <w:pPr>
        <w:pStyle w:val="2"/>
        <w:numPr>
          <w:ilvl w:val="0"/>
          <w:numId w:val="8"/>
        </w:numPr>
        <w:spacing w:line="240" w:lineRule="auto"/>
        <w:rPr>
          <w:rFonts w:ascii="Times New Roman" w:hAnsi="Times New Roman" w:cs="Times New Roman"/>
          <w:sz w:val="26"/>
          <w:szCs w:val="26"/>
        </w:rPr>
      </w:pPr>
      <w:r>
        <w:rPr>
          <w:rFonts w:ascii="Times New Roman" w:hAnsi="Times New Roman" w:cs="Times New Roman"/>
          <w:sz w:val="26"/>
          <w:szCs w:val="26"/>
        </w:rPr>
        <w:t xml:space="preserve">Payment </w:t>
      </w:r>
      <w:r>
        <w:rPr>
          <w:rFonts w:hint="eastAsia" w:ascii="Times New Roman" w:hAnsi="Times New Roman" w:eastAsia="SimSun" w:cs="Times New Roman"/>
          <w:sz w:val="26"/>
          <w:szCs w:val="26"/>
          <w:lang w:eastAsia="zh-CN"/>
        </w:rPr>
        <w:t>Schedule</w:t>
      </w:r>
      <w:r>
        <w:rPr>
          <w:rFonts w:hint="eastAsia" w:ascii="Times New Roman" w:hAnsi="Times New Roman" w:eastAsia="SimSun" w:cs="Times New Roman"/>
          <w:sz w:val="26"/>
          <w:szCs w:val="26"/>
          <w:lang w:val="en-US" w:eastAsia="zh-CN"/>
        </w:rPr>
        <w:t xml:space="preserve"> </w:t>
      </w:r>
      <w:r>
        <w:rPr>
          <w:rFonts w:ascii="Times New Roman" w:hAnsi="Times New Roman" w:cs="Times New Roman"/>
          <w:sz w:val="26"/>
          <w:szCs w:val="26"/>
        </w:rPr>
        <w:t xml:space="preserve"> and late penalties</w:t>
      </w:r>
    </w:p>
    <w:p w14:paraId="190ED6B8">
      <w:pPr>
        <w:numPr>
          <w:ilvl w:val="0"/>
          <w:numId w:val="0"/>
        </w:num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E1C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65C413">
            <w:pPr>
              <w:spacing w:after="0" w:line="240" w:lineRule="auto"/>
            </w:pPr>
            <w:r>
              <w:t>Item</w:t>
            </w:r>
          </w:p>
        </w:tc>
        <w:tc>
          <w:tcPr>
            <w:tcW w:w="2160" w:type="dxa"/>
          </w:tcPr>
          <w:p w14:paraId="17E9E01C">
            <w:pPr>
              <w:spacing w:after="0" w:line="240" w:lineRule="auto"/>
            </w:pPr>
            <w:r>
              <w:t>Notes</w:t>
            </w:r>
          </w:p>
        </w:tc>
        <w:tc>
          <w:tcPr>
            <w:tcW w:w="2160" w:type="dxa"/>
          </w:tcPr>
          <w:p w14:paraId="14F7F5F7">
            <w:pPr>
              <w:spacing w:after="0" w:line="240" w:lineRule="auto"/>
            </w:pPr>
            <w:r>
              <w:t>Date</w:t>
            </w:r>
          </w:p>
        </w:tc>
        <w:tc>
          <w:tcPr>
            <w:tcW w:w="2160" w:type="dxa"/>
          </w:tcPr>
          <w:p w14:paraId="71D11712">
            <w:pPr>
              <w:spacing w:after="0" w:line="240" w:lineRule="auto"/>
            </w:pPr>
            <w:r>
              <w:t>Amount</w:t>
            </w:r>
          </w:p>
        </w:tc>
      </w:tr>
    </w:tbl>
    <w:p w14:paraId="38E333DD">
      <w:pPr>
        <w:numPr>
          <w:ilvl w:val="0"/>
          <w:numId w:val="0"/>
        </w:numPr>
      </w:pPr>
    </w:p>
    <w:p w14:paraId="17774348">
      <w:pPr>
        <w:spacing w:line="240" w:lineRule="auto"/>
        <w:jc w:val="both"/>
        <w:rPr>
          <w:rFonts w:cs="Times New Roman" w:eastAsiaTheme="majorEastAsia"/>
          <w:sz w:val="24"/>
          <w:szCs w:val="24"/>
          <w:lang w:bidi="th-TH"/>
        </w:rPr>
      </w:pPr>
      <w:r>
        <w:rPr>
          <w:rFonts w:cs="Times New Roman" w:eastAsiaTheme="majorEastAsia"/>
          <w:sz w:val="24"/>
          <w:szCs w:val="24"/>
          <w:cs/>
          <w:lang w:bidi="th-TH"/>
        </w:rPr>
        <w:tab/>
      </w:r>
      <w:r>
        <w:rPr>
          <w:rFonts w:cs="Times New Roman" w:eastAsiaTheme="majorEastAsia"/>
          <w:sz w:val="24"/>
          <w:szCs w:val="24"/>
        </w:rPr>
        <w:t xml:space="preserve">Tenants need to pay rent on time every month according to the date corresponding to the check in day. </w:t>
      </w:r>
    </w:p>
    <w:p w14:paraId="2421B4B7">
      <w:pPr>
        <w:spacing w:line="240" w:lineRule="auto"/>
        <w:jc w:val="both"/>
        <w:rPr>
          <w:rFonts w:cs="Times New Roman" w:eastAsiaTheme="majorEastAsia"/>
          <w:sz w:val="24"/>
          <w:szCs w:val="24"/>
          <w:lang w:bidi="th-TH"/>
        </w:rPr>
      </w:pPr>
      <w:r>
        <w:rPr>
          <w:rFonts w:cs="Times New Roman" w:eastAsiaTheme="majorEastAsia"/>
          <w:sz w:val="24"/>
          <w:szCs w:val="24"/>
          <w:cs/>
          <w:lang w:bidi="th-TH"/>
        </w:rPr>
        <w:tab/>
      </w:r>
      <w:r>
        <w:rPr>
          <w:rFonts w:cs="Times New Roman" w:eastAsiaTheme="majorEastAsia"/>
          <w:sz w:val="24"/>
          <w:szCs w:val="24"/>
        </w:rPr>
        <w:t xml:space="preserve">The fine will be imposed five days after the rent due date specified in this lease agreement. </w:t>
      </w:r>
      <w:r>
        <w:rPr>
          <w:rFonts w:cs="Times New Roman" w:eastAsiaTheme="majorEastAsia"/>
          <w:b/>
          <w:bCs/>
          <w:sz w:val="24"/>
          <w:szCs w:val="24"/>
        </w:rPr>
        <w:t>Should the tenant fail to pay the rent within those initial 5 days, a daily fine of {{ rules.late_penalty_daily }} THB baht</w:t>
      </w:r>
      <w:r>
        <w:rPr>
          <w:rFonts w:cs="Times New Roman" w:eastAsiaTheme="majorEastAsia"/>
          <w:sz w:val="24"/>
          <w:szCs w:val="24"/>
        </w:rPr>
        <w:t xml:space="preserve"> will accrue until the rent is fully paid. The tenant is obligated to settle the rent amount along with any accrued fines within 15 days from the original due date</w:t>
      </w:r>
      <w:r>
        <w:rPr>
          <w:rFonts w:cs="Times New Roman" w:eastAsiaTheme="majorEastAsia"/>
          <w:b/>
          <w:bCs/>
          <w:sz w:val="24"/>
          <w:szCs w:val="24"/>
        </w:rPr>
        <w:t>. If the rent and applicable fines are not paid within this 15-day grace period, the owner reserves the right to terminate the contract immediately.</w:t>
      </w:r>
      <w:r>
        <w:rPr>
          <w:rFonts w:cs="Times New Roman" w:eastAsiaTheme="majorEastAsia"/>
          <w:sz w:val="24"/>
          <w:szCs w:val="24"/>
        </w:rPr>
        <w:br w:type="textWrapping"/>
      </w:r>
      <w:r>
        <w:rPr>
          <w:rFonts w:cs="Times New Roman" w:eastAsiaTheme="majorEastAsia"/>
          <w:sz w:val="24"/>
          <w:szCs w:val="24"/>
        </w:rPr>
        <w:br w:type="textWrapping"/>
      </w:r>
      <w:r>
        <w:rPr>
          <w:rFonts w:hint="c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ผู้เช่าจำเป็นต้องชำระค่าเช่าตรงเวลาทุกเดือนตามวันที่ที่ตรงกับวันที่เข้าพัก จะมีการเรียกเก็บค่า ปรับห้าวันหลังจากครบกำหนดชำระค่าเช่าที่ระบุไว้ในสัญญาเช่าฉบับนี้</w:t>
      </w:r>
      <w:r>
        <w:rPr>
          <w:rFonts w:hint="cs" w:ascii="TH SarabunPSK" w:hAnsi="TH SarabunPSK" w:cs="TH SarabunPSK" w:eastAsiaTheme="majorEastAsia"/>
          <w:b/>
          <w:bCs/>
          <w:sz w:val="32"/>
          <w:szCs w:val="32"/>
          <w:cs/>
          <w:lang w:val="th-TH" w:bidi="th-TH"/>
        </w:rPr>
        <w:t xml:space="preserve">หากผู้เช่าไม่ชำระค่าเช่าภายใน </w:t>
      </w:r>
      <w:r>
        <w:rPr>
          <w:rFonts w:hint="cs" w:ascii="TH SarabunPSK" w:hAnsi="TH SarabunPSK" w:cs="TH SarabunPSK" w:eastAsiaTheme="majorEastAsia"/>
          <w:b/>
          <w:bCs/>
          <w:sz w:val="32"/>
          <w:szCs w:val="32"/>
        </w:rPr>
        <w:t xml:space="preserve">5 </w:t>
      </w:r>
      <w:r>
        <w:rPr>
          <w:rFonts w:hint="cs" w:ascii="TH SarabunPSK" w:hAnsi="TH SarabunPSK" w:cs="TH SarabunPSK" w:eastAsiaTheme="majorEastAsia"/>
          <w:b/>
          <w:bCs/>
          <w:sz w:val="32"/>
          <w:szCs w:val="32"/>
          <w:cs/>
          <w:lang w:val="th-TH" w:bidi="th-TH"/>
        </w:rPr>
        <w:t xml:space="preserve">วันแรกดังกล่าว จะมีค่าปรับรายวันจำนวน </w:t>
      </w:r>
      <w:r>
        <w:rPr>
          <w:rFonts w:hint="cs" w:cs="Times New Roman" w:eastAsiaTheme="majorEastAsia"/>
          <w:b/>
          <w:bCs/>
          <w:sz w:val="24"/>
          <w:szCs w:val="24"/>
        </w:rPr>
        <w:t>{{ rules.late_penalty_daily }}</w:t>
      </w:r>
      <w:r>
        <w:rPr>
          <w:rFonts w:hint="cs" w:ascii="TH SarabunPSK" w:hAnsi="TH SarabunPSK" w:cs="TH SarabunPSK" w:eastAsiaTheme="majorEastAsia"/>
          <w:b/>
          <w:bCs/>
          <w:sz w:val="32"/>
          <w:szCs w:val="32"/>
        </w:rPr>
        <w:t xml:space="preserve"> </w:t>
      </w:r>
      <w:r>
        <w:rPr>
          <w:rFonts w:hint="cs" w:ascii="TH SarabunPSK" w:hAnsi="TH SarabunPSK" w:cs="TH SarabunPSK" w:eastAsiaTheme="majorEastAsia"/>
          <w:b/>
          <w:bCs/>
          <w:sz w:val="32"/>
          <w:szCs w:val="32"/>
          <w:cs/>
          <w:lang w:val="th-TH" w:bidi="th-TH"/>
        </w:rPr>
        <w:t>บาท</w:t>
      </w:r>
      <w:r>
        <w:rPr>
          <w:rFonts w:hint="cs" w:ascii="TH SarabunPSK" w:hAnsi="TH SarabunPSK" w:cs="TH SarabunPSK" w:eastAsiaTheme="majorEastAsia"/>
          <w:sz w:val="32"/>
          <w:szCs w:val="32"/>
          <w:cs/>
          <w:lang w:val="th-TH" w:bidi="th-TH"/>
        </w:rPr>
        <w:t xml:space="preserve"> จนกว่าจะชำระค่าเช่าครบจำนวน ผู้เช่ามีหน้าที่ต้องชำระค่าเช่าพร้อมกับค่าปรับที่ค้างชำระภายใน </w:t>
      </w:r>
      <w:r>
        <w:rPr>
          <w:rFonts w:hint="cs" w:ascii="TH SarabunPSK" w:hAnsi="TH SarabunPSK" w:cs="TH SarabunPSK" w:eastAsiaTheme="majorEastAsia"/>
          <w:sz w:val="32"/>
          <w:szCs w:val="32"/>
        </w:rPr>
        <w:t xml:space="preserve">15 </w:t>
      </w:r>
      <w:r>
        <w:rPr>
          <w:rFonts w:hint="cs" w:ascii="TH SarabunPSK" w:hAnsi="TH SarabunPSK" w:cs="TH SarabunPSK" w:eastAsiaTheme="majorEastAsia"/>
          <w:sz w:val="32"/>
          <w:szCs w:val="32"/>
          <w:cs/>
          <w:lang w:val="th-TH" w:bidi="th-TH"/>
        </w:rPr>
        <w:t xml:space="preserve">วันนับจากวันครบกำหนดชำระเดิม </w:t>
      </w:r>
      <w:r>
        <w:rPr>
          <w:rFonts w:hint="cs" w:ascii="TH SarabunPSK" w:hAnsi="TH SarabunPSK" w:cs="TH SarabunPSK" w:eastAsiaTheme="majorEastAsia"/>
          <w:b/>
          <w:bCs/>
          <w:sz w:val="32"/>
          <w:szCs w:val="32"/>
          <w:cs/>
          <w:lang w:val="th-TH" w:bidi="th-TH"/>
        </w:rPr>
        <w:t xml:space="preserve">หากไม่ชำระค่าเช่าและค่าปรับภายในระยะเวลาผ่อนผัน </w:t>
      </w:r>
      <w:r>
        <w:rPr>
          <w:rFonts w:hint="cs" w:ascii="TH SarabunPSK" w:hAnsi="TH SarabunPSK" w:cs="TH SarabunPSK" w:eastAsiaTheme="majorEastAsia"/>
          <w:b/>
          <w:bCs/>
          <w:sz w:val="32"/>
          <w:szCs w:val="32"/>
        </w:rPr>
        <w:t xml:space="preserve">15 </w:t>
      </w:r>
      <w:r>
        <w:rPr>
          <w:rFonts w:hint="cs" w:ascii="TH SarabunPSK" w:hAnsi="TH SarabunPSK" w:cs="TH SarabunPSK" w:eastAsiaTheme="majorEastAsia"/>
          <w:b/>
          <w:bCs/>
          <w:sz w:val="32"/>
          <w:szCs w:val="32"/>
          <w:cs/>
          <w:lang w:val="th-TH" w:bidi="th-TH"/>
        </w:rPr>
        <w:t>วันนี้ เจ้าของขอสงวนสิทธิ์ในการยกเลิกสัญญาทันที</w:t>
      </w:r>
    </w:p>
    <w:p w14:paraId="207386FB">
      <w:pPr>
        <w:pStyle w:val="2"/>
        <w:spacing w:line="240" w:lineRule="auto"/>
        <w:rPr>
          <w:rFonts w:ascii="Times New Roman" w:hAnsi="Times New Roman" w:cs="Times New Roman"/>
          <w:sz w:val="26"/>
          <w:szCs w:val="26"/>
        </w:rPr>
      </w:pPr>
      <w:r>
        <w:rPr>
          <w:rFonts w:hint="cs" w:ascii="Times New Roman" w:hAnsi="Times New Roman" w:cs="Times New Roman"/>
          <w:sz w:val="26"/>
          <w:szCs w:val="26"/>
          <w:cs/>
          <w:lang w:bidi="th-TH"/>
        </w:rPr>
        <w:t>9</w:t>
      </w:r>
      <w:r>
        <w:rPr>
          <w:rFonts w:ascii="Times New Roman" w:hAnsi="Times New Roman" w:cs="Times New Roman"/>
          <w:sz w:val="26"/>
          <w:szCs w:val="26"/>
        </w:rPr>
        <w:t>. Security deposits and deductions</w:t>
      </w:r>
    </w:p>
    <w:p w14:paraId="6A2B815D">
      <w:pPr>
        <w:spacing w:line="240" w:lineRule="auto"/>
        <w:jc w:val="both"/>
        <w:rPr>
          <w:rFonts w:cs="Times New Roman" w:eastAsiaTheme="majorEastAsia"/>
          <w:sz w:val="24"/>
          <w:szCs w:val="24"/>
          <w:lang w:bidi="th-TH"/>
        </w:rPr>
      </w:pPr>
      <w:r>
        <w:rPr>
          <w:rFonts w:cs="Times New Roman" w:eastAsiaTheme="majorEastAsia"/>
          <w:sz w:val="24"/>
          <w:szCs w:val="24"/>
          <w:cs/>
          <w:lang w:bidi="th-TH"/>
        </w:rPr>
        <w:tab/>
      </w:r>
      <w:r>
        <w:rPr>
          <w:rFonts w:cs="Times New Roman" w:eastAsiaTheme="majorEastAsia"/>
          <w:sz w:val="24"/>
          <w:szCs w:val="24"/>
        </w:rPr>
        <w:t xml:space="preserve">The owner will charge a </w:t>
      </w:r>
      <w:r>
        <w:rPr>
          <w:rFonts w:cs="Times New Roman" w:eastAsiaTheme="majorEastAsia"/>
          <w:b/>
          <w:bCs/>
          <w:sz w:val="24"/>
          <w:szCs w:val="24"/>
        </w:rPr>
        <w:t>security deposit of {{ financials.deposit_amount }} THB bah</w:t>
      </w:r>
      <w:r>
        <w:rPr>
          <w:rFonts w:cs="Times New Roman" w:eastAsiaTheme="majorEastAsia"/>
          <w:sz w:val="24"/>
          <w:szCs w:val="24"/>
        </w:rPr>
        <w:t>t, equivalent to 2 months' rent.</w:t>
      </w:r>
    </w:p>
    <w:p w14:paraId="218A8BF2">
      <w:pPr>
        <w:spacing w:line="240" w:lineRule="auto"/>
        <w:rPr>
          <w:rFonts w:hint="cs" w:cs="Times New Roman" w:eastAsiaTheme="majorEastAsia"/>
          <w:sz w:val="24"/>
          <w:szCs w:val="24"/>
          <w:lang w:bidi="th-TH"/>
        </w:rPr>
      </w:pPr>
      <w:r>
        <w:rPr>
          <w:rFonts w:cs="Times New Roman" w:eastAsiaTheme="majorEastAsia"/>
          <w:sz w:val="24"/>
          <w:szCs w:val="24"/>
          <w:cs/>
          <w:lang w:bidi="th-TH"/>
        </w:rPr>
        <w:tab/>
      </w:r>
      <w:r>
        <w:rPr>
          <w:rFonts w:cs="Times New Roman" w:eastAsiaTheme="majorEastAsia"/>
          <w:sz w:val="24"/>
          <w:szCs w:val="24"/>
        </w:rPr>
        <w:t xml:space="preserve">This </w:t>
      </w:r>
      <w:r>
        <w:rPr>
          <w:rFonts w:cs="Times New Roman" w:eastAsiaTheme="majorEastAsia"/>
          <w:b/>
          <w:bCs/>
          <w:sz w:val="24"/>
          <w:szCs w:val="24"/>
        </w:rPr>
        <w:t>deposit will be returned to the tenant within 30 days after the lease agreement expires and the tenant moves out</w:t>
      </w:r>
      <w:r>
        <w:rPr>
          <w:rFonts w:cs="Times New Roman" w:eastAsiaTheme="majorEastAsia"/>
          <w:sz w:val="24"/>
          <w:szCs w:val="24"/>
        </w:rPr>
        <w:t xml:space="preserve">, after deducting </w:t>
      </w:r>
      <w:r>
        <w:rPr>
          <w:rFonts w:cs="Times New Roman" w:eastAsiaTheme="majorEastAsia"/>
          <w:b/>
          <w:sz w:val="24"/>
          <w:szCs w:val="24"/>
        </w:rPr>
        <w:t>{{ rules.cleaning_fee }}</w:t>
      </w:r>
      <w:r>
        <w:rPr>
          <w:rFonts w:cs="Times New Roman" w:eastAsiaTheme="majorEastAsia"/>
          <w:sz w:val="24"/>
          <w:szCs w:val="24"/>
        </w:rPr>
        <w:t xml:space="preserve"> THB baht room cleaning fee and </w:t>
      </w:r>
      <w:r>
        <w:rPr>
          <w:rFonts w:cs="Times New Roman" w:eastAsiaTheme="majorEastAsia"/>
          <w:b/>
          <w:sz w:val="24"/>
          <w:szCs w:val="24"/>
        </w:rPr>
        <w:t>{{ rules.ac_cleaning_fee }}</w:t>
      </w:r>
      <w:r>
        <w:rPr>
          <w:rFonts w:cs="Times New Roman" w:eastAsiaTheme="majorEastAsia"/>
          <w:sz w:val="24"/>
          <w:szCs w:val="24"/>
        </w:rPr>
        <w:t xml:space="preserve"> THB baht air cleaning fee as well as any other outstanding damages or debts.</w:t>
      </w:r>
    </w:p>
    <w:p w14:paraId="7D272893">
      <w:pPr>
        <w:spacing w:line="240" w:lineRule="auto"/>
        <w:jc w:val="both"/>
        <w:rPr>
          <w:rFont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b/>
          <w:bCs/>
          <w:sz w:val="32"/>
          <w:szCs w:val="32"/>
          <w:cs/>
          <w:lang w:val="th-TH" w:bidi="th-TH"/>
        </w:rPr>
        <w:t xml:space="preserve">ผู้ให้เช่าจะเรียกเก็บเงินประกันความเสียหายจำนวน </w:t>
      </w:r>
      <w:r>
        <w:rPr>
          <w:rFonts w:hint="cs" w:ascii="TH SarabunPSK" w:hAnsi="TH SarabunPSK" w:cs="TH SarabunPSK" w:eastAsiaTheme="majorEastAsia"/>
          <w:b/>
          <w:bCs/>
          <w:sz w:val="32"/>
          <w:szCs w:val="32"/>
        </w:rPr>
        <w:t xml:space="preserve">{{ financials.deposit_amount }} </w:t>
      </w:r>
      <w:r>
        <w:rPr>
          <w:rFonts w:hint="cs" w:ascii="TH SarabunPSK" w:hAnsi="TH SarabunPSK" w:cs="TH SarabunPSK" w:eastAsiaTheme="majorEastAsia"/>
          <w:b/>
          <w:bCs/>
          <w:sz w:val="32"/>
          <w:szCs w:val="32"/>
          <w:cs/>
          <w:lang w:val="th-TH" w:bidi="th-TH"/>
        </w:rPr>
        <w:t>บาท</w:t>
      </w:r>
      <w:r>
        <w:rPr>
          <w:rFonts w:hint="cs" w:ascii="TH SarabunPSK" w:hAnsi="TH SarabunPSK" w:cs="TH SarabunPSK" w:eastAsiaTheme="majorEastAsia"/>
          <w:sz w:val="32"/>
          <w:szCs w:val="32"/>
          <w:cs/>
          <w:lang w:val="th-TH" w:bidi="th-TH"/>
        </w:rPr>
        <w:t xml:space="preserve"> </w:t>
      </w:r>
      <w:r>
        <w:rPr>
          <w:rFonts w:hint="cs" w:ascii="TH SarabunPSK" w:hAnsi="TH SarabunPSK" w:cs="TH SarabunPSK" w:eastAsiaTheme="majorEastAsia"/>
          <w:sz w:val="32"/>
          <w:szCs w:val="32"/>
        </w:rPr>
        <w:t>(</w:t>
      </w:r>
      <w:r>
        <w:rPr>
          <w:rFonts w:hint="cs" w:ascii="TH SarabunPSK" w:hAnsi="TH SarabunPSK" w:cs="TH SarabunPSK" w:eastAsiaTheme="majorEastAsia"/>
          <w:sz w:val="32"/>
          <w:szCs w:val="32"/>
          <w:cs/>
          <w:lang w:val="th-TH" w:bidi="th-TH"/>
        </w:rPr>
        <w:t xml:space="preserve">เทียบเท่าค่าเช่า </w:t>
      </w:r>
      <w:r>
        <w:rPr>
          <w:rFonts w:hint="cs" w:ascii="TH SarabunPSK" w:hAnsi="TH SarabunPSK" w:cs="TH SarabunPSK" w:eastAsiaTheme="majorEastAsia"/>
          <w:sz w:val="32"/>
          <w:szCs w:val="32"/>
        </w:rPr>
        <w:t xml:space="preserve">2 </w:t>
      </w:r>
      <w:r>
        <w:rPr>
          <w:rFonts w:hint="cs" w:ascii="TH SarabunPSK" w:hAnsi="TH SarabunPSK" w:cs="TH SarabunPSK" w:eastAsiaTheme="majorEastAsia"/>
          <w:sz w:val="32"/>
          <w:szCs w:val="32"/>
          <w:cs/>
          <w:lang w:val="th-TH" w:bidi="th-TH"/>
        </w:rPr>
        <w:t>เดือน</w:t>
      </w:r>
      <w:r>
        <w:rPr>
          <w:rFonts w:hint="cs" w:ascii="TH SarabunPSK" w:hAnsi="TH SarabunPSK" w:cs="TH SarabunPSK" w:eastAsiaTheme="majorEastAsia"/>
          <w:sz w:val="32"/>
          <w:szCs w:val="32"/>
        </w:rPr>
        <w:t xml:space="preserve">) </w:t>
      </w:r>
    </w:p>
    <w:p w14:paraId="3B223C0B">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rPr>
        <w:tab/>
      </w:r>
      <w:r>
        <w:rPr>
          <w:rFonts w:hint="cs" w:ascii="TH SarabunPSK" w:hAnsi="TH SarabunPSK" w:cs="TH SarabunPSK" w:eastAsiaTheme="majorEastAsia"/>
          <w:b/>
          <w:bCs/>
          <w:sz w:val="32"/>
          <w:szCs w:val="32"/>
          <w:cs/>
          <w:lang w:val="th-TH" w:bidi="th-TH"/>
        </w:rPr>
        <w:t xml:space="preserve">เงินประกันนี้จะคืนให้แก่ผู้เช่าภายใน </w:t>
      </w:r>
      <w:r>
        <w:rPr>
          <w:rFonts w:hint="cs" w:ascii="TH SarabunPSK" w:hAnsi="TH SarabunPSK" w:cs="TH SarabunPSK" w:eastAsiaTheme="majorEastAsia"/>
          <w:b/>
          <w:bCs/>
          <w:sz w:val="32"/>
          <w:szCs w:val="32"/>
        </w:rPr>
        <w:t xml:space="preserve">30 </w:t>
      </w:r>
      <w:r>
        <w:rPr>
          <w:rFonts w:hint="cs" w:ascii="TH SarabunPSK" w:hAnsi="TH SarabunPSK" w:cs="TH SarabunPSK" w:eastAsiaTheme="majorEastAsia"/>
          <w:b/>
          <w:bCs/>
          <w:sz w:val="32"/>
          <w:szCs w:val="32"/>
          <w:cs/>
          <w:lang w:val="th-TH" w:bidi="th-TH"/>
        </w:rPr>
        <w:t>วันหลังจากสัญญาเช่าสิ้นสุดและผู้เช่าย้ายออก</w:t>
      </w:r>
      <w:r>
        <w:rPr>
          <w:rFonts w:hint="cs" w:ascii="TH SarabunPSK" w:hAnsi="TH SarabunPSK" w:cs="TH SarabunPSK" w:eastAsiaTheme="majorEastAsia"/>
          <w:sz w:val="32"/>
          <w:szCs w:val="32"/>
          <w:cs/>
          <w:lang w:val="th-TH" w:bidi="th-TH"/>
        </w:rPr>
        <w:t xml:space="preserve"> โดยจะหักค่าทำความสะอาดห้องจำนวน </w:t>
      </w:r>
      <w:r>
        <w:rPr>
          <w:rFonts w:hint="cs" w:ascii="TH SarabunPSK" w:hAnsi="TH SarabunPSK" w:cs="TH SarabunPSK" w:eastAsiaTheme="majorEastAsia"/>
          <w:b/>
          <w:sz w:val="32"/>
          <w:szCs w:val="32"/>
        </w:rPr>
        <w:t>{{ rules.cleaning_fee }}</w:t>
      </w:r>
      <w:r>
        <w:rPr>
          <w:rFonts w:hint="cs" w:ascii="TH SarabunPSK" w:hAnsi="TH SarabunPSK" w:cs="TH SarabunPSK" w:eastAsiaTheme="majorEastAsia"/>
          <w:sz w:val="32"/>
          <w:szCs w:val="32"/>
        </w:rPr>
        <w:t xml:space="preserve"> </w:t>
      </w:r>
      <w:r>
        <w:rPr>
          <w:rFonts w:hint="cs" w:ascii="TH SarabunPSK" w:hAnsi="TH SarabunPSK" w:cs="TH SarabunPSK" w:eastAsiaTheme="majorEastAsia"/>
          <w:sz w:val="32"/>
          <w:szCs w:val="32"/>
          <w:cs/>
          <w:lang w:val="th-TH" w:bidi="th-TH"/>
        </w:rPr>
        <w:t xml:space="preserve">บาท และค่าล้างเครื่องปรับอากาศจำนวน </w:t>
      </w:r>
      <w:r>
        <w:rPr>
          <w:rFonts w:hint="cs" w:ascii="TH SarabunPSK" w:hAnsi="TH SarabunPSK" w:cs="TH SarabunPSK" w:eastAsiaTheme="majorEastAsia"/>
          <w:b/>
          <w:sz w:val="32"/>
          <w:szCs w:val="32"/>
        </w:rPr>
        <w:t>{{ rules.ac_cleaning_fee }}</w:t>
      </w:r>
      <w:r>
        <w:rPr>
          <w:rFonts w:hint="cs" w:ascii="TH SarabunPSK" w:hAnsi="TH SarabunPSK" w:cs="TH SarabunPSK" w:eastAsiaTheme="majorEastAsia"/>
          <w:sz w:val="32"/>
          <w:szCs w:val="32"/>
        </w:rPr>
        <w:t xml:space="preserve"> </w:t>
      </w:r>
      <w:r>
        <w:rPr>
          <w:rFonts w:hint="cs" w:ascii="TH SarabunPSK" w:hAnsi="TH SarabunPSK" w:cs="TH SarabunPSK" w:eastAsiaTheme="majorEastAsia"/>
          <w:sz w:val="32"/>
          <w:szCs w:val="32"/>
          <w:cs/>
          <w:lang w:val="th-TH" w:bidi="th-TH"/>
        </w:rPr>
        <w:t>บาท รวมถึงค่าเสียหายหรือหนี้สินคงค้างอื่นๆ</w:t>
      </w:r>
    </w:p>
    <w:p w14:paraId="35D8184C">
      <w:pPr>
        <w:pStyle w:val="2"/>
        <w:spacing w:line="240" w:lineRule="auto"/>
        <w:rPr>
          <w:rFonts w:ascii="Times New Roman" w:hAnsi="Times New Roman" w:cs="Times New Roman"/>
          <w:sz w:val="26"/>
          <w:szCs w:val="26"/>
        </w:rPr>
      </w:pPr>
      <w:r>
        <w:rPr>
          <w:rFonts w:ascii="Times New Roman" w:hAnsi="Times New Roman" w:cs="Times New Roman"/>
          <w:sz w:val="26"/>
          <w:szCs w:val="26"/>
        </w:rPr>
        <w:t>10. Furniture and Appliance Repair</w:t>
      </w:r>
    </w:p>
    <w:p w14:paraId="3E28E0C5">
      <w:pPr>
        <w:spacing w:line="240" w:lineRule="auto"/>
        <w:jc w:val="both"/>
        <w:rPr>
          <w:rFonts w:cs="Times New Roman" w:eastAsiaTheme="majorEastAsia"/>
          <w:sz w:val="24"/>
          <w:szCs w:val="24"/>
        </w:rPr>
      </w:pPr>
      <w:r>
        <w:rPr>
          <w:rFonts w:cs="Times New Roman" w:eastAsiaTheme="majorEastAsia"/>
          <w:sz w:val="24"/>
          <w:szCs w:val="24"/>
          <w:cs/>
          <w:lang w:bidi="th-TH"/>
        </w:rPr>
        <w:tab/>
      </w:r>
      <w:r>
        <w:rPr>
          <w:rFonts w:cs="Times New Roman" w:eastAsiaTheme="majorEastAsia"/>
          <w:sz w:val="24"/>
          <w:szCs w:val="24"/>
        </w:rPr>
        <w:t>During the lease, if furniture or appliances fail to work properly under normal use, the owner will be responsible for repairing them. If furniture or appliances are not in normal working condition due to damage or misuse by the tenant, the tenant is responsible for repairs.</w:t>
      </w:r>
    </w:p>
    <w:p w14:paraId="4143B225">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ในระหว่างการเช่า หากเฟอร์นิเจอร์หรือเครื่องใช้ไฟฟ้าทำงานไม่ปกติภายใต้การใช้งานปกติ เจ้า ของจะต้องรับผิดชอบในการซ่อมแซม หากเฟอร์นิเจอร์หรือเครื่องใช้ไฟฟ้าไม่อยู่ในสภาพการทำงานปกติเนื่องจากผู้เช่าได้รับความเสียหายหรือใช้งานผิดประเภท ผู้เช่าจะต้องรับผิดชอบในการซ่อมแซม</w:t>
      </w:r>
    </w:p>
    <w:p w14:paraId="5D160158">
      <w:pPr>
        <w:pStyle w:val="2"/>
        <w:spacing w:line="240" w:lineRule="auto"/>
        <w:rPr>
          <w:rFonts w:ascii="Times New Roman" w:hAnsi="Times New Roman" w:cs="Times New Roman"/>
          <w:sz w:val="26"/>
          <w:szCs w:val="26"/>
        </w:rPr>
      </w:pPr>
      <w:r>
        <w:rPr>
          <w:rFonts w:ascii="Times New Roman" w:hAnsi="Times New Roman" w:cs="Times New Roman"/>
          <w:sz w:val="26"/>
          <w:szCs w:val="26"/>
        </w:rPr>
        <w:t>11. About air conditioning</w:t>
      </w:r>
    </w:p>
    <w:p w14:paraId="303E66E2">
      <w:pPr>
        <w:spacing w:line="240" w:lineRule="auto"/>
        <w:jc w:val="both"/>
        <w:rPr>
          <w:rFonts w:cs="Times New Roman" w:eastAsiaTheme="majorEastAsia"/>
          <w:sz w:val="24"/>
          <w:szCs w:val="24"/>
        </w:rPr>
      </w:pPr>
      <w:r>
        <w:rPr>
          <w:rFonts w:cs="Times New Roman" w:eastAsiaTheme="majorEastAsia"/>
          <w:sz w:val="24"/>
          <w:szCs w:val="24"/>
          <w:cs/>
          <w:lang w:bidi="th-TH"/>
        </w:rPr>
        <w:tab/>
      </w:r>
      <w:r>
        <w:rPr>
          <w:rFonts w:cs="Times New Roman" w:eastAsiaTheme="majorEastAsia"/>
          <w:sz w:val="24"/>
          <w:szCs w:val="24"/>
        </w:rPr>
        <w:t>Before the tenant moves in, the owner is responsible for cleaning the air conditioner once to ensure its cleanliness and normal operation. During the lease term, the tenant is responsible for cleaning the air conditioner every 6 months.</w:t>
      </w:r>
    </w:p>
    <w:p w14:paraId="64FDC4BD">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 xml:space="preserve">ก่อนที่ผู้เช่าจะเข้าอยู่ เจ้าของห้องมีหน้าที่รับผิดชอบในการทำความสะอาดเครื่องปรับอากาศหนึ่งครั้งเพื่อให้มั่นใจในความสะอาดและการทำงานตามปกติ ในระหว่างระยะเวลาเช่า ผู้เช่ามีหน้าที่รับผิดชอบในการทำความสะอาดเครื่องปรับอากาศทุกๆ </w:t>
      </w:r>
      <w:r>
        <w:rPr>
          <w:rFonts w:hint="cs" w:ascii="TH SarabunPSK" w:hAnsi="TH SarabunPSK" w:cs="TH SarabunPSK" w:eastAsiaTheme="majorEastAsia"/>
          <w:sz w:val="32"/>
          <w:szCs w:val="32"/>
        </w:rPr>
        <w:t xml:space="preserve">6 </w:t>
      </w:r>
      <w:r>
        <w:rPr>
          <w:rFonts w:hint="cs" w:ascii="TH SarabunPSK" w:hAnsi="TH SarabunPSK" w:cs="TH SarabunPSK" w:eastAsiaTheme="majorEastAsia"/>
          <w:sz w:val="32"/>
          <w:szCs w:val="32"/>
          <w:cs/>
          <w:lang w:val="th-TH" w:bidi="th-TH"/>
        </w:rPr>
        <w:t>เดือน</w:t>
      </w:r>
    </w:p>
    <w:p w14:paraId="7671824A">
      <w:pPr>
        <w:pStyle w:val="2"/>
        <w:spacing w:line="240" w:lineRule="auto"/>
        <w:rPr>
          <w:rFonts w:ascii="Times New Roman" w:hAnsi="Times New Roman" w:cs="Times New Roman"/>
          <w:sz w:val="26"/>
          <w:szCs w:val="26"/>
        </w:rPr>
      </w:pPr>
      <w:r>
        <w:rPr>
          <w:rFonts w:ascii="Times New Roman" w:hAnsi="Times New Roman" w:cs="Times New Roman"/>
          <w:sz w:val="26"/>
          <w:szCs w:val="26"/>
        </w:rPr>
        <w:t>12. Comply with property management regulations</w:t>
      </w:r>
    </w:p>
    <w:p w14:paraId="7BA045D8">
      <w:pPr>
        <w:spacing w:line="240" w:lineRule="auto"/>
        <w:jc w:val="both"/>
        <w:rPr>
          <w:rFonts w:cs="Times New Roman" w:eastAsiaTheme="majorEastAsia"/>
          <w:sz w:val="24"/>
          <w:szCs w:val="24"/>
        </w:rPr>
      </w:pPr>
      <w:r>
        <w:rPr>
          <w:rFonts w:cs="Times New Roman" w:eastAsiaTheme="majorEastAsia"/>
          <w:sz w:val="24"/>
          <w:szCs w:val="24"/>
          <w:cs/>
          <w:lang w:bidi="th-TH"/>
        </w:rPr>
        <w:tab/>
      </w:r>
      <w:r>
        <w:rPr>
          <w:rFonts w:cs="Times New Roman" w:eastAsiaTheme="majorEastAsia"/>
          <w:sz w:val="24"/>
          <w:szCs w:val="24"/>
        </w:rPr>
        <w:t>Tenants need to abide by Juristic's management regulations and regulations regarding the use of common areas. The tenant shall not cause nuisance or disturbance to neighbors.</w:t>
      </w:r>
    </w:p>
    <w:p w14:paraId="4EA45E23">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ผู้เช่าต้องปฏิบัติตามข้อบังคับการจัดการของนิติบุคคลและกฎระเบียบเกี่ยวกับการใช้พื้นที่ส่วนกลาง ผู้เช่าจะต้องไม่ก่อให้เกิดความรำคาญหรือรบกวนเพื่อนบ้าน</w:t>
      </w:r>
    </w:p>
    <w:p w14:paraId="12BC497F">
      <w:pPr>
        <w:pStyle w:val="2"/>
        <w:spacing w:line="240" w:lineRule="auto"/>
        <w:rPr>
          <w:rFonts w:ascii="Times New Roman" w:hAnsi="Times New Roman" w:cs="Times New Roman"/>
          <w:sz w:val="26"/>
          <w:szCs w:val="26"/>
        </w:rPr>
      </w:pPr>
      <w:r>
        <w:rPr>
          <w:rFonts w:ascii="Times New Roman" w:hAnsi="Times New Roman" w:cs="Times New Roman"/>
          <w:sz w:val="26"/>
          <w:szCs w:val="26"/>
        </w:rPr>
        <w:t>13. Early termination of contract</w:t>
      </w:r>
    </w:p>
    <w:p w14:paraId="5C5C4C60">
      <w:pPr>
        <w:spacing w:line="240" w:lineRule="auto"/>
        <w:jc w:val="both"/>
        <w:rPr>
          <w:rFonts w:cs="Times New Roman" w:eastAsiaTheme="majorEastAsia"/>
          <w:sz w:val="24"/>
          <w:szCs w:val="24"/>
        </w:rPr>
      </w:pPr>
      <w:r>
        <w:rPr>
          <w:rFonts w:cs="Times New Roman" w:eastAsiaTheme="majorEastAsia"/>
          <w:sz w:val="24"/>
          <w:szCs w:val="24"/>
          <w:cs/>
          <w:lang w:bidi="th-TH"/>
        </w:rPr>
        <w:tab/>
      </w:r>
      <w:r>
        <w:rPr>
          <w:rFonts w:cs="Times New Roman" w:eastAsiaTheme="majorEastAsia"/>
          <w:sz w:val="24"/>
          <w:szCs w:val="24"/>
        </w:rPr>
        <w:t>If the tenant terminates the lease early before the expiration date specified in this agreement, the security deposit will not be refunded. If the owner terminates the contract early, the security deposit will be returned to the tenant, and an additional one month's rent will be paid as compensation.</w:t>
      </w:r>
    </w:p>
    <w:p w14:paraId="5BEAE467">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หากผู้เช่าบอกเลิกสัญญาเช่าก่อนเวลา เงินประกันจะไม่ได้รับคืน หากเจ้าของบอกเลิกสัญญาก่อนเวลา เงินประกันจะถูกคืนให้กับผู้เช่า และจะมีการจ่ายค่าเช่าเพิ่มอีกเดือนหนึ่งเป็นค่าชดเชย</w:t>
      </w:r>
    </w:p>
    <w:p w14:paraId="5D4921FA">
      <w:pPr>
        <w:pStyle w:val="2"/>
        <w:spacing w:line="240" w:lineRule="auto"/>
        <w:rPr>
          <w:rFonts w:ascii="Times New Roman" w:hAnsi="Times New Roman" w:cs="Times New Roman"/>
          <w:sz w:val="26"/>
          <w:szCs w:val="26"/>
        </w:rPr>
      </w:pPr>
      <w:r>
        <w:rPr>
          <w:rFonts w:ascii="Times New Roman" w:hAnsi="Times New Roman" w:cs="Times New Roman"/>
          <w:sz w:val="26"/>
          <w:szCs w:val="26"/>
        </w:rPr>
        <w:t>14. Homeowner visits room</w:t>
      </w:r>
    </w:p>
    <w:p w14:paraId="59A95680">
      <w:pPr>
        <w:spacing w:line="240" w:lineRule="auto"/>
        <w:jc w:val="both"/>
        <w:rPr>
          <w:rFonts w:cs="Times New Roman" w:eastAsiaTheme="majorEastAsia"/>
          <w:sz w:val="24"/>
          <w:szCs w:val="24"/>
        </w:rPr>
      </w:pPr>
      <w:r>
        <w:rPr>
          <w:rFonts w:cs="Times New Roman" w:eastAsiaTheme="majorEastAsia"/>
          <w:sz w:val="24"/>
          <w:szCs w:val="24"/>
          <w:cs/>
          <w:lang w:bidi="th-TH"/>
        </w:rPr>
        <w:tab/>
      </w:r>
      <w:r>
        <w:rPr>
          <w:rFonts w:cs="Times New Roman" w:eastAsiaTheme="majorEastAsia"/>
          <w:sz w:val="24"/>
          <w:szCs w:val="24"/>
        </w:rPr>
        <w:t>During the lease period, if the owner needs to visit the room, the owner must obtain the tenant's consent in advance, except in cases of emergency.</w:t>
      </w:r>
    </w:p>
    <w:p w14:paraId="50684ECE">
      <w:pPr>
        <w:spacing w:line="240" w:lineRule="auto"/>
        <w:jc w:val="both"/>
        <w:rPr>
          <w:rFonts w:hint="cs" w:ascii="TH SarabunPSK" w:hAnsi="TH SarabunPSK" w:cs="TH SarabunPSK" w:eastAsiaTheme="majorEastAsia"/>
          <w:sz w:val="32"/>
          <w:szCs w:val="32"/>
        </w:rPr>
      </w:pPr>
      <w:r>
        <w:rPr>
          <w:rFonts w:ascii="TH SarabunPSK" w:hAnsi="TH SarabunPSK" w:cs="TH SarabunPSK" w:eastAsiaTheme="majorEastAsia"/>
          <w:sz w:val="32"/>
          <w:szCs w:val="32"/>
          <w:cs/>
          <w:lang w:val="th-TH" w:bidi="th-TH"/>
        </w:rPr>
        <w:tab/>
      </w:r>
      <w:r>
        <w:rPr>
          <w:rFonts w:hint="cs" w:ascii="TH SarabunPSK" w:hAnsi="TH SarabunPSK" w:cs="TH SarabunPSK" w:eastAsiaTheme="majorEastAsia"/>
          <w:sz w:val="32"/>
          <w:szCs w:val="32"/>
          <w:cs/>
          <w:lang w:val="th-TH" w:bidi="th-TH"/>
        </w:rPr>
        <w:t>ในช่วงระยะเวลาเช่าหากเจ้าของต้องการเยี่ยมชมห้องต้องได้รับความยินยอมจากผู้เช่าล่วงหน้า ยกเว้นในกรณีฉุกเฉิน</w:t>
      </w:r>
    </w:p>
    <w:p w14:paraId="4CA41AAA">
      <w:pPr>
        <w:spacing w:line="240" w:lineRule="auto"/>
        <w:rPr>
          <w:rFonts w:cs="Times New Roman" w:eastAsiaTheme="majorEastAsia"/>
          <w:sz w:val="24"/>
          <w:szCs w:val="24"/>
        </w:rPr>
      </w:pPr>
      <w:r>
        <w:rPr>
          <w:rFonts w:cs="Times New Roman" w:eastAsiaTheme="majorEastAsia"/>
          <w:sz w:val="24"/>
          <w:szCs w:val="24"/>
        </w:rPr>
        <w:br w:type="textWrapping"/>
      </w:r>
      <w:r>
        <w:rPr>
          <w:rFonts w:cs="Times New Roman" w:eastAsiaTheme="majorEastAsia"/>
          <w:sz w:val="24"/>
          <w:szCs w:val="24"/>
        </w:rPr>
        <w:br w:type="textWrapping"/>
      </w:r>
    </w:p>
    <w:tbl>
      <w:tblPr>
        <w:tblStyle w:val="12"/>
        <w:tblW w:w="0" w:type="auto"/>
        <w:tblInd w:w="0" w:type="dxa"/>
        <w:tblLayout w:type="autofit"/>
        <w:tblCellMar>
          <w:top w:w="0" w:type="dxa"/>
          <w:left w:w="108" w:type="dxa"/>
          <w:bottom w:w="0" w:type="dxa"/>
          <w:right w:w="108" w:type="dxa"/>
        </w:tblCellMar>
      </w:tblPr>
      <w:tblGrid>
        <w:gridCol w:w="4320"/>
        <w:gridCol w:w="4320"/>
      </w:tblGrid>
      <w:tr w14:paraId="4521CD6C">
        <w:tblPrEx>
          <w:tblCellMar>
            <w:top w:w="0" w:type="dxa"/>
            <w:left w:w="108" w:type="dxa"/>
            <w:bottom w:w="0" w:type="dxa"/>
            <w:right w:w="108" w:type="dxa"/>
          </w:tblCellMar>
        </w:tblPrEx>
        <w:tc>
          <w:tcPr>
            <w:tcW w:w="4320" w:type="dxa"/>
          </w:tcPr>
          <w:p w14:paraId="4E9FBFD4">
            <w:pPr>
              <w:spacing w:line="240" w:lineRule="auto"/>
              <w:rPr>
                <w:rFonts w:cs="Times New Roman" w:eastAsiaTheme="majorEastAsia"/>
                <w:sz w:val="24"/>
                <w:szCs w:val="24"/>
              </w:rPr>
            </w:pPr>
            <w:r>
              <w:rPr>
                <w:rFonts w:cs="Times New Roman" w:eastAsiaTheme="majorEastAsia"/>
                <w:sz w:val="24"/>
                <w:szCs w:val="24"/>
              </w:rPr>
              <w:t>Landlord Signature:</w:t>
            </w:r>
            <w:r>
              <w:rPr>
                <w:rFonts w:cs="Times New Roman" w:eastAsiaTheme="majorEastAsia"/>
                <w:sz w:val="24"/>
                <w:szCs w:val="24"/>
              </w:rPr>
              <w:br w:type="textWrapping"/>
            </w:r>
            <w:r>
              <w:rPr>
                <w:rFonts w:cs="Times New Roman" w:eastAsiaTheme="majorEastAsia"/>
                <w:sz w:val="24"/>
                <w:szCs w:val="24"/>
              </w:rPr>
              <w:t>__________________________</w:t>
            </w:r>
            <w:r>
              <w:rPr>
                <w:rFonts w:cs="Times New Roman" w:eastAsiaTheme="majorEastAsia"/>
                <w:sz w:val="24"/>
                <w:szCs w:val="24"/>
              </w:rPr>
              <w:br w:type="textWrapping"/>
            </w:r>
            <w:r>
              <w:rPr>
                <w:rFonts w:cs="Times New Roman" w:eastAsiaTheme="majorEastAsia"/>
                <w:sz w:val="24"/>
                <w:szCs w:val="24"/>
              </w:rPr>
              <w:t xml:space="preserve">Date: </w:t>
            </w:r>
          </w:p>
        </w:tc>
        <w:tc>
          <w:tcPr>
            <w:tcW w:w="4320" w:type="dxa"/>
          </w:tcPr>
          <w:p w14:paraId="618EFA36">
            <w:pPr>
              <w:spacing w:line="240" w:lineRule="auto"/>
              <w:rPr>
                <w:rFonts w:cs="Times New Roman" w:eastAsiaTheme="majorEastAsia"/>
                <w:sz w:val="24"/>
                <w:szCs w:val="24"/>
              </w:rPr>
            </w:pPr>
            <w:r>
              <w:rPr>
                <w:rFonts w:cs="Times New Roman" w:eastAsiaTheme="majorEastAsia"/>
                <w:sz w:val="24"/>
                <w:szCs w:val="24"/>
              </w:rPr>
              <w:t>Tenant Signature:</w:t>
            </w:r>
            <w:r>
              <w:rPr>
                <w:rFonts w:cs="Times New Roman" w:eastAsiaTheme="majorEastAsia"/>
                <w:sz w:val="24"/>
                <w:szCs w:val="24"/>
              </w:rPr>
              <w:br w:type="textWrapping"/>
            </w:r>
            <w:r>
              <w:rPr>
                <w:rFonts w:cs="Times New Roman" w:eastAsiaTheme="majorEastAsia"/>
                <w:sz w:val="24"/>
                <w:szCs w:val="24"/>
              </w:rPr>
              <w:t>__________________________</w:t>
            </w:r>
            <w:r>
              <w:rPr>
                <w:rFonts w:cs="Times New Roman" w:eastAsiaTheme="majorEastAsia"/>
                <w:sz w:val="24"/>
                <w:szCs w:val="24"/>
              </w:rPr>
              <w:br w:type="textWrapping"/>
            </w:r>
            <w:r>
              <w:rPr>
                <w:rFonts w:cs="Times New Roman" w:eastAsiaTheme="majorEastAsia"/>
                <w:sz w:val="24"/>
                <w:szCs w:val="24"/>
              </w:rPr>
              <w:t xml:space="preserve">Date: </w:t>
            </w:r>
          </w:p>
        </w:tc>
      </w:tr>
    </w:tbl>
    <w:p w14:paraId="3CD27FFA">
      <w:pPr>
        <w:spacing w:line="240" w:lineRule="auto"/>
        <w:rPr>
          <w:rFonts w:cs="Times New Roman" w:eastAsiaTheme="majorEastAsia"/>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rdia New">
    <w:panose1 w:val="020B0304020202020204"/>
    <w:charset w:val="DE"/>
    <w:family w:val="swiss"/>
    <w:pitch w:val="default"/>
    <w:sig w:usb0="81000003" w:usb1="00000000" w:usb2="00000000" w:usb3="00000000" w:csb0="00010001" w:csb1="00000000"/>
  </w:font>
  <w:font w:name="Cordia New">
    <w:panose1 w:val="020B0304020202020204"/>
    <w:charset w:val="00"/>
    <w:family w:val="auto"/>
    <w:pitch w:val="default"/>
    <w:sig w:usb0="81000003" w:usb1="00000000" w:usb2="00000000" w:usb3="00000000" w:csb0="00010001"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Angsana New">
    <w:panose1 w:val="02020603050405020304"/>
    <w:charset w:val="DE"/>
    <w:family w:val="roman"/>
    <w:pitch w:val="default"/>
    <w:sig w:usb0="81000003" w:usb1="00000000" w:usb2="00000000" w:usb3="00000000" w:csb0="00010001" w:csb1="00000000"/>
  </w:font>
  <w:font w:name="Symbol">
    <w:panose1 w:val="05050102010706020507"/>
    <w:charset w:val="02"/>
    <w:family w:val="decorative"/>
    <w:pitch w:val="default"/>
    <w:sig w:usb0="00000000" w:usb1="00000000" w:usb2="00000000" w:usb3="00000000" w:csb0="80000000" w:csb1="00000000"/>
  </w:font>
  <w:font w:name="Courier">
    <w:altName w:val="Courier New"/>
    <w:panose1 w:val="02070309020205020404"/>
    <w:charset w:val="00"/>
    <w:family w:val="modern"/>
    <w:pitch w:val="default"/>
    <w:sig w:usb0="00000000" w:usb1="00000000" w:usb2="00000009" w:usb3="00000000" w:csb0="000001FF" w:csb1="00000000"/>
  </w:font>
  <w:font w:name="TH SarabunPSK">
    <w:altName w:val="Leelawadee UI"/>
    <w:panose1 w:val="020B0500040200020003"/>
    <w:charset w:val="DE"/>
    <w:family w:val="swiss"/>
    <w:pitch w:val="default"/>
    <w:sig w:usb0="00000000" w:usb1="00000000" w:usb2="00000000" w:usb3="00000000" w:csb0="00010111" w:csb1="00000000"/>
  </w:font>
  <w:font w:name="Leelawadee UI">
    <w:panose1 w:val="020B0502040204020203"/>
    <w:charset w:val="00"/>
    <w:family w:val="auto"/>
    <w:pitch w:val="default"/>
    <w:sig w:usb0="83000003" w:usb1="00000000" w:usb2="00010000" w:usb3="00000001" w:csb0="00010101" w:csb1="00000000"/>
  </w:font>
  <w:font w:name="Leelawadee UI">
    <w:panose1 w:val="020B0502040204020203"/>
    <w:charset w:val="DE"/>
    <w:family w:val="swiss"/>
    <w:pitch w:val="default"/>
    <w:sig w:usb0="83000003" w:usb1="00000000" w:usb2="00010000" w:usb3="00000001" w:csb0="00010101" w:csb1="00000000"/>
  </w:font>
  <w:font w:name="Segoe Print">
    <w:panose1 w:val="02000600000000000000"/>
    <w:charset w:val="00"/>
    <w:family w:val="auto"/>
    <w:pitch w:val="default"/>
    <w:sig w:usb0="0000028F" w:usb1="00000000" w:usb2="00000000" w:usb3="00000000" w:csb0="2000009F" w:csb1="47010000"/>
  </w:font>
  <w:font w:name="Angsana New">
    <w:panose1 w:val="02020603050405020304"/>
    <w:charset w:val="00"/>
    <w:family w:val="auto"/>
    <w:pitch w:val="default"/>
    <w:sig w:usb0="81000003" w:usb1="00000000"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C104A"/>
    <w:multiLevelType w:val="singleLevel"/>
    <w:tmpl w:val="FF3C104A"/>
    <w:lvl w:ilvl="0" w:tentative="0">
      <w:start w:val="7"/>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22359E70"/>
    <w:multiLevelType w:val="singleLevel"/>
    <w:tmpl w:val="22359E70"/>
    <w:lvl w:ilvl="0" w:tentative="0">
      <w:start w:val="8"/>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370F"/>
    <w:rsid w:val="0015074B"/>
    <w:rsid w:val="001607F0"/>
    <w:rsid w:val="0029639D"/>
    <w:rsid w:val="00326F90"/>
    <w:rsid w:val="004443FE"/>
    <w:rsid w:val="004F371A"/>
    <w:rsid w:val="00853F06"/>
    <w:rsid w:val="00AA1D8D"/>
    <w:rsid w:val="00AC2BE6"/>
    <w:rsid w:val="00B47730"/>
    <w:rsid w:val="00CB0664"/>
    <w:rsid w:val="00F77A88"/>
    <w:rsid w:val="00FC693F"/>
    <w:rsid w:val="1AF13607"/>
    <w:rsid w:val="510351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th-TH"/>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979</Words>
  <Characters>5586</Characters>
  <Lines>46</Lines>
  <Paragraphs>13</Paragraphs>
  <TotalTime>1</TotalTime>
  <ScaleCrop>false</ScaleCrop>
  <LinksUpToDate>false</LinksUpToDate>
  <CharactersWithSpaces>6552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fei huo</cp:lastModifiedBy>
  <dcterms:modified xsi:type="dcterms:W3CDTF">2026-01-30T16:42:34Z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826EEB11ADE84FA0BBAF1C7B7DB61674_12</vt:lpwstr>
  </property>
</Properties>
</file>