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</w:t>
        </w:r>
        <w:proofErr w:type="spellStart"/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dasaro</w:t>
        </w:r>
        <w:proofErr w:type="spellEnd"/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</w:t>
      </w:r>
      <w:proofErr w:type="gramStart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</w:t>
      </w:r>
      <w:proofErr w:type="gramEnd"/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3A893701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four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982D61">
              <w:rPr>
                <w:rFonts w:ascii="Georgia Pro Cond" w:eastAsia="Georgia Pro Cond" w:hAnsi="Georgia Pro Cond" w:cs="Georgia Pro Cond"/>
                <w:sz w:val="18"/>
                <w:szCs w:val="18"/>
              </w:rPr>
              <w:t>three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3CF2FC30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significantly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4014E604" w14:textId="77777777" w:rsidR="00DF32B0" w:rsidRDefault="1CE2D2A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several internal projects including .NET web-apps, PowerApps, and data manipulation tools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which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CE0157">
              <w:rPr>
                <w:rFonts w:ascii="Georgia Pro Cond" w:eastAsia="Georgia Pro Cond" w:hAnsi="Georgia Pro Cond" w:cs="Georgia Pro Cond"/>
                <w:sz w:val="18"/>
                <w:szCs w:val="18"/>
              </w:rPr>
              <w:t>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used </w:t>
            </w:r>
          </w:p>
          <w:p w14:paraId="1E825B12" w14:textId="6303C2C3" w:rsidR="1CE2D2A0" w:rsidRPr="00DB5504" w:rsidRDefault="00DF32B0" w:rsidP="00CE0157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</w:t>
            </w:r>
            <w:r w:rsidR="1CE2D2A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1B1BBADB" w:rsidR="00652F10" w:rsidRPr="00DB5504" w:rsidRDefault="00FB179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LLM/VLM/Agentic AI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432B305F" w14:textId="468DE586" w:rsidR="005E6170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1035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479"/>
        <w:gridCol w:w="1478"/>
        <w:gridCol w:w="1415"/>
        <w:gridCol w:w="1620"/>
        <w:gridCol w:w="1401"/>
        <w:gridCol w:w="1479"/>
      </w:tblGrid>
      <w:tr w:rsidR="00A13B83" w14:paraId="6BD6068D" w14:textId="77777777" w:rsidTr="00A13B83">
        <w:tc>
          <w:tcPr>
            <w:tcW w:w="1478" w:type="dxa"/>
          </w:tcPr>
          <w:p w14:paraId="54CA0624" w14:textId="06AA86E0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479" w:type="dxa"/>
          </w:tcPr>
          <w:p w14:paraId="655A81BF" w14:textId="24E9AC03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C++</w:t>
            </w:r>
          </w:p>
        </w:tc>
        <w:tc>
          <w:tcPr>
            <w:tcW w:w="1478" w:type="dxa"/>
          </w:tcPr>
          <w:p w14:paraId="5C306117" w14:textId="692A704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415" w:type="dxa"/>
          </w:tcPr>
          <w:p w14:paraId="47098DFD" w14:textId="37BA6FE8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Virtualization</w:t>
            </w:r>
          </w:p>
        </w:tc>
        <w:tc>
          <w:tcPr>
            <w:tcW w:w="1620" w:type="dxa"/>
          </w:tcPr>
          <w:p w14:paraId="7504076F" w14:textId="62526FEA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  <w:tc>
          <w:tcPr>
            <w:tcW w:w="1401" w:type="dxa"/>
          </w:tcPr>
          <w:p w14:paraId="54990C8F" w14:textId="5849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479" w:type="dxa"/>
          </w:tcPr>
          <w:p w14:paraId="0E83A823" w14:textId="00EA8904" w:rsidR="00A13B83" w:rsidRPr="00A13B83" w:rsidRDefault="00A13B83" w:rsidP="00A13B83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Git CI/CD</w:t>
            </w:r>
          </w:p>
        </w:tc>
      </w:tr>
      <w:tr w:rsidR="00A13B83" w14:paraId="63B4691D" w14:textId="77777777" w:rsidTr="00A13B83">
        <w:tc>
          <w:tcPr>
            <w:tcW w:w="1478" w:type="dxa"/>
          </w:tcPr>
          <w:p w14:paraId="2D7D6A62" w14:textId="345E85C9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Data Analysis</w:t>
            </w:r>
          </w:p>
        </w:tc>
        <w:tc>
          <w:tcPr>
            <w:tcW w:w="1479" w:type="dxa"/>
          </w:tcPr>
          <w:p w14:paraId="3F66F7E2" w14:textId="79D0A2C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A13B83">
              <w:rPr>
                <w:rFonts w:ascii="Georgia Pro Cond" w:eastAsia="Georgia Pro Cond" w:hAnsi="Georgia Pro Cond" w:cs="Georgia Pro Cond"/>
                <w:sz w:val="18"/>
                <w:szCs w:val="18"/>
              </w:rPr>
              <w:t>Visualizations</w:t>
            </w:r>
          </w:p>
        </w:tc>
        <w:tc>
          <w:tcPr>
            <w:tcW w:w="1478" w:type="dxa"/>
          </w:tcPr>
          <w:p w14:paraId="6C408179" w14:textId="6A6F3D2B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Backend</w:t>
            </w:r>
          </w:p>
        </w:tc>
        <w:tc>
          <w:tcPr>
            <w:tcW w:w="1415" w:type="dxa"/>
          </w:tcPr>
          <w:p w14:paraId="01B40023" w14:textId="7467EDD2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Networking</w:t>
            </w:r>
          </w:p>
        </w:tc>
        <w:tc>
          <w:tcPr>
            <w:tcW w:w="1620" w:type="dxa"/>
          </w:tcPr>
          <w:p w14:paraId="69CD2DD3" w14:textId="794D4CF5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Data Management</w:t>
            </w:r>
          </w:p>
        </w:tc>
        <w:tc>
          <w:tcPr>
            <w:tcW w:w="1401" w:type="dxa"/>
          </w:tcPr>
          <w:p w14:paraId="7175F7E2" w14:textId="77881891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SQL</w:t>
            </w:r>
          </w:p>
        </w:tc>
        <w:tc>
          <w:tcPr>
            <w:tcW w:w="1479" w:type="dxa"/>
          </w:tcPr>
          <w:p w14:paraId="55B389A5" w14:textId="2D1695D6" w:rsidR="00A13B83" w:rsidRPr="00A13B83" w:rsidRDefault="00A13B83" w:rsidP="00A13B83">
            <w:pPr>
              <w:widowControl w:val="0"/>
              <w:spacing w:before="240"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Unit Testing</w:t>
            </w:r>
          </w:p>
        </w:tc>
      </w:tr>
    </w:tbl>
    <w:p w14:paraId="4F86BC36" w14:textId="063B1FBC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5CD1B358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Own and o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selling practical models I create for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hobbies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such as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sim racing, lock picking, </w:t>
      </w:r>
      <w:proofErr w:type="spellStart"/>
      <w:r w:rsidR="00945421">
        <w:rPr>
          <w:rFonts w:ascii="Georgia Pro Cond" w:eastAsia="Georgia Pro Cond" w:hAnsi="Georgia Pro Cond" w:cs="Georgia Pro Cond"/>
          <w:sz w:val="18"/>
          <w:szCs w:val="18"/>
        </w:rPr>
        <w:t>balisong</w:t>
      </w:r>
      <w:proofErr w:type="spellEnd"/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flipping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 xml:space="preserve">, watch collecting, and espresso making. </w:t>
      </w:r>
    </w:p>
    <w:p w14:paraId="53E58D32" w14:textId="3B2CC957" w:rsidR="009A4B03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</w:t>
      </w:r>
      <w:r w:rsidR="00D95241">
        <w:rPr>
          <w:rFonts w:ascii="Georgia Pro Cond" w:eastAsia="Georgia Pro Cond" w:hAnsi="Georgia Pro Cond" w:cs="Georgia Pro Cond"/>
          <w:sz w:val="18"/>
          <w:szCs w:val="18"/>
        </w:rPr>
        <w:t>oogle M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aps API | </w:t>
      </w:r>
      <w:r w:rsidR="00DF32B0">
        <w:rPr>
          <w:rFonts w:ascii="Georgia Pro Cond" w:eastAsia="Georgia Pro Cond" w:hAnsi="Georgia Pro Cond" w:cs="Georgia Pro Cond"/>
          <w:sz w:val="18"/>
          <w:szCs w:val="18"/>
        </w:rPr>
        <w:t>Academic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-focused communication app</w:t>
      </w:r>
    </w:p>
    <w:p w14:paraId="5CB77E6C" w14:textId="5CF545FF" w:rsidR="006641A9" w:rsidRDefault="006641A9" w:rsidP="00D91632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6641A9">
        <w:rPr>
          <w:rFonts w:ascii="Georgia Pro Cond" w:eastAsia="Georgia Pro Cond" w:hAnsi="Georgia Pro Cond" w:cs="Georgia Pro Cond"/>
          <w:b/>
          <w:bCs/>
          <w:sz w:val="18"/>
          <w:szCs w:val="18"/>
        </w:rPr>
        <w:t>Miscellaneous Interests</w:t>
      </w:r>
      <w:r w:rsidRPr="006641A9">
        <w:rPr>
          <w:rFonts w:ascii="Georgia Pro Cond" w:eastAsia="Georgia Pro Cond" w:hAnsi="Georgia Pro Cond" w:cs="Georgia Pro Cond"/>
          <w:sz w:val="18"/>
          <w:szCs w:val="18"/>
        </w:rPr>
        <w:t>:</w:t>
      </w:r>
    </w:p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1744"/>
        <w:gridCol w:w="1185"/>
        <w:gridCol w:w="2121"/>
        <w:gridCol w:w="1835"/>
        <w:gridCol w:w="1144"/>
      </w:tblGrid>
      <w:tr w:rsidR="006641A9" w14:paraId="6CB06F7B" w14:textId="5173571D" w:rsidTr="00D91632">
        <w:trPr>
          <w:trHeight w:val="380"/>
        </w:trPr>
        <w:tc>
          <w:tcPr>
            <w:tcW w:w="2381" w:type="dxa"/>
          </w:tcPr>
          <w:p w14:paraId="0D2450C5" w14:textId="4A628EE7" w:rsidR="006641A9" w:rsidRDefault="00D91632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>ars (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odding,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A</w:t>
            </w:r>
            <w:r w:rsidR="006641A9">
              <w:rPr>
                <w:rFonts w:ascii="Georgia Pro Cond" w:eastAsia="Georgia Pro Cond" w:hAnsi="Georgia Pro Cond" w:cs="Georgia Pro Cond"/>
                <w:sz w:val="18"/>
                <w:szCs w:val="18"/>
              </w:rPr>
              <w:t>utocross)</w:t>
            </w:r>
          </w:p>
        </w:tc>
        <w:tc>
          <w:tcPr>
            <w:tcW w:w="1744" w:type="dxa"/>
          </w:tcPr>
          <w:p w14:paraId="453B3D8A" w14:textId="1853AE3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Hardware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odding</w:t>
            </w:r>
          </w:p>
        </w:tc>
        <w:tc>
          <w:tcPr>
            <w:tcW w:w="1185" w:type="dxa"/>
          </w:tcPr>
          <w:p w14:paraId="0CB4C086" w14:textId="1517CFF9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Archery</w:t>
            </w:r>
          </w:p>
        </w:tc>
        <w:tc>
          <w:tcPr>
            <w:tcW w:w="2121" w:type="dxa"/>
          </w:tcPr>
          <w:p w14:paraId="0D4A8756" w14:textId="149BDF9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3D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P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rinting and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D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esign</w:t>
            </w:r>
          </w:p>
        </w:tc>
        <w:tc>
          <w:tcPr>
            <w:tcW w:w="1835" w:type="dxa"/>
          </w:tcPr>
          <w:p w14:paraId="7F36999F" w14:textId="325E7FD6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Homelab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S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erver</w:t>
            </w:r>
          </w:p>
        </w:tc>
        <w:tc>
          <w:tcPr>
            <w:tcW w:w="1144" w:type="dxa"/>
          </w:tcPr>
          <w:p w14:paraId="50E1CC06" w14:textId="125BC15E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Coffee</w:t>
            </w:r>
          </w:p>
        </w:tc>
      </w:tr>
    </w:tbl>
    <w:p w14:paraId="6BF4CAFE" w14:textId="77777777" w:rsidR="00A13B83" w:rsidRPr="006641A9" w:rsidRDefault="00A13B83" w:rsidP="00A13B83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</w:p>
    <w:sectPr w:rsidR="00A13B83" w:rsidRPr="006641A9" w:rsidSect="00A92837">
      <w:footerReference w:type="default" r:id="rId13"/>
      <w:pgSz w:w="12240" w:h="15840"/>
      <w:pgMar w:top="864" w:right="864" w:bottom="144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28DC" w14:textId="77777777" w:rsidR="00FC0C1B" w:rsidRDefault="00FC0C1B">
      <w:pPr>
        <w:spacing w:line="240" w:lineRule="auto"/>
      </w:pPr>
      <w:r>
        <w:separator/>
      </w:r>
    </w:p>
  </w:endnote>
  <w:endnote w:type="continuationSeparator" w:id="0">
    <w:p w14:paraId="784EEB5A" w14:textId="77777777" w:rsidR="00FC0C1B" w:rsidRDefault="00FC0C1B">
      <w:pPr>
        <w:spacing w:line="240" w:lineRule="auto"/>
      </w:pPr>
      <w:r>
        <w:continuationSeparator/>
      </w:r>
    </w:p>
  </w:endnote>
  <w:endnote w:type="continuationNotice" w:id="1">
    <w:p w14:paraId="6D3F1FD1" w14:textId="77777777" w:rsidR="00FC0C1B" w:rsidRDefault="00FC0C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3203" w14:textId="77777777" w:rsidR="00FC0C1B" w:rsidRDefault="00FC0C1B">
      <w:pPr>
        <w:spacing w:line="240" w:lineRule="auto"/>
      </w:pPr>
      <w:r>
        <w:separator/>
      </w:r>
    </w:p>
  </w:footnote>
  <w:footnote w:type="continuationSeparator" w:id="0">
    <w:p w14:paraId="6F8DD98E" w14:textId="77777777" w:rsidR="00FC0C1B" w:rsidRDefault="00FC0C1B">
      <w:pPr>
        <w:spacing w:line="240" w:lineRule="auto"/>
      </w:pPr>
      <w:r>
        <w:continuationSeparator/>
      </w:r>
    </w:p>
  </w:footnote>
  <w:footnote w:type="continuationNotice" w:id="1">
    <w:p w14:paraId="44445D20" w14:textId="77777777" w:rsidR="00FC0C1B" w:rsidRDefault="00FC0C1B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FA270DC"/>
    <w:multiLevelType w:val="hybridMultilevel"/>
    <w:tmpl w:val="FA36B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705B"/>
    <w:multiLevelType w:val="hybridMultilevel"/>
    <w:tmpl w:val="30FC9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4"/>
  </w:num>
  <w:num w:numId="4" w16cid:durableId="373500729">
    <w:abstractNumId w:val="2"/>
  </w:num>
  <w:num w:numId="5" w16cid:durableId="141512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600EE"/>
    <w:rsid w:val="0038172A"/>
    <w:rsid w:val="00387B0E"/>
    <w:rsid w:val="003C05B2"/>
    <w:rsid w:val="003C6DEE"/>
    <w:rsid w:val="003E6C29"/>
    <w:rsid w:val="00426E37"/>
    <w:rsid w:val="00433FDC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C34FC"/>
    <w:rsid w:val="005D39AF"/>
    <w:rsid w:val="005D7B8F"/>
    <w:rsid w:val="005E6170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641A9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1742C"/>
    <w:rsid w:val="00834462"/>
    <w:rsid w:val="00847FE1"/>
    <w:rsid w:val="0085727B"/>
    <w:rsid w:val="00860F1B"/>
    <w:rsid w:val="00894684"/>
    <w:rsid w:val="00895AA0"/>
    <w:rsid w:val="008C06F8"/>
    <w:rsid w:val="008C1230"/>
    <w:rsid w:val="008C43D8"/>
    <w:rsid w:val="008C78E9"/>
    <w:rsid w:val="008E3E3E"/>
    <w:rsid w:val="008E78AF"/>
    <w:rsid w:val="0090141C"/>
    <w:rsid w:val="00911622"/>
    <w:rsid w:val="00912927"/>
    <w:rsid w:val="00913BE6"/>
    <w:rsid w:val="00922CC1"/>
    <w:rsid w:val="0093199A"/>
    <w:rsid w:val="00937088"/>
    <w:rsid w:val="00945421"/>
    <w:rsid w:val="00957ECE"/>
    <w:rsid w:val="00982D61"/>
    <w:rsid w:val="00984694"/>
    <w:rsid w:val="009A4B03"/>
    <w:rsid w:val="009C497E"/>
    <w:rsid w:val="009D4620"/>
    <w:rsid w:val="009D7F38"/>
    <w:rsid w:val="009F5D04"/>
    <w:rsid w:val="00A13B83"/>
    <w:rsid w:val="00A1479B"/>
    <w:rsid w:val="00A25796"/>
    <w:rsid w:val="00A3516F"/>
    <w:rsid w:val="00A45EC4"/>
    <w:rsid w:val="00A57615"/>
    <w:rsid w:val="00A92837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940F9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0157"/>
    <w:rsid w:val="00CE79F6"/>
    <w:rsid w:val="00CF4FE9"/>
    <w:rsid w:val="00D0141D"/>
    <w:rsid w:val="00D021BC"/>
    <w:rsid w:val="00D158A2"/>
    <w:rsid w:val="00D21992"/>
    <w:rsid w:val="00D750E6"/>
    <w:rsid w:val="00D91632"/>
    <w:rsid w:val="00D95241"/>
    <w:rsid w:val="00DA10CD"/>
    <w:rsid w:val="00DB5504"/>
    <w:rsid w:val="00DC7182"/>
    <w:rsid w:val="00DD23B7"/>
    <w:rsid w:val="00DE0FBE"/>
    <w:rsid w:val="00DF0A2C"/>
    <w:rsid w:val="00DF0F08"/>
    <w:rsid w:val="00DF32B0"/>
    <w:rsid w:val="00E04F59"/>
    <w:rsid w:val="00E21D6D"/>
    <w:rsid w:val="00E228C7"/>
    <w:rsid w:val="00E23330"/>
    <w:rsid w:val="00E50873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1792"/>
    <w:rsid w:val="00FB5D31"/>
    <w:rsid w:val="00FC0C1B"/>
    <w:rsid w:val="00FC7244"/>
    <w:rsid w:val="00FD43C8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28</cp:revision>
  <cp:lastPrinted>2025-04-29T00:17:00Z</cp:lastPrinted>
  <dcterms:created xsi:type="dcterms:W3CDTF">2024-08-06T02:26:00Z</dcterms:created>
  <dcterms:modified xsi:type="dcterms:W3CDTF">2025-04-29T00:18:00Z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