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1-Omar Wael Abdelaziz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2-Omar ayman mohammed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3-Mostafa Hussien Mahmoud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4-Michael Awad Eissa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Q2-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Create two simple html pages named “page1.html, page2.html” then use the suitable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directive to automatically redirect from localhost/page1.html to localhost/page2.html.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304554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89064</wp:posOffset>
            </wp:positionH>
            <wp:positionV relativeFrom="paragraph">
              <wp:posOffset>3702626</wp:posOffset>
            </wp:positionV>
            <wp:extent cx="5548313" cy="3115165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115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Q3. Ask for user name and password when accessing a directory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304554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3486150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Q4- Apply authentication before downloading PDF files.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845300"/>
            <wp:effectExtent b="0" l="0" r="0" t="0"/>
            <wp:wrapSquare wrapText="bothSides" distB="114300" distT="114300" distL="114300" distR="1143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7353300"/>
            <wp:effectExtent b="0" l="0" r="0" t="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5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Q5- Create a directory then allow access to one of your classmates only.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Q6-Disable listing the directory content (hint use indexs)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429000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